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21BF8" w14:textId="77777777" w:rsidR="00F60245" w:rsidRDefault="00F60245" w:rsidP="00F60245">
      <w:pPr>
        <w:spacing w:after="120" w:line="240" w:lineRule="auto"/>
        <w:jc w:val="center"/>
        <w:rPr>
          <w:rFonts w:ascii="Arial" w:hAnsi="Arial" w:cs="Arial"/>
          <w:b/>
          <w:sz w:val="28"/>
          <w:szCs w:val="28"/>
        </w:rPr>
      </w:pPr>
      <w:bookmarkStart w:id="0" w:name="_GoBack"/>
      <w:bookmarkEnd w:id="0"/>
    </w:p>
    <w:p w14:paraId="4114E0A4" w14:textId="31A6175A" w:rsidR="00F60245" w:rsidRPr="00F22D38" w:rsidRDefault="00F60245" w:rsidP="00F60245">
      <w:pPr>
        <w:spacing w:after="360" w:line="240" w:lineRule="auto"/>
        <w:jc w:val="center"/>
        <w:rPr>
          <w:rFonts w:ascii="Arial" w:hAnsi="Arial" w:cs="Arial"/>
          <w:b/>
          <w:color w:val="FFFFFF" w:themeColor="background1"/>
          <w:sz w:val="28"/>
          <w:szCs w:val="28"/>
        </w:rPr>
      </w:pPr>
      <w:r>
        <w:rPr>
          <w:rFonts w:ascii="Arial" w:hAnsi="Arial" w:cs="Arial"/>
          <w:b/>
          <w:sz w:val="28"/>
          <w:szCs w:val="28"/>
        </w:rPr>
        <w:t>Engaging Staff With Stories: Transcript</w:t>
      </w:r>
    </w:p>
    <w:p w14:paraId="239F9678" w14:textId="77777777" w:rsidR="00F22D38" w:rsidRPr="00F22D38" w:rsidRDefault="00F22D38" w:rsidP="00F22D38">
      <w:pPr>
        <w:spacing w:after="0" w:line="240" w:lineRule="auto"/>
        <w:ind w:left="1170"/>
        <w:jc w:val="center"/>
        <w:rPr>
          <w:noProof/>
        </w:rPr>
      </w:pPr>
    </w:p>
    <w:p w14:paraId="6F903F65" w14:textId="77777777" w:rsidR="002C4A4C" w:rsidRDefault="002C4A4C" w:rsidP="00F60245">
      <w:pPr>
        <w:spacing w:after="0"/>
        <w:jc w:val="center"/>
        <w:rPr>
          <w:rFonts w:ascii="Arial" w:hAnsi="Arial" w:cs="Arial"/>
          <w:b/>
          <w:sz w:val="22"/>
        </w:rPr>
      </w:pPr>
      <w:r>
        <w:rPr>
          <w:rFonts w:ascii="Arial" w:hAnsi="Arial" w:cs="Arial"/>
          <w:b/>
          <w:sz w:val="22"/>
        </w:rPr>
        <w:t>Carol Culbertson, Director of Nursing</w:t>
      </w:r>
    </w:p>
    <w:p w14:paraId="0BDCED05" w14:textId="6888092E" w:rsidR="002C4A4C" w:rsidRDefault="002C4A4C" w:rsidP="002C4A4C">
      <w:pPr>
        <w:jc w:val="center"/>
        <w:rPr>
          <w:rFonts w:ascii="Arial" w:hAnsi="Arial" w:cs="Arial"/>
          <w:b/>
          <w:sz w:val="22"/>
        </w:rPr>
      </w:pPr>
      <w:r>
        <w:rPr>
          <w:rFonts w:ascii="Arial" w:hAnsi="Arial" w:cs="Arial"/>
          <w:b/>
          <w:sz w:val="22"/>
        </w:rPr>
        <w:t>Aud</w:t>
      </w:r>
      <w:r w:rsidR="00A83DCA">
        <w:rPr>
          <w:rFonts w:ascii="Arial" w:hAnsi="Arial" w:cs="Arial"/>
          <w:b/>
          <w:sz w:val="22"/>
        </w:rPr>
        <w:t>u</w:t>
      </w:r>
      <w:r>
        <w:rPr>
          <w:rFonts w:ascii="Arial" w:hAnsi="Arial" w:cs="Arial"/>
          <w:b/>
          <w:sz w:val="22"/>
        </w:rPr>
        <w:t>bon Surgery Center, CO</w:t>
      </w:r>
    </w:p>
    <w:p w14:paraId="7D26A7A4" w14:textId="54F9F118" w:rsidR="002C4A4C" w:rsidRDefault="002C4A4C" w:rsidP="002C4A4C">
      <w:pPr>
        <w:jc w:val="both"/>
        <w:rPr>
          <w:rFonts w:ascii="Arial" w:hAnsi="Arial" w:cs="Arial"/>
          <w:sz w:val="22"/>
        </w:rPr>
      </w:pPr>
      <w:r>
        <w:rPr>
          <w:rFonts w:ascii="Arial" w:hAnsi="Arial" w:cs="Arial"/>
          <w:b/>
          <w:sz w:val="22"/>
        </w:rPr>
        <w:t>Carol:</w:t>
      </w:r>
      <w:r>
        <w:rPr>
          <w:rFonts w:ascii="Arial" w:hAnsi="Arial" w:cs="Arial"/>
          <w:b/>
          <w:sz w:val="22"/>
        </w:rPr>
        <w:tab/>
      </w:r>
      <w:r>
        <w:rPr>
          <w:rFonts w:ascii="Arial" w:hAnsi="Arial" w:cs="Arial"/>
          <w:sz w:val="22"/>
        </w:rPr>
        <w:t>Well, sharing stories with not only my team but with other involved facilities, such as the conference calls that we have done, has been infinitely invaluable, or infinitely valuable. Sharing data from the patient safety culture assessment baseline puts the plan in perspective and allows the staff to view their colleagues’ active participation in the facility and to view the personal feeling that they have about their own facility, too. And I think, no matter how much you think you know about your facility, when that is put down on paper after you’ve done the whole group, everyone is a little bit surprised about the results, so, whether it’s a good surprise or a bad surprise. And it, therefore it allows for change. It reveals that there might be a little bit of a need for change. So, sharing that alone was huge</w:t>
      </w:r>
      <w:r w:rsidR="005D12DA">
        <w:rPr>
          <w:rFonts w:ascii="Arial" w:hAnsi="Arial" w:cs="Arial"/>
          <w:sz w:val="22"/>
        </w:rPr>
        <w:t>,</w:t>
      </w:r>
      <w:r>
        <w:rPr>
          <w:rFonts w:ascii="Arial" w:hAnsi="Arial" w:cs="Arial"/>
          <w:sz w:val="22"/>
        </w:rPr>
        <w:t xml:space="preserve"> the patient safety culture assessment baseline. And that was the first thing I had issues with, you know, gathering data for that. That was where I had the obstinate anesthesiologist in particular, but, you know, after I just kept visiting with him and showed personal interest in his personal life and spent some time with him, cajoled him a little bit, after a couple of weeks he turned in that form</w:t>
      </w:r>
      <w:r w:rsidR="00512669">
        <w:rPr>
          <w:rFonts w:ascii="Arial" w:hAnsi="Arial" w:cs="Arial"/>
          <w:sz w:val="22"/>
        </w:rPr>
        <w:t>,</w:t>
      </w:r>
      <w:r>
        <w:rPr>
          <w:rFonts w:ascii="Arial" w:hAnsi="Arial" w:cs="Arial"/>
          <w:sz w:val="22"/>
        </w:rPr>
        <w:t xml:space="preserve"> too. So</w:t>
      </w:r>
      <w:r w:rsidR="00512669">
        <w:rPr>
          <w:rFonts w:ascii="Arial" w:hAnsi="Arial" w:cs="Arial"/>
          <w:sz w:val="22"/>
        </w:rPr>
        <w:t>,</w:t>
      </w:r>
      <w:r>
        <w:rPr>
          <w:rFonts w:ascii="Arial" w:hAnsi="Arial" w:cs="Arial"/>
          <w:sz w:val="22"/>
        </w:rPr>
        <w:t xml:space="preserve"> you know, a lot of it is not only sharing stories, but sharing concern for that individual that may be a little bit tough to turn around. I think that’s helped a lot, too. And as we progress throughout this study, we will share the renewal data and feedback at all times and that they all participate in. Nobody wants to work on a project that they never see the results on. You know, </w:t>
      </w:r>
      <w:r w:rsidR="00512669">
        <w:rPr>
          <w:rFonts w:ascii="Arial" w:hAnsi="Arial" w:cs="Arial"/>
          <w:sz w:val="22"/>
        </w:rPr>
        <w:t xml:space="preserve">well, </w:t>
      </w:r>
      <w:r>
        <w:rPr>
          <w:rFonts w:ascii="Arial" w:hAnsi="Arial" w:cs="Arial"/>
          <w:sz w:val="22"/>
        </w:rPr>
        <w:t>why are we doing this? So, showing them those graphs that are returned to us from AHRQ has been infinitely helpful</w:t>
      </w:r>
      <w:r w:rsidR="00315FB4">
        <w:rPr>
          <w:rFonts w:ascii="Arial" w:hAnsi="Arial" w:cs="Arial"/>
          <w:sz w:val="22"/>
        </w:rPr>
        <w:t>. A</w:t>
      </w:r>
      <w:r>
        <w:rPr>
          <w:rFonts w:ascii="Arial" w:hAnsi="Arial" w:cs="Arial"/>
          <w:sz w:val="22"/>
        </w:rPr>
        <w:t xml:space="preserve">nd I think most of the story sharing not only comes from within </w:t>
      </w:r>
      <w:r>
        <w:rPr>
          <w:rFonts w:ascii="Arial" w:hAnsi="Arial" w:cs="Arial"/>
          <w:sz w:val="22"/>
        </w:rPr>
        <w:lastRenderedPageBreak/>
        <w:t>the facility, but once again like I said, getting on those conference calls and utilizing them, you learn from other facilities, what they’re doing, and what may or may not work. It’s definitely a group effort, and it’s not just within this one facility, it’s the entire group of facilities that we are working on. So, I can’t stress upon the fact enough that it’s a good idea to get into communication with several different facilities and get input from them as well.</w:t>
      </w:r>
    </w:p>
    <w:p w14:paraId="4EFA435A" w14:textId="77777777" w:rsidR="002C4A4C" w:rsidRDefault="002C4A4C" w:rsidP="002C4A4C">
      <w:pPr>
        <w:jc w:val="both"/>
        <w:rPr>
          <w:rFonts w:ascii="Arial" w:hAnsi="Arial" w:cs="Arial"/>
          <w:sz w:val="22"/>
        </w:rPr>
      </w:pPr>
    </w:p>
    <w:p w14:paraId="578FFE22" w14:textId="77777777" w:rsidR="00B563EE" w:rsidRPr="00B563EE" w:rsidRDefault="00B563EE" w:rsidP="00B563EE">
      <w:pPr>
        <w:rPr>
          <w:lang w:bidi="ar-SA"/>
        </w:rPr>
      </w:pPr>
    </w:p>
    <w:p w14:paraId="2CB76EDA" w14:textId="77777777" w:rsidR="00B563EE" w:rsidRPr="00B563EE" w:rsidRDefault="00B563EE" w:rsidP="00B563EE">
      <w:pPr>
        <w:rPr>
          <w:lang w:bidi="ar-SA"/>
        </w:rPr>
      </w:pPr>
    </w:p>
    <w:p w14:paraId="53CDB9C1" w14:textId="77777777" w:rsidR="00B563EE" w:rsidRPr="00B563EE" w:rsidRDefault="00B563EE" w:rsidP="00B563EE">
      <w:pPr>
        <w:rPr>
          <w:lang w:bidi="ar-SA"/>
        </w:rPr>
      </w:pPr>
    </w:p>
    <w:p w14:paraId="641898E5" w14:textId="77777777" w:rsidR="00B563EE" w:rsidRPr="00B563EE" w:rsidRDefault="00B563EE" w:rsidP="00B563EE">
      <w:pPr>
        <w:rPr>
          <w:lang w:bidi="ar-SA"/>
        </w:rPr>
      </w:pPr>
    </w:p>
    <w:p w14:paraId="24562D5B" w14:textId="77777777" w:rsidR="00B563EE" w:rsidRPr="00B563EE" w:rsidRDefault="00B563EE" w:rsidP="00B563EE">
      <w:pPr>
        <w:rPr>
          <w:lang w:bidi="ar-SA"/>
        </w:rPr>
      </w:pPr>
    </w:p>
    <w:p w14:paraId="1755E110" w14:textId="77777777" w:rsidR="00B563EE" w:rsidRPr="00B563EE" w:rsidRDefault="00B563EE" w:rsidP="00B563EE">
      <w:pPr>
        <w:rPr>
          <w:lang w:bidi="ar-SA"/>
        </w:rPr>
      </w:pPr>
    </w:p>
    <w:p w14:paraId="48E8431F" w14:textId="77777777" w:rsidR="00B563EE" w:rsidRPr="00B563EE" w:rsidRDefault="00B563EE" w:rsidP="00B563EE">
      <w:pPr>
        <w:rPr>
          <w:lang w:bidi="ar-SA"/>
        </w:rPr>
      </w:pPr>
    </w:p>
    <w:p w14:paraId="3B8A129B" w14:textId="77777777" w:rsidR="00B563EE" w:rsidRPr="00B563EE" w:rsidRDefault="00B563EE" w:rsidP="00B563EE">
      <w:pPr>
        <w:rPr>
          <w:lang w:bidi="ar-SA"/>
        </w:rPr>
      </w:pPr>
    </w:p>
    <w:p w14:paraId="31B63E36" w14:textId="4BDAB654" w:rsidR="00B563EE" w:rsidRDefault="00D77DEA" w:rsidP="00B563EE">
      <w:pPr>
        <w:rPr>
          <w:lang w:bidi="ar-SA"/>
        </w:rPr>
      </w:pPr>
      <w:r w:rsidRPr="00D77DEA">
        <w:rPr>
          <w:rFonts w:ascii="Arial" w:hAnsi="Arial" w:cs="Arial"/>
          <w:b/>
          <w:noProof/>
          <w:sz w:val="28"/>
          <w:szCs w:val="28"/>
          <w:lang w:bidi="ar-SA"/>
        </w:rPr>
        <mc:AlternateContent>
          <mc:Choice Requires="wps">
            <w:drawing>
              <wp:anchor distT="0" distB="0" distL="114300" distR="114300" simplePos="0" relativeHeight="251659264" behindDoc="0" locked="0" layoutInCell="1" allowOverlap="1" wp14:anchorId="7EB56CBD" wp14:editId="42F6B583">
                <wp:simplePos x="0" y="0"/>
                <wp:positionH relativeFrom="column">
                  <wp:posOffset>4147185</wp:posOffset>
                </wp:positionH>
                <wp:positionV relativeFrom="paragraph">
                  <wp:posOffset>1906905</wp:posOffset>
                </wp:positionV>
                <wp:extent cx="2374265"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644E4D9" w14:textId="22F896E0" w:rsidR="00D77DEA" w:rsidRDefault="00D77DEA" w:rsidP="00D77DEA">
                            <w:pPr>
                              <w:spacing w:after="0" w:line="240" w:lineRule="auto"/>
                              <w:jc w:val="right"/>
                              <w:rPr>
                                <w:rFonts w:asciiTheme="minorHAnsi" w:hAnsiTheme="minorHAnsi"/>
                                <w:sz w:val="20"/>
                                <w:szCs w:val="20"/>
                              </w:rPr>
                            </w:pPr>
                            <w:r>
                              <w:rPr>
                                <w:rFonts w:asciiTheme="minorHAnsi" w:hAnsiTheme="minorHAnsi"/>
                                <w:sz w:val="20"/>
                                <w:szCs w:val="20"/>
                              </w:rPr>
                              <w:t>AHRQ Pub. No. 16(17)-0019-</w:t>
                            </w:r>
                            <w:r w:rsidR="006976D8">
                              <w:rPr>
                                <w:rFonts w:asciiTheme="minorHAnsi" w:hAnsiTheme="minorHAnsi"/>
                                <w:sz w:val="20"/>
                                <w:szCs w:val="20"/>
                              </w:rPr>
                              <w:t>2</w:t>
                            </w:r>
                            <w:r>
                              <w:rPr>
                                <w:rFonts w:asciiTheme="minorHAnsi" w:hAnsiTheme="minorHAnsi"/>
                                <w:sz w:val="20"/>
                                <w:szCs w:val="20"/>
                              </w:rPr>
                              <w:t>-EF</w:t>
                            </w:r>
                          </w:p>
                          <w:p w14:paraId="3EE1A6D9" w14:textId="78D67D04" w:rsidR="00D77DEA" w:rsidRPr="00D77DEA" w:rsidRDefault="006976D8" w:rsidP="00D77DEA">
                            <w:pPr>
                              <w:spacing w:after="0" w:line="240" w:lineRule="auto"/>
                              <w:jc w:val="right"/>
                              <w:rPr>
                                <w:rFonts w:asciiTheme="minorHAnsi" w:hAnsiTheme="minorHAnsi"/>
                                <w:sz w:val="20"/>
                                <w:szCs w:val="20"/>
                              </w:rPr>
                            </w:pPr>
                            <w:r>
                              <w:rPr>
                                <w:rFonts w:asciiTheme="minorHAnsi" w:hAnsiTheme="minorHAnsi"/>
                                <w:sz w:val="20"/>
                                <w:szCs w:val="20"/>
                              </w:rPr>
                              <w:t>May</w:t>
                            </w:r>
                            <w:r w:rsidR="00D77DEA">
                              <w:rPr>
                                <w:rFonts w:asciiTheme="minorHAnsi" w:hAnsiTheme="minorHAnsi"/>
                                <w:sz w:val="20"/>
                                <w:szCs w:val="20"/>
                              </w:rPr>
                              <w:t xml:space="preserve">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6.55pt;margin-top:150.1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" filled="f" stroked="f">
                <v:textbox style="mso-fit-shape-to-text:t">
                  <w:txbxContent>
                    <w:p w14:paraId="4644E4D9" w14:textId="22F896E0" w:rsidR="00D77DEA" w:rsidRDefault="00D77DEA" w:rsidP="00D77DEA">
                      <w:pPr>
                        <w:spacing w:after="0" w:line="240" w:lineRule="auto"/>
                        <w:jc w:val="right"/>
                        <w:rPr>
                          <w:rFonts w:asciiTheme="minorHAnsi" w:hAnsiTheme="minorHAnsi"/>
                          <w:sz w:val="20"/>
                          <w:szCs w:val="20"/>
                        </w:rPr>
                      </w:pPr>
                      <w:r>
                        <w:rPr>
                          <w:rFonts w:asciiTheme="minorHAnsi" w:hAnsiTheme="minorHAnsi"/>
                          <w:sz w:val="20"/>
                          <w:szCs w:val="20"/>
                        </w:rPr>
                        <w:t>AHRQ Pub. No. 16(17)-0019-</w:t>
                      </w:r>
                      <w:r w:rsidR="006976D8">
                        <w:rPr>
                          <w:rFonts w:asciiTheme="minorHAnsi" w:hAnsiTheme="minorHAnsi"/>
                          <w:sz w:val="20"/>
                          <w:szCs w:val="20"/>
                        </w:rPr>
                        <w:t>2</w:t>
                      </w:r>
                      <w:r>
                        <w:rPr>
                          <w:rFonts w:asciiTheme="minorHAnsi" w:hAnsiTheme="minorHAnsi"/>
                          <w:sz w:val="20"/>
                          <w:szCs w:val="20"/>
                        </w:rPr>
                        <w:t>-EF</w:t>
                      </w:r>
                    </w:p>
                    <w:p w14:paraId="3EE1A6D9" w14:textId="78D67D04" w:rsidR="00D77DEA" w:rsidRPr="00D77DEA" w:rsidRDefault="006976D8" w:rsidP="00D77DEA">
                      <w:pPr>
                        <w:spacing w:after="0" w:line="240" w:lineRule="auto"/>
                        <w:jc w:val="right"/>
                        <w:rPr>
                          <w:rFonts w:asciiTheme="minorHAnsi" w:hAnsiTheme="minorHAnsi"/>
                          <w:sz w:val="20"/>
                          <w:szCs w:val="20"/>
                        </w:rPr>
                      </w:pPr>
                      <w:r>
                        <w:rPr>
                          <w:rFonts w:asciiTheme="minorHAnsi" w:hAnsiTheme="minorHAnsi"/>
                          <w:sz w:val="20"/>
                          <w:szCs w:val="20"/>
                        </w:rPr>
                        <w:t>May</w:t>
                      </w:r>
                      <w:r w:rsidR="00D77DEA">
                        <w:rPr>
                          <w:rFonts w:asciiTheme="minorHAnsi" w:hAnsiTheme="minorHAnsi"/>
                          <w:sz w:val="20"/>
                          <w:szCs w:val="20"/>
                        </w:rPr>
                        <w:t xml:space="preserve"> 2017</w:t>
                      </w:r>
                    </w:p>
                  </w:txbxContent>
                </v:textbox>
              </v:shape>
            </w:pict>
          </mc:Fallback>
        </mc:AlternateContent>
      </w:r>
    </w:p>
    <w:sectPr w:rsidR="00B563EE" w:rsidSect="00F60245">
      <w:headerReference w:type="even" r:id="rId9"/>
      <w:headerReference w:type="default" r:id="rId10"/>
      <w:footerReference w:type="even" r:id="rId11"/>
      <w:footerReference w:type="default" r:id="rId12"/>
      <w:headerReference w:type="first" r:id="rId13"/>
      <w:footerReference w:type="first" r:id="rId14"/>
      <w:pgSz w:w="12240" w:h="15840" w:code="1"/>
      <w:pgMar w:top="1440" w:right="1080" w:bottom="1440" w:left="1440" w:header="0" w:footer="1296"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7DF81" w14:textId="77777777" w:rsidR="00DE31DE" w:rsidRDefault="00DE31DE" w:rsidP="00F359C3">
      <w:pPr>
        <w:spacing w:after="0" w:line="240" w:lineRule="auto"/>
      </w:pPr>
      <w:r>
        <w:separator/>
      </w:r>
    </w:p>
  </w:endnote>
  <w:endnote w:type="continuationSeparator" w:id="0">
    <w:p w14:paraId="29606948" w14:textId="77777777" w:rsidR="00DE31DE" w:rsidRDefault="00DE31DE"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5057D" w14:textId="77777777" w:rsidR="00B66CD8" w:rsidRDefault="00CB6904">
    <w:pPr>
      <w:pStyle w:val="Footer"/>
    </w:pPr>
    <w:r>
      <w:rPr>
        <w:noProof/>
      </w:rPr>
      <w:drawing>
        <wp:anchor distT="0" distB="0" distL="114300" distR="114300" simplePos="0" relativeHeight="251657216" behindDoc="1" locked="0" layoutInCell="1" allowOverlap="1" wp14:anchorId="273DF8A8" wp14:editId="7D8D8A78">
          <wp:simplePos x="0" y="0"/>
          <wp:positionH relativeFrom="page">
            <wp:posOffset>0</wp:posOffset>
          </wp:positionH>
          <wp:positionV relativeFrom="page">
            <wp:posOffset>8686800</wp:posOffset>
          </wp:positionV>
          <wp:extent cx="7763510" cy="1445260"/>
          <wp:effectExtent l="19050" t="0" r="8890" b="0"/>
          <wp:wrapNone/>
          <wp:docPr id="293" name="Picture 2" descr="facilitato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ilitator_footer"/>
                  <pic:cNvPicPr>
                    <a:picLocks noChangeAspect="1" noChangeArrowheads="1"/>
                  </pic:cNvPicPr>
                </pic:nvPicPr>
                <pic:blipFill>
                  <a:blip r:embed="rId1"/>
                  <a:srcRect/>
                  <a:stretch>
                    <a:fillRect/>
                  </a:stretch>
                </pic:blipFill>
                <pic:spPr bwMode="auto">
                  <a:xfrm>
                    <a:off x="0" y="0"/>
                    <a:ext cx="7763510" cy="144526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BB527" w14:textId="5AE0584F" w:rsidR="00B66CD8" w:rsidRPr="00B563EE" w:rsidRDefault="006976D8" w:rsidP="005617A6">
    <w:pPr>
      <w:pStyle w:val="Footer"/>
      <w:rPr>
        <w:rFonts w:ascii="Arial" w:hAnsi="Arial" w:cs="Arial"/>
        <w:color w:val="FFFFFF" w:themeColor="background1"/>
        <w:sz w:val="18"/>
        <w:szCs w:val="18"/>
      </w:rPr>
    </w:pPr>
    <w:r w:rsidRPr="00B563EE">
      <w:rPr>
        <w:rFonts w:ascii="Arial" w:hAnsi="Arial" w:cs="Arial"/>
        <w:noProof/>
        <w:color w:val="FFFFFF" w:themeColor="background1"/>
        <w:sz w:val="18"/>
        <w:szCs w:val="18"/>
      </w:rPr>
      <mc:AlternateContent>
        <mc:Choice Requires="wps">
          <w:drawing>
            <wp:anchor distT="0" distB="0" distL="114300" distR="114300" simplePos="0" relativeHeight="251660288" behindDoc="0" locked="0" layoutInCell="1" allowOverlap="1" wp14:anchorId="21F36F10" wp14:editId="211603EE">
              <wp:simplePos x="0" y="0"/>
              <wp:positionH relativeFrom="page">
                <wp:posOffset>123825</wp:posOffset>
              </wp:positionH>
              <wp:positionV relativeFrom="paragraph">
                <wp:posOffset>440055</wp:posOffset>
              </wp:positionV>
              <wp:extent cx="7581900" cy="6191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619125"/>
                      </a:xfrm>
                      <a:prstGeom prst="rect">
                        <a:avLst/>
                      </a:prstGeom>
                      <a:noFill/>
                      <a:ln w="9525">
                        <a:noFill/>
                        <a:miter lim="800000"/>
                        <a:headEnd/>
                        <a:tailEnd/>
                      </a:ln>
                    </wps:spPr>
                    <wps:txbx>
                      <w:txbxContent>
                        <w:p w14:paraId="4CEDB03E" w14:textId="77777777" w:rsidR="006976D8" w:rsidRDefault="00B1060C" w:rsidP="006976D8">
                          <w:pPr>
                            <w:spacing w:after="0" w:line="240" w:lineRule="auto"/>
                            <w:rPr>
                              <w:rFonts w:ascii="Arial" w:hAnsi="Arial" w:cs="Arial"/>
                              <w:sz w:val="20"/>
                              <w:szCs w:val="20"/>
                            </w:rPr>
                          </w:pPr>
                          <w:r w:rsidRPr="00B563EE">
                            <w:rPr>
                              <w:rFonts w:ascii="Arial" w:hAnsi="Arial" w:cs="Arial"/>
                              <w:sz w:val="20"/>
                              <w:szCs w:val="20"/>
                            </w:rPr>
                            <w:t>AHRQ Safety Program for Ambulatory Surgery</w:t>
                          </w:r>
                          <w:r w:rsidR="006976D8">
                            <w:rPr>
                              <w:rFonts w:ascii="Arial" w:hAnsi="Arial" w:cs="Arial"/>
                              <w:sz w:val="20"/>
                              <w:szCs w:val="20"/>
                            </w:rPr>
                            <w:t xml:space="preserve"> </w:t>
                          </w:r>
                        </w:p>
                        <w:p w14:paraId="6608CCB3" w14:textId="7C024AC9" w:rsidR="00B1060C" w:rsidRPr="00B563EE" w:rsidRDefault="001C601D">
                          <w:pPr>
                            <w:rPr>
                              <w:sz w:val="22"/>
                            </w:rPr>
                          </w:pPr>
                          <w:r>
                            <w:rPr>
                              <w:rFonts w:ascii="Arial" w:hAnsi="Arial" w:cs="Arial"/>
                              <w:sz w:val="20"/>
                              <w:szCs w:val="20"/>
                            </w:rPr>
                            <w:t>Sustainability</w:t>
                          </w:r>
                          <w:r w:rsidR="006976D8">
                            <w:rPr>
                              <w:rFonts w:ascii="Arial" w:hAnsi="Arial" w:cs="Arial"/>
                              <w:sz w:val="20"/>
                              <w:szCs w:val="20"/>
                            </w:rPr>
                            <w:t xml:space="preserve"> Module</w:t>
                          </w:r>
                          <w:r w:rsidR="006976D8">
                            <w:rPr>
                              <w:rFonts w:ascii="Arial" w:hAnsi="Arial" w:cs="Arial"/>
                              <w:sz w:val="20"/>
                              <w:szCs w:val="20"/>
                            </w:rPr>
                            <w:tab/>
                          </w:r>
                          <w:r w:rsidR="006976D8">
                            <w:rPr>
                              <w:rFonts w:ascii="Arial" w:hAnsi="Arial" w:cs="Arial"/>
                              <w:sz w:val="20"/>
                              <w:szCs w:val="20"/>
                            </w:rPr>
                            <w:tab/>
                          </w:r>
                          <w:r w:rsidR="006976D8">
                            <w:rPr>
                              <w:rFonts w:ascii="Arial" w:hAnsi="Arial" w:cs="Arial"/>
                              <w:sz w:val="20"/>
                              <w:szCs w:val="20"/>
                            </w:rPr>
                            <w:tab/>
                          </w:r>
                          <w:r w:rsidR="006976D8">
                            <w:rPr>
                              <w:rFonts w:ascii="Arial" w:hAnsi="Arial" w:cs="Arial"/>
                              <w:sz w:val="20"/>
                              <w:szCs w:val="20"/>
                            </w:rPr>
                            <w:tab/>
                          </w:r>
                          <w:r w:rsidR="006976D8">
                            <w:rPr>
                              <w:rFonts w:ascii="Arial" w:hAnsi="Arial" w:cs="Arial"/>
                              <w:sz w:val="20"/>
                              <w:szCs w:val="20"/>
                            </w:rPr>
                            <w:tab/>
                          </w:r>
                          <w:r w:rsidR="006976D8">
                            <w:rPr>
                              <w:rFonts w:ascii="Arial" w:hAnsi="Arial" w:cs="Arial"/>
                              <w:sz w:val="20"/>
                              <w:szCs w:val="20"/>
                            </w:rPr>
                            <w:tab/>
                          </w:r>
                          <w:r w:rsidR="00B1060C" w:rsidRPr="00B563EE">
                            <w:rPr>
                              <w:rFonts w:ascii="Arial" w:hAnsi="Arial" w:cs="Arial"/>
                              <w:sz w:val="20"/>
                              <w:szCs w:val="20"/>
                            </w:rPr>
                            <w:t xml:space="preserve">           </w:t>
                          </w:r>
                          <w:r w:rsidR="006976D8">
                            <w:rPr>
                              <w:rFonts w:ascii="Arial" w:hAnsi="Arial" w:cs="Arial"/>
                              <w:sz w:val="20"/>
                              <w:szCs w:val="20"/>
                            </w:rPr>
                            <w:tab/>
                          </w:r>
                          <w:r w:rsidR="006976D8">
                            <w:rPr>
                              <w:rFonts w:ascii="Arial" w:hAnsi="Arial" w:cs="Arial"/>
                              <w:sz w:val="20"/>
                              <w:szCs w:val="20"/>
                            </w:rPr>
                            <w:tab/>
                          </w:r>
                          <w:r w:rsidR="00B1060C" w:rsidRPr="00B563EE">
                            <w:rPr>
                              <w:rFonts w:ascii="Arial" w:hAnsi="Arial" w:cs="Arial"/>
                              <w:sz w:val="20"/>
                              <w:szCs w:val="20"/>
                            </w:rPr>
                            <w:t xml:space="preserve">                               </w:t>
                          </w:r>
                          <w:r>
                            <w:rPr>
                              <w:rFonts w:ascii="Arial" w:hAnsi="Arial" w:cs="Arial"/>
                              <w:sz w:val="20"/>
                              <w:szCs w:val="20"/>
                            </w:rPr>
                            <w:t xml:space="preserve">   </w:t>
                          </w:r>
                          <w:r>
                            <w:rPr>
                              <w:rFonts w:ascii="Arial" w:hAnsi="Arial" w:cs="Arial"/>
                              <w:color w:val="FFFFFF" w:themeColor="background1"/>
                              <w:sz w:val="20"/>
                              <w:szCs w:val="20"/>
                            </w:rPr>
                            <w:t>Engaging</w:t>
                          </w:r>
                          <w:r w:rsidR="006976D8">
                            <w:rPr>
                              <w:rFonts w:ascii="Arial" w:hAnsi="Arial" w:cs="Arial"/>
                              <w:color w:val="FFFFFF" w:themeColor="background1"/>
                              <w:sz w:val="20"/>
                              <w:szCs w:val="20"/>
                            </w:rPr>
                            <w:t xml:space="preserve"> </w:t>
                          </w:r>
                          <w:r w:rsidR="002C4A4C">
                            <w:rPr>
                              <w:rFonts w:ascii="Arial" w:hAnsi="Arial" w:cs="Arial"/>
                              <w:color w:val="FFFFFF" w:themeColor="background1"/>
                              <w:sz w:val="20"/>
                              <w:szCs w:val="20"/>
                            </w:rPr>
                            <w:t>Transcript</w:t>
                          </w:r>
                          <w:r w:rsidR="00B1060C" w:rsidRPr="00B563EE">
                            <w:rPr>
                              <w:color w:val="FFFFFF" w:themeColor="background1"/>
                              <w:sz w:val="22"/>
                            </w:rPr>
                            <w:t xml:space="preserve">   </w:t>
                          </w:r>
                          <w:r w:rsidR="00B1060C" w:rsidRPr="00B563EE">
                            <w:rPr>
                              <w:rFonts w:ascii="Arial" w:hAnsi="Arial" w:cs="Arial"/>
                              <w:color w:val="FFFFFF" w:themeColor="background1"/>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9.75pt;margin-top:34.65pt;width:597pt;height:48.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" filled="f" stroked="f">
              <v:textbox>
                <w:txbxContent>
                  <w:p w14:paraId="4CEDB03E" w14:textId="77777777" w:rsidR="006976D8" w:rsidRDefault="00B1060C" w:rsidP="006976D8">
                    <w:pPr>
                      <w:spacing w:after="0" w:line="240" w:lineRule="auto"/>
                      <w:rPr>
                        <w:rFonts w:ascii="Arial" w:hAnsi="Arial" w:cs="Arial"/>
                        <w:sz w:val="20"/>
                        <w:szCs w:val="20"/>
                      </w:rPr>
                    </w:pPr>
                    <w:r w:rsidRPr="00B563EE">
                      <w:rPr>
                        <w:rFonts w:ascii="Arial" w:hAnsi="Arial" w:cs="Arial"/>
                        <w:sz w:val="20"/>
                        <w:szCs w:val="20"/>
                      </w:rPr>
                      <w:t>AHRQ Safety Program for Ambulatory Surgery</w:t>
                    </w:r>
                    <w:r w:rsidR="006976D8">
                      <w:rPr>
                        <w:rFonts w:ascii="Arial" w:hAnsi="Arial" w:cs="Arial"/>
                        <w:sz w:val="20"/>
                        <w:szCs w:val="20"/>
                      </w:rPr>
                      <w:t xml:space="preserve"> </w:t>
                    </w:r>
                  </w:p>
                  <w:p w14:paraId="6608CCB3" w14:textId="7C024AC9" w:rsidR="00B1060C" w:rsidRPr="00B563EE" w:rsidRDefault="001C601D">
                    <w:pPr>
                      <w:rPr>
                        <w:sz w:val="22"/>
                      </w:rPr>
                    </w:pPr>
                    <w:r>
                      <w:rPr>
                        <w:rFonts w:ascii="Arial" w:hAnsi="Arial" w:cs="Arial"/>
                        <w:sz w:val="20"/>
                        <w:szCs w:val="20"/>
                      </w:rPr>
                      <w:t>Sustainability</w:t>
                    </w:r>
                    <w:r w:rsidR="006976D8">
                      <w:rPr>
                        <w:rFonts w:ascii="Arial" w:hAnsi="Arial" w:cs="Arial"/>
                        <w:sz w:val="20"/>
                        <w:szCs w:val="20"/>
                      </w:rPr>
                      <w:t xml:space="preserve"> Module</w:t>
                    </w:r>
                    <w:r w:rsidR="006976D8">
                      <w:rPr>
                        <w:rFonts w:ascii="Arial" w:hAnsi="Arial" w:cs="Arial"/>
                        <w:sz w:val="20"/>
                        <w:szCs w:val="20"/>
                      </w:rPr>
                      <w:tab/>
                    </w:r>
                    <w:r w:rsidR="006976D8">
                      <w:rPr>
                        <w:rFonts w:ascii="Arial" w:hAnsi="Arial" w:cs="Arial"/>
                        <w:sz w:val="20"/>
                        <w:szCs w:val="20"/>
                      </w:rPr>
                      <w:tab/>
                    </w:r>
                    <w:r w:rsidR="006976D8">
                      <w:rPr>
                        <w:rFonts w:ascii="Arial" w:hAnsi="Arial" w:cs="Arial"/>
                        <w:sz w:val="20"/>
                        <w:szCs w:val="20"/>
                      </w:rPr>
                      <w:tab/>
                    </w:r>
                    <w:r w:rsidR="006976D8">
                      <w:rPr>
                        <w:rFonts w:ascii="Arial" w:hAnsi="Arial" w:cs="Arial"/>
                        <w:sz w:val="20"/>
                        <w:szCs w:val="20"/>
                      </w:rPr>
                      <w:tab/>
                    </w:r>
                    <w:r w:rsidR="006976D8">
                      <w:rPr>
                        <w:rFonts w:ascii="Arial" w:hAnsi="Arial" w:cs="Arial"/>
                        <w:sz w:val="20"/>
                        <w:szCs w:val="20"/>
                      </w:rPr>
                      <w:tab/>
                    </w:r>
                    <w:r w:rsidR="006976D8">
                      <w:rPr>
                        <w:rFonts w:ascii="Arial" w:hAnsi="Arial" w:cs="Arial"/>
                        <w:sz w:val="20"/>
                        <w:szCs w:val="20"/>
                      </w:rPr>
                      <w:tab/>
                    </w:r>
                    <w:r w:rsidR="00B1060C" w:rsidRPr="00B563EE">
                      <w:rPr>
                        <w:rFonts w:ascii="Arial" w:hAnsi="Arial" w:cs="Arial"/>
                        <w:sz w:val="20"/>
                        <w:szCs w:val="20"/>
                      </w:rPr>
                      <w:t xml:space="preserve">           </w:t>
                    </w:r>
                    <w:r w:rsidR="006976D8">
                      <w:rPr>
                        <w:rFonts w:ascii="Arial" w:hAnsi="Arial" w:cs="Arial"/>
                        <w:sz w:val="20"/>
                        <w:szCs w:val="20"/>
                      </w:rPr>
                      <w:tab/>
                    </w:r>
                    <w:r w:rsidR="006976D8">
                      <w:rPr>
                        <w:rFonts w:ascii="Arial" w:hAnsi="Arial" w:cs="Arial"/>
                        <w:sz w:val="20"/>
                        <w:szCs w:val="20"/>
                      </w:rPr>
                      <w:tab/>
                    </w:r>
                    <w:r w:rsidR="00B1060C" w:rsidRPr="00B563EE">
                      <w:rPr>
                        <w:rFonts w:ascii="Arial" w:hAnsi="Arial" w:cs="Arial"/>
                        <w:sz w:val="20"/>
                        <w:szCs w:val="20"/>
                      </w:rPr>
                      <w:t xml:space="preserve">                               </w:t>
                    </w:r>
                    <w:r>
                      <w:rPr>
                        <w:rFonts w:ascii="Arial" w:hAnsi="Arial" w:cs="Arial"/>
                        <w:sz w:val="20"/>
                        <w:szCs w:val="20"/>
                      </w:rPr>
                      <w:t xml:space="preserve">   </w:t>
                    </w:r>
                    <w:r>
                      <w:rPr>
                        <w:rFonts w:ascii="Arial" w:hAnsi="Arial" w:cs="Arial"/>
                        <w:color w:val="FFFFFF" w:themeColor="background1"/>
                        <w:sz w:val="20"/>
                        <w:szCs w:val="20"/>
                      </w:rPr>
                      <w:t>Engaging</w:t>
                    </w:r>
                    <w:r w:rsidR="006976D8">
                      <w:rPr>
                        <w:rFonts w:ascii="Arial" w:hAnsi="Arial" w:cs="Arial"/>
                        <w:color w:val="FFFFFF" w:themeColor="background1"/>
                        <w:sz w:val="20"/>
                        <w:szCs w:val="20"/>
                      </w:rPr>
                      <w:t xml:space="preserve"> </w:t>
                    </w:r>
                    <w:r w:rsidR="002C4A4C">
                      <w:rPr>
                        <w:rFonts w:ascii="Arial" w:hAnsi="Arial" w:cs="Arial"/>
                        <w:color w:val="FFFFFF" w:themeColor="background1"/>
                        <w:sz w:val="20"/>
                        <w:szCs w:val="20"/>
                      </w:rPr>
                      <w:t>Transcript</w:t>
                    </w:r>
                    <w:r w:rsidR="00B1060C" w:rsidRPr="00B563EE">
                      <w:rPr>
                        <w:color w:val="FFFFFF" w:themeColor="background1"/>
                        <w:sz w:val="22"/>
                      </w:rPr>
                      <w:t xml:space="preserve">   </w:t>
                    </w:r>
                    <w:r w:rsidR="00B1060C" w:rsidRPr="00B563EE">
                      <w:rPr>
                        <w:rFonts w:ascii="Arial" w:hAnsi="Arial" w:cs="Arial"/>
                        <w:color w:val="FFFFFF" w:themeColor="background1"/>
                        <w:sz w:val="20"/>
                        <w:szCs w:val="20"/>
                      </w:rPr>
                      <w:t>2</w:t>
                    </w:r>
                  </w:p>
                </w:txbxContent>
              </v:textbox>
              <w10:wrap anchorx="page"/>
            </v:shape>
          </w:pict>
        </mc:Fallback>
      </mc:AlternateContent>
    </w:r>
    <w:r w:rsidRPr="00B07149">
      <w:rPr>
        <w:rFonts w:ascii="Arial" w:hAnsi="Arial" w:cs="Arial"/>
        <w:noProof/>
        <w:sz w:val="18"/>
        <w:szCs w:val="18"/>
      </w:rPr>
      <w:drawing>
        <wp:anchor distT="0" distB="0" distL="114300" distR="114300" simplePos="0" relativeHeight="251658240" behindDoc="1" locked="0" layoutInCell="1" allowOverlap="1" wp14:anchorId="62C8FD3D" wp14:editId="6BA8BFB0">
          <wp:simplePos x="0" y="0"/>
          <wp:positionH relativeFrom="page">
            <wp:posOffset>513080</wp:posOffset>
          </wp:positionH>
          <wp:positionV relativeFrom="paragraph">
            <wp:posOffset>354330</wp:posOffset>
          </wp:positionV>
          <wp:extent cx="7259320" cy="454025"/>
          <wp:effectExtent l="0" t="0" r="0" b="317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7259320" cy="45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4CBE7" w14:textId="228DC48F" w:rsidR="007D3FD6" w:rsidRDefault="00783808" w:rsidP="00E8487A">
    <w:pPr>
      <w:pStyle w:val="Footer"/>
      <w:ind w:left="-720"/>
    </w:pPr>
    <w:r>
      <w:rPr>
        <w:noProof/>
      </w:rPr>
      <w:drawing>
        <wp:anchor distT="0" distB="0" distL="114300" distR="114300" simplePos="0" relativeHeight="251659264" behindDoc="1" locked="0" layoutInCell="1" allowOverlap="1" wp14:anchorId="3A9A0125" wp14:editId="58B731B3">
          <wp:simplePos x="0" y="0"/>
          <wp:positionH relativeFrom="column">
            <wp:posOffset>-457200</wp:posOffset>
          </wp:positionH>
          <wp:positionV relativeFrom="page">
            <wp:posOffset>9157970</wp:posOffset>
          </wp:positionV>
          <wp:extent cx="7768590" cy="779145"/>
          <wp:effectExtent l="0" t="0" r="3810" b="1905"/>
          <wp:wrapTight wrapText="bothSides">
            <wp:wrapPolygon edited="0">
              <wp:start x="0" y="0"/>
              <wp:lineTo x="0" y="21125"/>
              <wp:lineTo x="21558" y="21125"/>
              <wp:lineTo x="21558"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pg1top.png.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68590"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5F938" w14:textId="77777777" w:rsidR="00DE31DE" w:rsidRDefault="00DE31DE" w:rsidP="00F359C3">
      <w:pPr>
        <w:spacing w:after="0" w:line="240" w:lineRule="auto"/>
      </w:pPr>
      <w:r>
        <w:separator/>
      </w:r>
    </w:p>
  </w:footnote>
  <w:footnote w:type="continuationSeparator" w:id="0">
    <w:p w14:paraId="57C81AA3" w14:textId="77777777" w:rsidR="00DE31DE" w:rsidRDefault="00DE31DE"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8D29C" w14:textId="77777777" w:rsidR="00B66CD8" w:rsidRDefault="00CB6904">
    <w:pPr>
      <w:pStyle w:val="Header"/>
    </w:pPr>
    <w:r>
      <w:rPr>
        <w:noProof/>
      </w:rPr>
      <w:drawing>
        <wp:anchor distT="0" distB="0" distL="114300" distR="114300" simplePos="0" relativeHeight="251656192" behindDoc="1" locked="0" layoutInCell="1" allowOverlap="1" wp14:anchorId="2A64CE82" wp14:editId="0FDBC7D2">
          <wp:simplePos x="0" y="0"/>
          <wp:positionH relativeFrom="page">
            <wp:posOffset>0</wp:posOffset>
          </wp:positionH>
          <wp:positionV relativeFrom="page">
            <wp:posOffset>0</wp:posOffset>
          </wp:positionV>
          <wp:extent cx="7891145" cy="1280160"/>
          <wp:effectExtent l="19050" t="0" r="0" b="0"/>
          <wp:wrapNone/>
          <wp:docPr id="292" name="Picture 292" descr="facilitator_header_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ilitator_header_even"/>
                  <pic:cNvPicPr>
                    <a:picLocks noChangeAspect="1" noChangeArrowheads="1"/>
                  </pic:cNvPicPr>
                </pic:nvPicPr>
                <pic:blipFill>
                  <a:blip r:embed="rId1"/>
                  <a:srcRect/>
                  <a:stretch>
                    <a:fillRect/>
                  </a:stretch>
                </pic:blipFill>
                <pic:spPr bwMode="auto">
                  <a:xfrm>
                    <a:off x="0" y="0"/>
                    <a:ext cx="7891145" cy="1280160"/>
                  </a:xfrm>
                  <a:prstGeom prst="rect">
                    <a:avLst/>
                  </a:prstGeom>
                  <a:noFill/>
                </pic:spPr>
              </pic:pic>
            </a:graphicData>
          </a:graphic>
        </wp:anchor>
      </w:drawing>
    </w:r>
  </w:p>
  <w:p w14:paraId="6D347719" w14:textId="77777777" w:rsidR="00B66CD8" w:rsidRDefault="00B66C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64461" w14:textId="77777777" w:rsidR="00B66CD8" w:rsidRDefault="00B66CD8" w:rsidP="007D3FD6">
    <w:pPr>
      <w:pStyle w:val="Header"/>
      <w:tabs>
        <w:tab w:val="clear" w:pos="4680"/>
        <w:tab w:val="clear" w:pos="9360"/>
      </w:tabs>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E1468" w14:textId="30349388" w:rsidR="00B563EE" w:rsidRDefault="00B563EE" w:rsidP="00783808">
    <w:pPr>
      <w:spacing w:after="120" w:line="240" w:lineRule="auto"/>
      <w:jc w:val="center"/>
      <w:rPr>
        <w:rFonts w:ascii="Arial" w:hAnsi="Arial" w:cs="Arial"/>
        <w:b/>
        <w:color w:val="FFFFFF" w:themeColor="background1"/>
        <w:sz w:val="28"/>
        <w:szCs w:val="28"/>
      </w:rPr>
    </w:pPr>
    <w:r w:rsidRPr="00783808">
      <w:rPr>
        <w:rFonts w:cs="Arial"/>
        <w:b/>
        <w:noProof/>
        <w:color w:val="FFFFFF" w:themeColor="background1"/>
        <w:sz w:val="28"/>
        <w:szCs w:val="28"/>
        <w:lang w:bidi="ar-SA"/>
      </w:rPr>
      <w:drawing>
        <wp:anchor distT="0" distB="0" distL="114300" distR="114300" simplePos="0" relativeHeight="251655168" behindDoc="1" locked="0" layoutInCell="1" allowOverlap="1" wp14:anchorId="6D3E66AF" wp14:editId="3CF0CAB6">
          <wp:simplePos x="0" y="0"/>
          <wp:positionH relativeFrom="page">
            <wp:align>left</wp:align>
          </wp:positionH>
          <wp:positionV relativeFrom="paragraph">
            <wp:posOffset>-28575</wp:posOffset>
          </wp:positionV>
          <wp:extent cx="7791450" cy="19050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9145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3A745" w14:textId="7257DFE0" w:rsidR="00783808" w:rsidRPr="00F60245" w:rsidRDefault="00783808" w:rsidP="00F60245">
    <w:pPr>
      <w:spacing w:after="120" w:line="240" w:lineRule="auto"/>
      <w:ind w:left="-720"/>
      <w:jc w:val="center"/>
      <w:rPr>
        <w:rFonts w:ascii="Arial" w:hAnsi="Arial" w:cs="Arial"/>
        <w:b/>
        <w:color w:val="FFFFFF" w:themeColor="background1"/>
        <w:sz w:val="44"/>
        <w:szCs w:val="44"/>
      </w:rPr>
    </w:pPr>
    <w:r w:rsidRPr="00F60245">
      <w:rPr>
        <w:rFonts w:ascii="Arial" w:hAnsi="Arial" w:cs="Arial"/>
        <w:b/>
        <w:color w:val="FFFFFF" w:themeColor="background1"/>
        <w:sz w:val="44"/>
        <w:szCs w:val="44"/>
      </w:rPr>
      <w:t>AHRQ Safety Program for Ambulatory Surgery</w:t>
    </w:r>
  </w:p>
  <w:p w14:paraId="1C9909E3" w14:textId="1717ED8D" w:rsidR="00783808" w:rsidRPr="00F60245" w:rsidRDefault="00783808" w:rsidP="00F22D38">
    <w:pPr>
      <w:spacing w:after="120" w:line="240" w:lineRule="auto"/>
      <w:jc w:val="center"/>
      <w:rPr>
        <w:rFonts w:ascii="Arial" w:hAnsi="Arial" w:cs="Arial"/>
        <w:color w:val="FFFFFF" w:themeColor="background1"/>
        <w:sz w:val="28"/>
        <w:szCs w:val="28"/>
      </w:rPr>
    </w:pPr>
    <w:r w:rsidRPr="00F60245">
      <w:rPr>
        <w:rFonts w:ascii="Arial" w:hAnsi="Arial" w:cs="Arial"/>
        <w:color w:val="FFFFFF" w:themeColor="background1"/>
        <w:sz w:val="28"/>
        <w:szCs w:val="28"/>
      </w:rPr>
      <w:t>Sustainability</w:t>
    </w:r>
    <w:r w:rsidR="006976D8">
      <w:rPr>
        <w:rFonts w:ascii="Arial" w:hAnsi="Arial" w:cs="Arial"/>
        <w:color w:val="FFFFFF" w:themeColor="background1"/>
        <w:sz w:val="28"/>
        <w:szCs w:val="28"/>
      </w:rPr>
      <w:t xml:space="preserve"> Module</w:t>
    </w:r>
  </w:p>
  <w:p w14:paraId="361D1D4F" w14:textId="19449C96" w:rsidR="00D542B8" w:rsidRPr="00F22D38" w:rsidRDefault="00D542B8" w:rsidP="00783808">
    <w:pPr>
      <w:spacing w:after="120" w:line="240" w:lineRule="auto"/>
      <w:jc w:val="center"/>
      <w:rPr>
        <w:rFonts w:ascii="Arial" w:hAnsi="Arial" w:cs="Arial"/>
        <w:b/>
        <w:sz w:val="44"/>
        <w:szCs w:val="36"/>
      </w:rPr>
    </w:pPr>
  </w:p>
  <w:p w14:paraId="15FA435B" w14:textId="77777777" w:rsidR="007D3FD6" w:rsidRDefault="007D3FD6" w:rsidP="00E8487A">
    <w:pPr>
      <w:pStyle w:val="Header"/>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1A54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0E16CD"/>
    <w:multiLevelType w:val="hybridMultilevel"/>
    <w:tmpl w:val="F65249C2"/>
    <w:lvl w:ilvl="0" w:tplc="DBE8150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476106"/>
    <w:multiLevelType w:val="hybridMultilevel"/>
    <w:tmpl w:val="D5ACBFEC"/>
    <w:lvl w:ilvl="0" w:tplc="31B6A42C">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F917BC"/>
    <w:multiLevelType w:val="hybridMultilevel"/>
    <w:tmpl w:val="55062D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B42530"/>
    <w:multiLevelType w:val="hybridMultilevel"/>
    <w:tmpl w:val="CF30079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26355FD"/>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8D0A7C"/>
    <w:multiLevelType w:val="hybridMultilevel"/>
    <w:tmpl w:val="E3B4FE30"/>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hint="default"/>
      </w:rPr>
    </w:lvl>
    <w:lvl w:ilvl="8" w:tplc="04090005" w:tentative="1">
      <w:start w:val="1"/>
      <w:numFmt w:val="bullet"/>
      <w:lvlText w:val=""/>
      <w:lvlJc w:val="left"/>
      <w:pPr>
        <w:ind w:left="6885" w:hanging="360"/>
      </w:pPr>
      <w:rPr>
        <w:rFonts w:ascii="Wingdings" w:hAnsi="Wingdings" w:hint="default"/>
      </w:rPr>
    </w:lvl>
  </w:abstractNum>
  <w:num w:numId="1">
    <w:abstractNumId w:val="6"/>
  </w:num>
  <w:num w:numId="2">
    <w:abstractNumId w:val="0"/>
  </w:num>
  <w:num w:numId="3">
    <w:abstractNumId w:val="5"/>
  </w:num>
  <w:num w:numId="4">
    <w:abstractNumId w:val="1"/>
  </w:num>
  <w:num w:numId="5">
    <w:abstractNumId w:val="3"/>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327F"/>
    <w:rsid w:val="00007026"/>
    <w:rsid w:val="000078BA"/>
    <w:rsid w:val="00020CCA"/>
    <w:rsid w:val="00026020"/>
    <w:rsid w:val="00035EC0"/>
    <w:rsid w:val="00056F35"/>
    <w:rsid w:val="000615AD"/>
    <w:rsid w:val="00066722"/>
    <w:rsid w:val="0008218D"/>
    <w:rsid w:val="00085598"/>
    <w:rsid w:val="000A157A"/>
    <w:rsid w:val="000A4AEF"/>
    <w:rsid w:val="000B3BAA"/>
    <w:rsid w:val="000D397A"/>
    <w:rsid w:val="000D3B14"/>
    <w:rsid w:val="001218E2"/>
    <w:rsid w:val="0012750D"/>
    <w:rsid w:val="001A15BE"/>
    <w:rsid w:val="001A4E30"/>
    <w:rsid w:val="001B5AF7"/>
    <w:rsid w:val="001C601D"/>
    <w:rsid w:val="001F1EC3"/>
    <w:rsid w:val="0022397C"/>
    <w:rsid w:val="00252EDC"/>
    <w:rsid w:val="00260908"/>
    <w:rsid w:val="00260BB2"/>
    <w:rsid w:val="00277353"/>
    <w:rsid w:val="00277EBF"/>
    <w:rsid w:val="00285EE8"/>
    <w:rsid w:val="0029197B"/>
    <w:rsid w:val="00293C0A"/>
    <w:rsid w:val="002C14C8"/>
    <w:rsid w:val="002C4A4C"/>
    <w:rsid w:val="002C771E"/>
    <w:rsid w:val="002D57BF"/>
    <w:rsid w:val="002F3F30"/>
    <w:rsid w:val="00315FB4"/>
    <w:rsid w:val="00316B37"/>
    <w:rsid w:val="0032024A"/>
    <w:rsid w:val="00330D88"/>
    <w:rsid w:val="003346CC"/>
    <w:rsid w:val="00350621"/>
    <w:rsid w:val="0036516C"/>
    <w:rsid w:val="00367F79"/>
    <w:rsid w:val="003A1AE9"/>
    <w:rsid w:val="003B145D"/>
    <w:rsid w:val="003C5E7F"/>
    <w:rsid w:val="003D736B"/>
    <w:rsid w:val="004356CE"/>
    <w:rsid w:val="00436E2D"/>
    <w:rsid w:val="004535EE"/>
    <w:rsid w:val="0047565F"/>
    <w:rsid w:val="00475937"/>
    <w:rsid w:val="004C6F52"/>
    <w:rsid w:val="004E0859"/>
    <w:rsid w:val="004F0480"/>
    <w:rsid w:val="00512669"/>
    <w:rsid w:val="005379B7"/>
    <w:rsid w:val="00541AF8"/>
    <w:rsid w:val="00554388"/>
    <w:rsid w:val="005617A6"/>
    <w:rsid w:val="0058283D"/>
    <w:rsid w:val="0059523A"/>
    <w:rsid w:val="005B0CD5"/>
    <w:rsid w:val="005D0889"/>
    <w:rsid w:val="005D12DA"/>
    <w:rsid w:val="005D555B"/>
    <w:rsid w:val="005F4812"/>
    <w:rsid w:val="005F6C9C"/>
    <w:rsid w:val="00606506"/>
    <w:rsid w:val="00606904"/>
    <w:rsid w:val="00614D93"/>
    <w:rsid w:val="0062332B"/>
    <w:rsid w:val="00633A0F"/>
    <w:rsid w:val="00653533"/>
    <w:rsid w:val="00664BD4"/>
    <w:rsid w:val="00664D79"/>
    <w:rsid w:val="00671609"/>
    <w:rsid w:val="00687408"/>
    <w:rsid w:val="00695385"/>
    <w:rsid w:val="006976D8"/>
    <w:rsid w:val="006B074F"/>
    <w:rsid w:val="006C1094"/>
    <w:rsid w:val="006C19C6"/>
    <w:rsid w:val="006C20C0"/>
    <w:rsid w:val="006D32B2"/>
    <w:rsid w:val="006D3BF9"/>
    <w:rsid w:val="006D78E9"/>
    <w:rsid w:val="006E0A9C"/>
    <w:rsid w:val="006E34DB"/>
    <w:rsid w:val="006E76B9"/>
    <w:rsid w:val="006F06AC"/>
    <w:rsid w:val="006F2865"/>
    <w:rsid w:val="007041FB"/>
    <w:rsid w:val="007276CD"/>
    <w:rsid w:val="0073230A"/>
    <w:rsid w:val="00733528"/>
    <w:rsid w:val="00754B71"/>
    <w:rsid w:val="00783419"/>
    <w:rsid w:val="00783808"/>
    <w:rsid w:val="00795968"/>
    <w:rsid w:val="007A20BD"/>
    <w:rsid w:val="007A4E86"/>
    <w:rsid w:val="007A641C"/>
    <w:rsid w:val="007A71DA"/>
    <w:rsid w:val="007B40BA"/>
    <w:rsid w:val="007B53C5"/>
    <w:rsid w:val="007D3FD6"/>
    <w:rsid w:val="007F2A23"/>
    <w:rsid w:val="007F5956"/>
    <w:rsid w:val="008045D0"/>
    <w:rsid w:val="008269B9"/>
    <w:rsid w:val="008500C8"/>
    <w:rsid w:val="00875A41"/>
    <w:rsid w:val="00886E17"/>
    <w:rsid w:val="008906FA"/>
    <w:rsid w:val="008A720F"/>
    <w:rsid w:val="008B48B7"/>
    <w:rsid w:val="008B586B"/>
    <w:rsid w:val="008D450E"/>
    <w:rsid w:val="008E45D9"/>
    <w:rsid w:val="00924AA7"/>
    <w:rsid w:val="00956E94"/>
    <w:rsid w:val="009B0728"/>
    <w:rsid w:val="009C4215"/>
    <w:rsid w:val="009C65AA"/>
    <w:rsid w:val="009F0D10"/>
    <w:rsid w:val="009F30D6"/>
    <w:rsid w:val="00A07A67"/>
    <w:rsid w:val="00A23D79"/>
    <w:rsid w:val="00A27BD8"/>
    <w:rsid w:val="00A34BAA"/>
    <w:rsid w:val="00A503F5"/>
    <w:rsid w:val="00A83DCA"/>
    <w:rsid w:val="00AA67F7"/>
    <w:rsid w:val="00AD0796"/>
    <w:rsid w:val="00AF358C"/>
    <w:rsid w:val="00B1060C"/>
    <w:rsid w:val="00B143E5"/>
    <w:rsid w:val="00B563EE"/>
    <w:rsid w:val="00B57A47"/>
    <w:rsid w:val="00B66CD8"/>
    <w:rsid w:val="00B71E96"/>
    <w:rsid w:val="00B87D2A"/>
    <w:rsid w:val="00BA0AB2"/>
    <w:rsid w:val="00BB1466"/>
    <w:rsid w:val="00BB2261"/>
    <w:rsid w:val="00BB4DD8"/>
    <w:rsid w:val="00BE7857"/>
    <w:rsid w:val="00C1408A"/>
    <w:rsid w:val="00C169BF"/>
    <w:rsid w:val="00C512D0"/>
    <w:rsid w:val="00C53CCE"/>
    <w:rsid w:val="00C54BD4"/>
    <w:rsid w:val="00C63E50"/>
    <w:rsid w:val="00C802D6"/>
    <w:rsid w:val="00C91C1F"/>
    <w:rsid w:val="00C94761"/>
    <w:rsid w:val="00CB1A76"/>
    <w:rsid w:val="00CB6904"/>
    <w:rsid w:val="00CD2DFF"/>
    <w:rsid w:val="00CE66FB"/>
    <w:rsid w:val="00CF00B3"/>
    <w:rsid w:val="00D0761B"/>
    <w:rsid w:val="00D12FD8"/>
    <w:rsid w:val="00D171EC"/>
    <w:rsid w:val="00D25A00"/>
    <w:rsid w:val="00D517EF"/>
    <w:rsid w:val="00D542B8"/>
    <w:rsid w:val="00D61C2F"/>
    <w:rsid w:val="00D73357"/>
    <w:rsid w:val="00D73A21"/>
    <w:rsid w:val="00D77DEA"/>
    <w:rsid w:val="00D84CEC"/>
    <w:rsid w:val="00D8679D"/>
    <w:rsid w:val="00DC5ADB"/>
    <w:rsid w:val="00DE31DE"/>
    <w:rsid w:val="00DF5987"/>
    <w:rsid w:val="00E50623"/>
    <w:rsid w:val="00E77B62"/>
    <w:rsid w:val="00E80436"/>
    <w:rsid w:val="00E8487A"/>
    <w:rsid w:val="00E959D8"/>
    <w:rsid w:val="00E978AD"/>
    <w:rsid w:val="00EB242A"/>
    <w:rsid w:val="00ED5CA6"/>
    <w:rsid w:val="00EE3B37"/>
    <w:rsid w:val="00F006C1"/>
    <w:rsid w:val="00F02091"/>
    <w:rsid w:val="00F04AAB"/>
    <w:rsid w:val="00F22D38"/>
    <w:rsid w:val="00F359C3"/>
    <w:rsid w:val="00F518E3"/>
    <w:rsid w:val="00F60245"/>
    <w:rsid w:val="00F63F1E"/>
    <w:rsid w:val="00F74713"/>
    <w:rsid w:val="00F829E0"/>
    <w:rsid w:val="00F87EFA"/>
    <w:rsid w:val="00FB219C"/>
    <w:rsid w:val="00FF35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848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B87D2A"/>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87D2A"/>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C512D0"/>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C512D0"/>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E50623"/>
    <w:rPr>
      <w:color w:val="0000FF"/>
      <w:u w:val="single"/>
    </w:rPr>
  </w:style>
  <w:style w:type="paragraph" w:customStyle="1" w:styleId="ColorfulShading-Accent11">
    <w:name w:val="Colorful Shading - Accent 11"/>
    <w:hidden/>
    <w:uiPriority w:val="71"/>
    <w:rsid w:val="007F2A23"/>
    <w:rPr>
      <w:rFonts w:ascii="Times New Roman" w:hAnsi="Times New Roman"/>
      <w:sz w:val="24"/>
      <w:szCs w:val="22"/>
      <w:lang w:bidi="en-US"/>
    </w:rPr>
  </w:style>
  <w:style w:type="character" w:styleId="CommentReference">
    <w:name w:val="annotation reference"/>
    <w:unhideWhenUsed/>
    <w:rsid w:val="006C1094"/>
    <w:rPr>
      <w:sz w:val="16"/>
      <w:szCs w:val="16"/>
    </w:rPr>
  </w:style>
  <w:style w:type="paragraph" w:styleId="CommentText">
    <w:name w:val="annotation text"/>
    <w:basedOn w:val="Normal"/>
    <w:link w:val="CommentTextChar"/>
    <w:unhideWhenUsed/>
    <w:rsid w:val="006C1094"/>
    <w:rPr>
      <w:sz w:val="20"/>
      <w:szCs w:val="20"/>
    </w:rPr>
  </w:style>
  <w:style w:type="character" w:customStyle="1" w:styleId="CommentTextChar">
    <w:name w:val="Comment Text Char"/>
    <w:link w:val="CommentText"/>
    <w:rsid w:val="006C1094"/>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6C1094"/>
    <w:rPr>
      <w:b/>
      <w:bCs/>
    </w:rPr>
  </w:style>
  <w:style w:type="character" w:customStyle="1" w:styleId="CommentSubjectChar">
    <w:name w:val="Comment Subject Char"/>
    <w:link w:val="CommentSubject"/>
    <w:uiPriority w:val="99"/>
    <w:semiHidden/>
    <w:rsid w:val="006C1094"/>
    <w:rPr>
      <w:rFonts w:ascii="Times New Roman" w:hAnsi="Times New Roman"/>
      <w:b/>
      <w:bCs/>
      <w:lang w:bidi="en-US"/>
    </w:rPr>
  </w:style>
  <w:style w:type="character" w:styleId="FollowedHyperlink">
    <w:name w:val="FollowedHyperlink"/>
    <w:uiPriority w:val="99"/>
    <w:semiHidden/>
    <w:unhideWhenUsed/>
    <w:rsid w:val="00FF350C"/>
    <w:rPr>
      <w:color w:val="800080"/>
      <w:u w:val="single"/>
    </w:rPr>
  </w:style>
  <w:style w:type="paragraph" w:styleId="NoSpacing">
    <w:name w:val="No Spacing"/>
    <w:uiPriority w:val="1"/>
    <w:qFormat/>
    <w:rsid w:val="006E34DB"/>
    <w:rPr>
      <w:rFonts w:asciiTheme="minorHAnsi" w:eastAsiaTheme="minorHAnsi" w:hAnsiTheme="minorHAnsi" w:cstheme="minorBidi"/>
      <w:sz w:val="22"/>
      <w:szCs w:val="22"/>
    </w:rPr>
  </w:style>
  <w:style w:type="paragraph" w:styleId="ListParagraph">
    <w:name w:val="List Paragraph"/>
    <w:basedOn w:val="Normal"/>
    <w:uiPriority w:val="34"/>
    <w:qFormat/>
    <w:rsid w:val="006E34DB"/>
    <w:pPr>
      <w:spacing w:line="276" w:lineRule="auto"/>
      <w:ind w:left="720"/>
      <w:contextualSpacing/>
    </w:pPr>
    <w:rPr>
      <w:rFonts w:asciiTheme="minorHAnsi" w:eastAsiaTheme="minorHAnsi" w:hAnsiTheme="minorHAnsi" w:cstheme="minorBidi"/>
      <w:sz w:val="22"/>
      <w:lang w:bidi="ar-SA"/>
    </w:rPr>
  </w:style>
  <w:style w:type="table" w:styleId="TableGrid">
    <w:name w:val="Table Grid"/>
    <w:basedOn w:val="TableNormal"/>
    <w:uiPriority w:val="59"/>
    <w:rsid w:val="006E34D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7B53C5"/>
    <w:pPr>
      <w:numPr>
        <w:numId w:val="8"/>
      </w:numPr>
      <w:spacing w:after="240" w:line="240" w:lineRule="auto"/>
      <w:contextualSpacing/>
    </w:pPr>
    <w:rPr>
      <w:szCs w:val="24"/>
      <w:lang w:bidi="ar-SA"/>
    </w:rPr>
  </w:style>
  <w:style w:type="paragraph" w:styleId="Revision">
    <w:name w:val="Revision"/>
    <w:hidden/>
    <w:uiPriority w:val="99"/>
    <w:semiHidden/>
    <w:rsid w:val="00B1060C"/>
    <w:rPr>
      <w:rFonts w:ascii="Times New Roman" w:hAnsi="Times New Roman"/>
      <w:sz w:val="24"/>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B87D2A"/>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87D2A"/>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C512D0"/>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C512D0"/>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E50623"/>
    <w:rPr>
      <w:color w:val="0000FF"/>
      <w:u w:val="single"/>
    </w:rPr>
  </w:style>
  <w:style w:type="paragraph" w:customStyle="1" w:styleId="ColorfulShading-Accent11">
    <w:name w:val="Colorful Shading - Accent 11"/>
    <w:hidden/>
    <w:uiPriority w:val="71"/>
    <w:rsid w:val="007F2A23"/>
    <w:rPr>
      <w:rFonts w:ascii="Times New Roman" w:hAnsi="Times New Roman"/>
      <w:sz w:val="24"/>
      <w:szCs w:val="22"/>
      <w:lang w:bidi="en-US"/>
    </w:rPr>
  </w:style>
  <w:style w:type="character" w:styleId="CommentReference">
    <w:name w:val="annotation reference"/>
    <w:unhideWhenUsed/>
    <w:rsid w:val="006C1094"/>
    <w:rPr>
      <w:sz w:val="16"/>
      <w:szCs w:val="16"/>
    </w:rPr>
  </w:style>
  <w:style w:type="paragraph" w:styleId="CommentText">
    <w:name w:val="annotation text"/>
    <w:basedOn w:val="Normal"/>
    <w:link w:val="CommentTextChar"/>
    <w:unhideWhenUsed/>
    <w:rsid w:val="006C1094"/>
    <w:rPr>
      <w:sz w:val="20"/>
      <w:szCs w:val="20"/>
    </w:rPr>
  </w:style>
  <w:style w:type="character" w:customStyle="1" w:styleId="CommentTextChar">
    <w:name w:val="Comment Text Char"/>
    <w:link w:val="CommentText"/>
    <w:rsid w:val="006C1094"/>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6C1094"/>
    <w:rPr>
      <w:b/>
      <w:bCs/>
    </w:rPr>
  </w:style>
  <w:style w:type="character" w:customStyle="1" w:styleId="CommentSubjectChar">
    <w:name w:val="Comment Subject Char"/>
    <w:link w:val="CommentSubject"/>
    <w:uiPriority w:val="99"/>
    <w:semiHidden/>
    <w:rsid w:val="006C1094"/>
    <w:rPr>
      <w:rFonts w:ascii="Times New Roman" w:hAnsi="Times New Roman"/>
      <w:b/>
      <w:bCs/>
      <w:lang w:bidi="en-US"/>
    </w:rPr>
  </w:style>
  <w:style w:type="character" w:styleId="FollowedHyperlink">
    <w:name w:val="FollowedHyperlink"/>
    <w:uiPriority w:val="99"/>
    <w:semiHidden/>
    <w:unhideWhenUsed/>
    <w:rsid w:val="00FF350C"/>
    <w:rPr>
      <w:color w:val="800080"/>
      <w:u w:val="single"/>
    </w:rPr>
  </w:style>
  <w:style w:type="paragraph" w:styleId="NoSpacing">
    <w:name w:val="No Spacing"/>
    <w:uiPriority w:val="1"/>
    <w:qFormat/>
    <w:rsid w:val="006E34DB"/>
    <w:rPr>
      <w:rFonts w:asciiTheme="minorHAnsi" w:eastAsiaTheme="minorHAnsi" w:hAnsiTheme="minorHAnsi" w:cstheme="minorBidi"/>
      <w:sz w:val="22"/>
      <w:szCs w:val="22"/>
    </w:rPr>
  </w:style>
  <w:style w:type="paragraph" w:styleId="ListParagraph">
    <w:name w:val="List Paragraph"/>
    <w:basedOn w:val="Normal"/>
    <w:uiPriority w:val="34"/>
    <w:qFormat/>
    <w:rsid w:val="006E34DB"/>
    <w:pPr>
      <w:spacing w:line="276" w:lineRule="auto"/>
      <w:ind w:left="720"/>
      <w:contextualSpacing/>
    </w:pPr>
    <w:rPr>
      <w:rFonts w:asciiTheme="minorHAnsi" w:eastAsiaTheme="minorHAnsi" w:hAnsiTheme="minorHAnsi" w:cstheme="minorBidi"/>
      <w:sz w:val="22"/>
      <w:lang w:bidi="ar-SA"/>
    </w:rPr>
  </w:style>
  <w:style w:type="table" w:styleId="TableGrid">
    <w:name w:val="Table Grid"/>
    <w:basedOn w:val="TableNormal"/>
    <w:uiPriority w:val="59"/>
    <w:rsid w:val="006E34D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7B53C5"/>
    <w:pPr>
      <w:numPr>
        <w:numId w:val="8"/>
      </w:numPr>
      <w:spacing w:after="240" w:line="240" w:lineRule="auto"/>
      <w:contextualSpacing/>
    </w:pPr>
    <w:rPr>
      <w:szCs w:val="24"/>
      <w:lang w:bidi="ar-SA"/>
    </w:rPr>
  </w:style>
  <w:style w:type="paragraph" w:styleId="Revision">
    <w:name w:val="Revision"/>
    <w:hidden/>
    <w:uiPriority w:val="99"/>
    <w:semiHidden/>
    <w:rsid w:val="00B1060C"/>
    <w:rPr>
      <w:rFonts w:ascii="Times New Roman" w:hAnsi="Times New Roman"/>
      <w:sz w:val="24"/>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F484190-D7D5-4F6C-ACBB-013EA47CB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358</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Windows User</cp:lastModifiedBy>
  <cp:revision>2</cp:revision>
  <cp:lastPrinted>2012-08-01T17:27:00Z</cp:lastPrinted>
  <dcterms:created xsi:type="dcterms:W3CDTF">2017-04-18T14:35:00Z</dcterms:created>
  <dcterms:modified xsi:type="dcterms:W3CDTF">2017-04-18T14:35:00Z</dcterms:modified>
</cp:coreProperties>
</file>