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4A7BB9" w:rsidRPr="003F225D" w:rsidTr="0072066E">
        <w:tc>
          <w:tcPr>
            <w:tcW w:w="4795" w:type="dxa"/>
          </w:tcPr>
          <w:p w:rsidR="004A7BB9" w:rsidRPr="00B84162" w:rsidRDefault="004A7BB9" w:rsidP="00F509E4">
            <w:pPr>
              <w:pStyle w:val="ArielInstructions"/>
            </w:pPr>
            <w:bookmarkStart w:id="0" w:name="_GoBack"/>
            <w:bookmarkEnd w:id="0"/>
            <w:r w:rsidRPr="00B84162">
              <w:t>SAY:</w:t>
            </w:r>
          </w:p>
          <w:p w:rsidR="004A7BB9" w:rsidRPr="00B84162" w:rsidRDefault="004A7BB9" w:rsidP="005729AE">
            <w:pPr>
              <w:pStyle w:val="GillSansInstructions"/>
            </w:pPr>
            <w:r w:rsidRPr="00B84162">
              <w:t>This module introduces the comprehensive unit-based safety</w:t>
            </w:r>
            <w:r w:rsidR="006A41AA" w:rsidRPr="00B84162">
              <w:t xml:space="preserve"> program, also called CUSP</w:t>
            </w:r>
            <w:r w:rsidR="00C06187" w:rsidRPr="00B84162">
              <w:t>,</w:t>
            </w:r>
            <w:r w:rsidRPr="00B84162">
              <w:t xml:space="preserve"> </w:t>
            </w:r>
            <w:r w:rsidR="006A41AA" w:rsidRPr="00B84162">
              <w:t>that we will use as the foundation</w:t>
            </w:r>
            <w:r w:rsidR="005729AE" w:rsidRPr="00B84162">
              <w:t xml:space="preserve"> </w:t>
            </w:r>
            <w:r w:rsidR="00E7610D" w:rsidRPr="00B84162">
              <w:t>of</w:t>
            </w:r>
            <w:r w:rsidR="006A41AA" w:rsidRPr="00B84162">
              <w:t xml:space="preserve"> the Safety Program for Perinatal Care. It includes</w:t>
            </w:r>
            <w:r w:rsidRPr="00B84162">
              <w:t xml:space="preserve"> training tools to make care safer by improving the foundation of how your physicians, </w:t>
            </w:r>
            <w:r w:rsidR="00295E76" w:rsidRPr="00B84162">
              <w:t xml:space="preserve">nurse-midwives, staff </w:t>
            </w:r>
            <w:r w:rsidRPr="00B84162">
              <w:t>nurses, and other clinical team members work together on the labor and delivery unit.</w:t>
            </w:r>
          </w:p>
        </w:tc>
        <w:tc>
          <w:tcPr>
            <w:tcW w:w="4565" w:type="dxa"/>
          </w:tcPr>
          <w:p w:rsidR="004A7BB9" w:rsidRPr="00CF5B52" w:rsidRDefault="004A7BB9" w:rsidP="004A7BB9">
            <w:pPr>
              <w:pStyle w:val="SlideNumber"/>
            </w:pPr>
            <w:r w:rsidRPr="00CF5B52">
              <w:t>Slide 1</w:t>
            </w:r>
          </w:p>
          <w:p w:rsidR="004A7BB9" w:rsidRDefault="00510DA6" w:rsidP="004A7BB9">
            <w:pPr>
              <w:jc w:val="center"/>
            </w:pPr>
            <w:r w:rsidRPr="00510DA6">
              <w:rPr>
                <w:noProof/>
              </w:rPr>
              <w:drawing>
                <wp:inline distT="0" distB="0" distL="0" distR="0" wp14:anchorId="15CECF67" wp14:editId="39F76A33">
                  <wp:extent cx="2755392" cy="2066544"/>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B84162" w:rsidRDefault="004A7BB9" w:rsidP="004A7BB9">
            <w:pPr>
              <w:pStyle w:val="SayThis"/>
              <w:rPr>
                <w:sz w:val="22"/>
                <w:szCs w:val="22"/>
              </w:rPr>
            </w:pPr>
            <w:r w:rsidRPr="00B84162">
              <w:rPr>
                <w:sz w:val="22"/>
                <w:szCs w:val="22"/>
              </w:rPr>
              <w:t>SAY:</w:t>
            </w:r>
          </w:p>
          <w:p w:rsidR="004A7BB9" w:rsidRPr="00B84162" w:rsidRDefault="004A7BB9" w:rsidP="00E7610D">
            <w:pPr>
              <w:pStyle w:val="GillSansInstructions"/>
            </w:pPr>
            <w:r w:rsidRPr="00B84162">
              <w:t>Before we begin, it’s important to point out that improving perinatal safety involve</w:t>
            </w:r>
            <w:r w:rsidR="006A41AA" w:rsidRPr="00B84162">
              <w:t>s</w:t>
            </w:r>
            <w:r w:rsidRPr="00B84162">
              <w:t xml:space="preserve"> efforts on multiple fronts, including </w:t>
            </w:r>
            <w:r w:rsidR="009F219A" w:rsidRPr="00B84162">
              <w:t xml:space="preserve">the labor </w:t>
            </w:r>
            <w:r w:rsidR="006A41AA" w:rsidRPr="00B84162">
              <w:t>and delivery</w:t>
            </w:r>
            <w:r w:rsidR="00E7610D" w:rsidRPr="00B84162">
              <w:t xml:space="preserve">, or </w:t>
            </w:r>
            <w:r w:rsidR="006A41AA" w:rsidRPr="00B84162">
              <w:t>L&amp;</w:t>
            </w:r>
            <w:r w:rsidR="009F219A" w:rsidRPr="00B84162">
              <w:t>D</w:t>
            </w:r>
            <w:r w:rsidR="00E7610D" w:rsidRPr="00B84162">
              <w:t>,</w:t>
            </w:r>
            <w:r w:rsidR="006A41AA" w:rsidRPr="00B84162">
              <w:t xml:space="preserve"> units, the </w:t>
            </w:r>
            <w:r w:rsidRPr="00B84162">
              <w:t xml:space="preserve">newborn nursery and </w:t>
            </w:r>
            <w:r w:rsidR="00E7610D" w:rsidRPr="00B84162">
              <w:t>neonatal intensive care unit</w:t>
            </w:r>
            <w:r w:rsidRPr="00B84162">
              <w:t>, antenatal</w:t>
            </w:r>
            <w:r w:rsidR="006A41AA" w:rsidRPr="00B84162">
              <w:t xml:space="preserve"> and postpartum units, ambulatory medical and obstetric practices, and the community. The principles of CUSP can be applied in any hospital unit; however, the Safety Program for Perinatal care has been tailored for presentation and use specifically in L&amp;D </w:t>
            </w:r>
            <w:r w:rsidR="00E7610D" w:rsidRPr="00B84162">
              <w:t>u</w:t>
            </w:r>
            <w:r w:rsidR="006A41AA" w:rsidRPr="00B84162">
              <w:t>nits.</w:t>
            </w:r>
          </w:p>
        </w:tc>
        <w:tc>
          <w:tcPr>
            <w:tcW w:w="4565" w:type="dxa"/>
          </w:tcPr>
          <w:p w:rsidR="004A7BB9" w:rsidRDefault="004A7BB9" w:rsidP="004A7BB9">
            <w:pPr>
              <w:pStyle w:val="SlideNumber"/>
            </w:pPr>
            <w:r>
              <w:t>Slide 2</w:t>
            </w:r>
          </w:p>
          <w:p w:rsidR="004A7BB9" w:rsidRDefault="00510DA6" w:rsidP="004A7BB9">
            <w:pPr>
              <w:pStyle w:val="GillSansSlideTitles"/>
              <w:jc w:val="center"/>
            </w:pPr>
            <w:r w:rsidRPr="00510DA6">
              <w:rPr>
                <w:noProof/>
                <w:lang w:bidi="ar-SA"/>
              </w:rPr>
              <w:drawing>
                <wp:inline distT="0" distB="0" distL="0" distR="0" wp14:anchorId="03D3F25B" wp14:editId="750544A7">
                  <wp:extent cx="2755392" cy="206654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B84162" w:rsidRDefault="004A7BB9" w:rsidP="004A7BB9">
            <w:pPr>
              <w:pStyle w:val="SayThis"/>
              <w:rPr>
                <w:sz w:val="22"/>
                <w:szCs w:val="22"/>
              </w:rPr>
            </w:pPr>
            <w:r w:rsidRPr="00B84162">
              <w:rPr>
                <w:sz w:val="22"/>
                <w:szCs w:val="22"/>
              </w:rPr>
              <w:t>SAY:</w:t>
            </w:r>
          </w:p>
          <w:p w:rsidR="004A7BB9" w:rsidRPr="00B84162" w:rsidRDefault="004A7BB9" w:rsidP="003631B9">
            <w:pPr>
              <w:pStyle w:val="GillSansInstructions"/>
            </w:pPr>
            <w:r w:rsidRPr="00B84162">
              <w:t>This first module offers an outline and brief history of the CUSP approach to improving patient safety. In this module, we will</w:t>
            </w:r>
            <w:r w:rsidR="00E7610D" w:rsidRPr="00B84162">
              <w:rPr>
                <w:rFonts w:cs="Arial"/>
              </w:rPr>
              <w:t>—</w:t>
            </w:r>
          </w:p>
          <w:p w:rsidR="004A7BB9" w:rsidRPr="00B84162" w:rsidRDefault="004A7BB9" w:rsidP="004A7BB9">
            <w:pPr>
              <w:pStyle w:val="ListParagraph"/>
            </w:pPr>
            <w:r w:rsidRPr="00B84162">
              <w:t>Show how CUSP supports other perinatal quality and safety tools</w:t>
            </w:r>
          </w:p>
          <w:p w:rsidR="004A7BB9" w:rsidRPr="00B84162" w:rsidRDefault="004A7BB9" w:rsidP="004A7BB9">
            <w:pPr>
              <w:pStyle w:val="ListParagraph"/>
            </w:pPr>
            <w:r w:rsidRPr="00B84162">
              <w:t>Outline the</w:t>
            </w:r>
            <w:r w:rsidRPr="00B84162">
              <w:rPr>
                <w:i/>
              </w:rPr>
              <w:t xml:space="preserve"> </w:t>
            </w:r>
            <w:r w:rsidR="00E14E57">
              <w:t>Safety Program for Perinatal Care</w:t>
            </w:r>
            <w:r w:rsidR="006A41AA" w:rsidRPr="00B84162">
              <w:t xml:space="preserve"> modules designed for this program </w:t>
            </w:r>
          </w:p>
          <w:p w:rsidR="004A7BB9" w:rsidRPr="00B84162" w:rsidRDefault="004A7BB9" w:rsidP="004A7BB9">
            <w:pPr>
              <w:pStyle w:val="ListParagraph"/>
            </w:pPr>
            <w:r w:rsidRPr="00B84162">
              <w:t>Identify challenges to applying</w:t>
            </w:r>
            <w:r w:rsidR="006A41AA" w:rsidRPr="00B84162">
              <w:t xml:space="preserve"> the</w:t>
            </w:r>
            <w:r w:rsidR="006A41AA" w:rsidRPr="00B84162">
              <w:rPr>
                <w:i/>
              </w:rPr>
              <w:t xml:space="preserve"> </w:t>
            </w:r>
            <w:r w:rsidR="006A41AA" w:rsidRPr="00B84162">
              <w:t>Safety Program for Perinatal Care</w:t>
            </w:r>
          </w:p>
          <w:p w:rsidR="004A7BB9" w:rsidRPr="00B84162" w:rsidRDefault="004A7BB9" w:rsidP="003631B9">
            <w:pPr>
              <w:pStyle w:val="ListParagraph"/>
            </w:pPr>
            <w:r w:rsidRPr="00B84162">
              <w:t>Provide an overview of CUSP results</w:t>
            </w:r>
          </w:p>
        </w:tc>
        <w:tc>
          <w:tcPr>
            <w:tcW w:w="4565" w:type="dxa"/>
          </w:tcPr>
          <w:p w:rsidR="004A7BB9" w:rsidRDefault="004A7BB9" w:rsidP="004A7BB9">
            <w:pPr>
              <w:pStyle w:val="SlideNumber"/>
            </w:pPr>
            <w:r>
              <w:t>Slide 3</w:t>
            </w:r>
          </w:p>
          <w:p w:rsidR="004A7BB9" w:rsidRPr="00CF5B52" w:rsidRDefault="00510DA6" w:rsidP="004A7BB9">
            <w:pPr>
              <w:pStyle w:val="GillSansSlideTitles"/>
              <w:jc w:val="center"/>
            </w:pPr>
            <w:r w:rsidRPr="00510DA6">
              <w:rPr>
                <w:noProof/>
                <w:lang w:bidi="ar-SA"/>
              </w:rPr>
              <w:drawing>
                <wp:inline distT="0" distB="0" distL="0" distR="0" wp14:anchorId="308D2953" wp14:editId="3277119F">
                  <wp:extent cx="2755392" cy="206654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5392" cy="2066544"/>
                          </a:xfrm>
                          <a:prstGeom prst="rect">
                            <a:avLst/>
                          </a:prstGeom>
                        </pic:spPr>
                      </pic:pic>
                    </a:graphicData>
                  </a:graphic>
                </wp:inline>
              </w:drawing>
            </w:r>
          </w:p>
        </w:tc>
      </w:tr>
    </w:tbl>
    <w:p w:rsidR="00347EAF" w:rsidRDefault="00347EAF">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4A7BB9" w:rsidRPr="003F225D" w:rsidTr="0072066E">
        <w:tc>
          <w:tcPr>
            <w:tcW w:w="4795" w:type="dxa"/>
          </w:tcPr>
          <w:p w:rsidR="004A7BB9" w:rsidRDefault="004A7BB9" w:rsidP="004A7BB9">
            <w:pPr>
              <w:pStyle w:val="SayThis"/>
            </w:pPr>
            <w:r>
              <w:lastRenderedPageBreak/>
              <w:t>SAY:</w:t>
            </w:r>
          </w:p>
          <w:p w:rsidR="004A7BB9" w:rsidRDefault="004A7BB9" w:rsidP="003631B9">
            <w:pPr>
              <w:pStyle w:val="GillSansInstructions"/>
            </w:pPr>
            <w:r>
              <w:t>Is your hospital safe? How would you answer th</w:t>
            </w:r>
            <w:r w:rsidR="009F219A">
              <w:t>ese</w:t>
            </w:r>
            <w:r>
              <w:t xml:space="preserve"> </w:t>
            </w:r>
            <w:r w:rsidR="009F219A">
              <w:t>questions?</w:t>
            </w:r>
          </w:p>
          <w:p w:rsidR="004A7BB9" w:rsidRDefault="004A7BB9" w:rsidP="003631B9">
            <w:pPr>
              <w:pStyle w:val="GillSansInstructions"/>
            </w:pPr>
            <w:r>
              <w:t>Would you want a loved one to be a patient at your hospital? In your unit?</w:t>
            </w:r>
          </w:p>
          <w:p w:rsidR="004A7BB9" w:rsidRDefault="004A7BB9" w:rsidP="003631B9">
            <w:pPr>
              <w:pStyle w:val="GillSansInstructions"/>
            </w:pPr>
            <w:r>
              <w:t>Would you want to be a patient in the unit where you work?</w:t>
            </w:r>
          </w:p>
          <w:p w:rsidR="004A7BB9" w:rsidRDefault="004A7BB9" w:rsidP="00953872">
            <w:pPr>
              <w:pStyle w:val="GillSansInstructions"/>
            </w:pPr>
            <w:r>
              <w:t>Can you say with 100</w:t>
            </w:r>
            <w:r w:rsidR="00953872">
              <w:t xml:space="preserve"> percent</w:t>
            </w:r>
            <w:r>
              <w:t xml:space="preserve"> certainty that you believe your hospital does everything it can to protect its patients?</w:t>
            </w:r>
          </w:p>
        </w:tc>
        <w:tc>
          <w:tcPr>
            <w:tcW w:w="4565" w:type="dxa"/>
          </w:tcPr>
          <w:p w:rsidR="004A7BB9" w:rsidRPr="00CF5B52" w:rsidRDefault="004A7BB9" w:rsidP="004A7BB9">
            <w:pPr>
              <w:pStyle w:val="SlideNumber"/>
            </w:pPr>
            <w:r w:rsidRPr="00CF5B52">
              <w:t xml:space="preserve">Slide </w:t>
            </w:r>
            <w:r>
              <w:t>4</w:t>
            </w:r>
          </w:p>
          <w:p w:rsidR="004A7BB9" w:rsidRDefault="00510DA6" w:rsidP="004A7BB9">
            <w:pPr>
              <w:jc w:val="center"/>
            </w:pPr>
            <w:r w:rsidRPr="00510DA6">
              <w:rPr>
                <w:noProof/>
              </w:rPr>
              <w:drawing>
                <wp:inline distT="0" distB="0" distL="0" distR="0" wp14:anchorId="0236A064" wp14:editId="04B3C16C">
                  <wp:extent cx="2755392" cy="2066544"/>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55392" cy="2066544"/>
                          </a:xfrm>
                          <a:prstGeom prst="rect">
                            <a:avLst/>
                          </a:prstGeom>
                        </pic:spPr>
                      </pic:pic>
                    </a:graphicData>
                  </a:graphic>
                </wp:inline>
              </w:drawing>
            </w:r>
          </w:p>
        </w:tc>
      </w:tr>
      <w:tr w:rsidR="00F509E4" w:rsidRPr="003F225D" w:rsidTr="0072066E">
        <w:tc>
          <w:tcPr>
            <w:tcW w:w="4795" w:type="dxa"/>
          </w:tcPr>
          <w:p w:rsidR="00F509E4" w:rsidRPr="005F209E" w:rsidRDefault="00F509E4" w:rsidP="00A753BC">
            <w:pPr>
              <w:pStyle w:val="SayThis"/>
            </w:pPr>
            <w:r w:rsidRPr="005F209E">
              <w:t>SAY:</w:t>
            </w:r>
          </w:p>
          <w:p w:rsidR="00F509E4" w:rsidRDefault="00F509E4" w:rsidP="00A753BC">
            <w:pPr>
              <w:pStyle w:val="SayThis"/>
              <w:rPr>
                <w:b w:val="0"/>
                <w:bCs w:val="0"/>
                <w:sz w:val="22"/>
                <w:szCs w:val="22"/>
              </w:rPr>
            </w:pPr>
            <w:r>
              <w:rPr>
                <w:b w:val="0"/>
                <w:bCs w:val="0"/>
                <w:sz w:val="22"/>
                <w:szCs w:val="22"/>
              </w:rPr>
              <w:t>Built on the foundation of TeamSTEPPS</w:t>
            </w:r>
            <w:r w:rsidRPr="008F4EB2">
              <w:rPr>
                <w:b w:val="0"/>
                <w:bCs w:val="0"/>
                <w:sz w:val="22"/>
                <w:szCs w:val="22"/>
                <w:vertAlign w:val="superscript"/>
              </w:rPr>
              <w:t>®</w:t>
            </w:r>
            <w:r>
              <w:rPr>
                <w:b w:val="0"/>
                <w:bCs w:val="0"/>
                <w:sz w:val="22"/>
                <w:szCs w:val="22"/>
              </w:rPr>
              <w:t xml:space="preserve"> training, t</w:t>
            </w:r>
            <w:r w:rsidRPr="008F4EB2">
              <w:rPr>
                <w:b w:val="0"/>
                <w:bCs w:val="0"/>
                <w:sz w:val="22"/>
                <w:szCs w:val="22"/>
              </w:rPr>
              <w:t xml:space="preserve">he </w:t>
            </w:r>
            <w:r w:rsidR="00510DA6">
              <w:rPr>
                <w:b w:val="0"/>
                <w:bCs w:val="0"/>
                <w:sz w:val="22"/>
                <w:szCs w:val="22"/>
              </w:rPr>
              <w:t xml:space="preserve">AHRQ </w:t>
            </w:r>
            <w:r w:rsidRPr="008F4EB2">
              <w:rPr>
                <w:b w:val="0"/>
                <w:bCs w:val="0"/>
                <w:sz w:val="22"/>
                <w:szCs w:val="22"/>
              </w:rPr>
              <w:t>Safety Program for Perinatal Care</w:t>
            </w:r>
            <w:r>
              <w:rPr>
                <w:b w:val="0"/>
                <w:bCs w:val="0"/>
                <w:sz w:val="22"/>
                <w:szCs w:val="22"/>
              </w:rPr>
              <w:t xml:space="preserve"> or SPPC</w:t>
            </w:r>
            <w:r w:rsidRPr="008F4EB2">
              <w:rPr>
                <w:b w:val="0"/>
                <w:bCs w:val="0"/>
                <w:sz w:val="22"/>
                <w:szCs w:val="22"/>
              </w:rPr>
              <w:t xml:space="preserve"> is built around three program pillars</w:t>
            </w:r>
            <w:r w:rsidR="00112E8B">
              <w:rPr>
                <w:b w:val="0"/>
                <w:bCs w:val="0"/>
                <w:sz w:val="22"/>
                <w:szCs w:val="22"/>
              </w:rPr>
              <w:t>:</w:t>
            </w:r>
          </w:p>
          <w:p w:rsidR="00F509E4" w:rsidRPr="008F4EB2" w:rsidRDefault="00F509E4" w:rsidP="00A753BC">
            <w:pPr>
              <w:pStyle w:val="SayThis"/>
              <w:numPr>
                <w:ilvl w:val="0"/>
                <w:numId w:val="35"/>
              </w:numPr>
              <w:rPr>
                <w:b w:val="0"/>
                <w:bCs w:val="0"/>
                <w:sz w:val="22"/>
                <w:szCs w:val="22"/>
              </w:rPr>
            </w:pPr>
            <w:r w:rsidRPr="008F4EB2">
              <w:rPr>
                <w:b w:val="0"/>
                <w:bCs w:val="0"/>
                <w:sz w:val="22"/>
                <w:szCs w:val="22"/>
              </w:rPr>
              <w:t>Foster a culture of teamwork and communication</w:t>
            </w:r>
          </w:p>
          <w:p w:rsidR="00F509E4" w:rsidRPr="008F4EB2" w:rsidRDefault="00F509E4" w:rsidP="00A753BC">
            <w:pPr>
              <w:pStyle w:val="SayThis"/>
              <w:numPr>
                <w:ilvl w:val="0"/>
                <w:numId w:val="35"/>
              </w:numPr>
              <w:rPr>
                <w:b w:val="0"/>
                <w:bCs w:val="0"/>
                <w:sz w:val="22"/>
                <w:szCs w:val="22"/>
              </w:rPr>
            </w:pPr>
            <w:r w:rsidRPr="008F4EB2">
              <w:rPr>
                <w:b w:val="0"/>
                <w:bCs w:val="0"/>
                <w:sz w:val="22"/>
                <w:szCs w:val="22"/>
              </w:rPr>
              <w:t>Implement perinatal safety bundles</w:t>
            </w:r>
          </w:p>
          <w:p w:rsidR="00F509E4" w:rsidRDefault="00F509E4" w:rsidP="00A753BC">
            <w:pPr>
              <w:pStyle w:val="SayThis"/>
              <w:numPr>
                <w:ilvl w:val="0"/>
                <w:numId w:val="35"/>
              </w:numPr>
              <w:rPr>
                <w:b w:val="0"/>
                <w:bCs w:val="0"/>
                <w:sz w:val="22"/>
                <w:szCs w:val="22"/>
              </w:rPr>
            </w:pPr>
            <w:r w:rsidRPr="008F4EB2">
              <w:rPr>
                <w:b w:val="0"/>
                <w:bCs w:val="0"/>
                <w:sz w:val="22"/>
                <w:szCs w:val="22"/>
              </w:rPr>
              <w:t>Establish a program of in situ simulations</w:t>
            </w:r>
          </w:p>
          <w:p w:rsidR="00F509E4" w:rsidRDefault="00F509E4" w:rsidP="00A3040A">
            <w:pPr>
              <w:pStyle w:val="SayThis"/>
              <w:rPr>
                <w:b w:val="0"/>
                <w:bCs w:val="0"/>
                <w:sz w:val="22"/>
                <w:szCs w:val="22"/>
              </w:rPr>
            </w:pPr>
            <w:r>
              <w:rPr>
                <w:b w:val="0"/>
                <w:bCs w:val="0"/>
                <w:sz w:val="22"/>
                <w:szCs w:val="22"/>
              </w:rPr>
              <w:t>The first program pillar provides general principles and approaches to fostering unit-based approaches for patient safety related to teamwork and communication. CUSP is the framework for this program pillar.</w:t>
            </w:r>
          </w:p>
          <w:p w:rsidR="00F509E4" w:rsidRPr="005F209E" w:rsidRDefault="00F509E4" w:rsidP="004A7BB9">
            <w:pPr>
              <w:pStyle w:val="SayThis"/>
            </w:pPr>
          </w:p>
        </w:tc>
        <w:tc>
          <w:tcPr>
            <w:tcW w:w="4565" w:type="dxa"/>
          </w:tcPr>
          <w:p w:rsidR="00F509E4" w:rsidRPr="008F4EB2" w:rsidRDefault="00F509E4" w:rsidP="00A753BC">
            <w:pPr>
              <w:pStyle w:val="SlideNumber"/>
            </w:pPr>
            <w:r w:rsidRPr="008F4EB2">
              <w:t xml:space="preserve">Slide </w:t>
            </w:r>
            <w:r>
              <w:t>5</w:t>
            </w:r>
          </w:p>
          <w:p w:rsidR="00F509E4" w:rsidRPr="00CF5B52" w:rsidRDefault="00510DA6" w:rsidP="004A7BB9">
            <w:pPr>
              <w:pStyle w:val="SlideNumber"/>
            </w:pPr>
            <w:r w:rsidRPr="00510DA6">
              <w:rPr>
                <w:noProof/>
              </w:rPr>
              <w:drawing>
                <wp:inline distT="0" distB="0" distL="0" distR="0" wp14:anchorId="3FECC9C8" wp14:editId="7A05E2A8">
                  <wp:extent cx="2755392" cy="2066544"/>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5392" cy="2066544"/>
                          </a:xfrm>
                          <a:prstGeom prst="rect">
                            <a:avLst/>
                          </a:prstGeom>
                        </pic:spPr>
                      </pic:pic>
                    </a:graphicData>
                  </a:graphic>
                </wp:inline>
              </w:drawing>
            </w:r>
          </w:p>
        </w:tc>
      </w:tr>
    </w:tbl>
    <w:p w:rsidR="00601664" w:rsidRDefault="00601664">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F509E4" w:rsidRPr="003F225D" w:rsidTr="0072066E">
        <w:tc>
          <w:tcPr>
            <w:tcW w:w="4795" w:type="dxa"/>
          </w:tcPr>
          <w:p w:rsidR="00F509E4" w:rsidRPr="005F209E" w:rsidRDefault="00F509E4" w:rsidP="00F509E4">
            <w:pPr>
              <w:pStyle w:val="SayThis"/>
            </w:pPr>
            <w:r w:rsidRPr="005F209E">
              <w:lastRenderedPageBreak/>
              <w:t>SAY:</w:t>
            </w:r>
          </w:p>
          <w:p w:rsidR="00F509E4" w:rsidRDefault="00F509E4" w:rsidP="00F509E4">
            <w:pPr>
              <w:pStyle w:val="GillSansInstructions"/>
            </w:pPr>
            <w:r>
              <w:t>In addition to this Learn About CUSP module, the first program pillar includes the following modules</w:t>
            </w:r>
            <w:r w:rsidR="00112E8B">
              <w:t>:</w:t>
            </w:r>
          </w:p>
          <w:p w:rsidR="00F509E4" w:rsidRPr="00AD7A08" w:rsidRDefault="00F509E4" w:rsidP="00F509E4">
            <w:pPr>
              <w:pStyle w:val="ListParagraph"/>
            </w:pPr>
            <w:r w:rsidRPr="00AD7A08">
              <w:t>Assemble the Team</w:t>
            </w:r>
            <w:r>
              <w:t>/Engage Leadership</w:t>
            </w:r>
          </w:p>
          <w:p w:rsidR="00F509E4" w:rsidRPr="00AD7A08" w:rsidRDefault="00F509E4" w:rsidP="00F509E4">
            <w:pPr>
              <w:pStyle w:val="ListParagraph"/>
            </w:pPr>
            <w:r w:rsidRPr="00AD7A08">
              <w:t>Understand the Science of Safety</w:t>
            </w:r>
          </w:p>
          <w:p w:rsidR="00F509E4" w:rsidRPr="00AD7A08" w:rsidRDefault="00F509E4" w:rsidP="00F509E4">
            <w:pPr>
              <w:pStyle w:val="ListParagraph"/>
            </w:pPr>
            <w:r>
              <w:t>Sensemaking and Learn From Defects</w:t>
            </w:r>
          </w:p>
          <w:p w:rsidR="00F509E4" w:rsidRDefault="00F509E4" w:rsidP="00F509E4">
            <w:pPr>
              <w:pStyle w:val="ListParagraph"/>
            </w:pPr>
            <w:r w:rsidRPr="00AD7A08">
              <w:t>Implement Teamwork and Communication</w:t>
            </w:r>
          </w:p>
          <w:p w:rsidR="00F509E4" w:rsidRDefault="00F509E4" w:rsidP="00F509E4">
            <w:pPr>
              <w:pStyle w:val="ListParagraph"/>
            </w:pPr>
            <w:r>
              <w:t>Engage Patients and Families</w:t>
            </w:r>
          </w:p>
          <w:p w:rsidR="00F509E4" w:rsidRPr="009354B9" w:rsidRDefault="00BD1877" w:rsidP="00A3040A">
            <w:pPr>
              <w:pStyle w:val="SayThis"/>
              <w:rPr>
                <w:b w:val="0"/>
                <w:sz w:val="22"/>
                <w:szCs w:val="22"/>
              </w:rPr>
            </w:pPr>
            <w:r w:rsidRPr="009354B9">
              <w:rPr>
                <w:b w:val="0"/>
                <w:sz w:val="22"/>
                <w:szCs w:val="22"/>
              </w:rPr>
              <w:t>The second and third program pillars provide an opportunity to a</w:t>
            </w:r>
            <w:r w:rsidR="00F509E4" w:rsidRPr="009354B9">
              <w:rPr>
                <w:b w:val="0"/>
                <w:sz w:val="22"/>
                <w:szCs w:val="22"/>
              </w:rPr>
              <w:t xml:space="preserve">pply CUSP </w:t>
            </w:r>
            <w:r w:rsidRPr="009354B9">
              <w:rPr>
                <w:b w:val="0"/>
                <w:sz w:val="22"/>
                <w:szCs w:val="22"/>
              </w:rPr>
              <w:t xml:space="preserve">principles and practices </w:t>
            </w:r>
            <w:r w:rsidR="00A3040A">
              <w:rPr>
                <w:b w:val="0"/>
                <w:sz w:val="22"/>
                <w:szCs w:val="22"/>
              </w:rPr>
              <w:t>by implementing</w:t>
            </w:r>
            <w:r w:rsidR="00F509E4" w:rsidRPr="009354B9">
              <w:rPr>
                <w:b w:val="0"/>
                <w:sz w:val="22"/>
                <w:szCs w:val="22"/>
              </w:rPr>
              <w:t xml:space="preserve"> one or more of the SPPC perinatal safety bundles and </w:t>
            </w:r>
            <w:r w:rsidRPr="009354B9">
              <w:rPr>
                <w:b w:val="0"/>
                <w:sz w:val="22"/>
                <w:szCs w:val="22"/>
              </w:rPr>
              <w:t xml:space="preserve">establishing a program of </w:t>
            </w:r>
            <w:r w:rsidR="00F509E4" w:rsidRPr="009354B9">
              <w:rPr>
                <w:b w:val="0"/>
                <w:sz w:val="22"/>
                <w:szCs w:val="22"/>
              </w:rPr>
              <w:t>in situ simulations</w:t>
            </w:r>
            <w:r w:rsidRPr="009354B9">
              <w:rPr>
                <w:b w:val="0"/>
                <w:sz w:val="22"/>
                <w:szCs w:val="22"/>
              </w:rPr>
              <w:t>.</w:t>
            </w:r>
          </w:p>
        </w:tc>
        <w:tc>
          <w:tcPr>
            <w:tcW w:w="4565" w:type="dxa"/>
          </w:tcPr>
          <w:p w:rsidR="00F509E4" w:rsidRDefault="00F509E4" w:rsidP="004A7BB9">
            <w:pPr>
              <w:pStyle w:val="SlideNumber"/>
            </w:pPr>
            <w:r>
              <w:t>Slide 6</w:t>
            </w:r>
          </w:p>
          <w:p w:rsidR="00F509E4" w:rsidRPr="00CF5B52" w:rsidRDefault="00510DA6" w:rsidP="004A7BB9">
            <w:pPr>
              <w:pStyle w:val="SlideNumber"/>
            </w:pPr>
            <w:r w:rsidRPr="00510DA6">
              <w:rPr>
                <w:noProof/>
              </w:rPr>
              <w:drawing>
                <wp:inline distT="0" distB="0" distL="0" distR="0" wp14:anchorId="38F0F459" wp14:editId="0EDAD333">
                  <wp:extent cx="2755392" cy="2066544"/>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5F209E" w:rsidRDefault="004A7BB9" w:rsidP="004A7BB9">
            <w:pPr>
              <w:pStyle w:val="SayThis"/>
            </w:pPr>
            <w:r w:rsidRPr="005F209E">
              <w:t>SAY:</w:t>
            </w:r>
          </w:p>
          <w:p w:rsidR="004A7BB9" w:rsidRDefault="004A7BB9" w:rsidP="003631B9">
            <w:pPr>
              <w:pStyle w:val="GillSansInstructions"/>
            </w:pPr>
            <w:r>
              <w:t>CUSP aligns with and supports a wide range of safety tools and approaches. When teams experience fatigue with the barrage of improvement projects, team leaders should remember to unify and streamline those initiatives by using the language of a change management framework, such as the Kotter model</w:t>
            </w:r>
            <w:r w:rsidR="00953872">
              <w:t>, to be discussed later</w:t>
            </w:r>
            <w:r>
              <w:t>. Through the lens of the Kotter model, CUSP aligns with culture change and quality improvement models in the field such as</w:t>
            </w:r>
            <w:r w:rsidR="00953872">
              <w:rPr>
                <w:rFonts w:cs="Arial"/>
              </w:rPr>
              <w:t>—</w:t>
            </w:r>
          </w:p>
          <w:p w:rsidR="004A7BB9" w:rsidRDefault="004A7BB9" w:rsidP="004A7BB9">
            <w:pPr>
              <w:pStyle w:val="ListParagraph"/>
            </w:pPr>
            <w:r>
              <w:t>TeamSTEPPS</w:t>
            </w:r>
            <w:r w:rsidRPr="00477ECF">
              <w:rPr>
                <w:vertAlign w:val="superscript"/>
              </w:rPr>
              <w:t>®</w:t>
            </w:r>
            <w:r>
              <w:rPr>
                <w:vertAlign w:val="subscript"/>
              </w:rPr>
              <w:t>,</w:t>
            </w:r>
          </w:p>
          <w:p w:rsidR="004A7BB9" w:rsidRDefault="004A7BB9" w:rsidP="004A7BB9">
            <w:pPr>
              <w:pStyle w:val="ListParagraph"/>
            </w:pPr>
            <w:r>
              <w:t>Six Sigma,</w:t>
            </w:r>
          </w:p>
          <w:p w:rsidR="004A7BB9" w:rsidRDefault="004A7BB9" w:rsidP="004A7BB9">
            <w:pPr>
              <w:pStyle w:val="ListParagraph"/>
            </w:pPr>
            <w:r>
              <w:t xml:space="preserve">The Institute for Healthcare Improvement Model for Improvement, </w:t>
            </w:r>
          </w:p>
          <w:p w:rsidR="004A7BB9" w:rsidRDefault="004A7BB9" w:rsidP="004A7BB9">
            <w:pPr>
              <w:pStyle w:val="ListParagraph"/>
            </w:pPr>
            <w:r>
              <w:t>Plan-Do-Study-Act, or PSDA Cycles,</w:t>
            </w:r>
          </w:p>
          <w:p w:rsidR="004A7BB9" w:rsidRDefault="004A7BB9" w:rsidP="004A7BB9">
            <w:pPr>
              <w:pStyle w:val="ListParagraph"/>
            </w:pPr>
            <w:r>
              <w:t>Root Cause Analysis,</w:t>
            </w:r>
          </w:p>
          <w:p w:rsidR="004A7BB9" w:rsidRDefault="004A7BB9" w:rsidP="004A7BB9">
            <w:pPr>
              <w:pStyle w:val="ListParagraph"/>
            </w:pPr>
            <w:r>
              <w:t>Failure Mode Effect Analysis, and</w:t>
            </w:r>
          </w:p>
          <w:p w:rsidR="004A7BB9" w:rsidRDefault="004A7BB9" w:rsidP="004A7BB9">
            <w:pPr>
              <w:pStyle w:val="ListParagraph"/>
            </w:pPr>
            <w:r>
              <w:t>Just Culture.</w:t>
            </w:r>
          </w:p>
        </w:tc>
        <w:tc>
          <w:tcPr>
            <w:tcW w:w="4565" w:type="dxa"/>
          </w:tcPr>
          <w:p w:rsidR="004A7BB9" w:rsidRPr="00CF5B52" w:rsidRDefault="004A7BB9" w:rsidP="004A7BB9">
            <w:pPr>
              <w:pStyle w:val="SlideNumber"/>
            </w:pPr>
            <w:r w:rsidRPr="00CF5B52">
              <w:t xml:space="preserve">Slide </w:t>
            </w:r>
            <w:r w:rsidR="00BD1877">
              <w:t>7</w:t>
            </w:r>
          </w:p>
          <w:p w:rsidR="004A7BB9" w:rsidRDefault="00510DA6" w:rsidP="004A7BB9">
            <w:pPr>
              <w:jc w:val="center"/>
            </w:pPr>
            <w:r w:rsidRPr="00510DA6">
              <w:rPr>
                <w:noProof/>
              </w:rPr>
              <w:drawing>
                <wp:inline distT="0" distB="0" distL="0" distR="0" wp14:anchorId="6B916103" wp14:editId="4343A8CD">
                  <wp:extent cx="2755392" cy="2066544"/>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5392" cy="2066544"/>
                          </a:xfrm>
                          <a:prstGeom prst="rect">
                            <a:avLst/>
                          </a:prstGeom>
                        </pic:spPr>
                      </pic:pic>
                    </a:graphicData>
                  </a:graphic>
                </wp:inline>
              </w:drawing>
            </w:r>
          </w:p>
        </w:tc>
      </w:tr>
    </w:tbl>
    <w:p w:rsidR="00347EAF" w:rsidRDefault="00347EAF">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4A7BB9" w:rsidRPr="003F225D" w:rsidTr="0072066E">
        <w:tc>
          <w:tcPr>
            <w:tcW w:w="4795" w:type="dxa"/>
          </w:tcPr>
          <w:p w:rsidR="004A7BB9" w:rsidRPr="005A6DD8" w:rsidRDefault="004A7BB9" w:rsidP="004A7BB9">
            <w:pPr>
              <w:pStyle w:val="SayThis"/>
            </w:pPr>
            <w:r w:rsidRPr="005A6DD8">
              <w:lastRenderedPageBreak/>
              <w:t>SAY:</w:t>
            </w:r>
          </w:p>
          <w:p w:rsidR="004A7BB9" w:rsidRDefault="004A7BB9" w:rsidP="003631B9">
            <w:pPr>
              <w:pStyle w:val="GillSansInstructions"/>
            </w:pPr>
            <w:r>
              <w:t xml:space="preserve">The CUSP model was originally developed with funding from the Agency for Healthcare Research and Quality, or AHRQ, a national innovator in patient safety. CUSP </w:t>
            </w:r>
            <w:r w:rsidR="008D20A2">
              <w:t xml:space="preserve">is a free resource that </w:t>
            </w:r>
            <w:r>
              <w:t>d</w:t>
            </w:r>
            <w:r w:rsidRPr="00407209">
              <w:t>ovetails with and supports a range of qualit</w:t>
            </w:r>
            <w:r>
              <w:t xml:space="preserve">y and safety improvement models. </w:t>
            </w:r>
          </w:p>
          <w:p w:rsidR="004A7BB9" w:rsidRDefault="004A7BB9" w:rsidP="003631B9">
            <w:pPr>
              <w:pStyle w:val="GillSansInstructions"/>
            </w:pPr>
            <w:r>
              <w:t>Support from the top is crucial to the success of culture improvement efforts, but real, lasting change happens one unit at a time. Improving culture within the health care setting requires the culture model to be based on the understanding that all culture is local and that work to reform culture must be owned at the unit level. The CUSP framework accomplishes this through stressing the fact that patient harm is not an acceptable cost of doing business. Additionally, CUSP is unique in that it can be applied by anyone, anywhere, in any unit, at any time.</w:t>
            </w:r>
          </w:p>
        </w:tc>
        <w:tc>
          <w:tcPr>
            <w:tcW w:w="4565" w:type="dxa"/>
          </w:tcPr>
          <w:p w:rsidR="004A7BB9" w:rsidRPr="00CF5B52" w:rsidRDefault="004A7BB9" w:rsidP="004A7BB9">
            <w:pPr>
              <w:pStyle w:val="SlideNumber"/>
            </w:pPr>
            <w:r w:rsidRPr="00CF5B52">
              <w:t xml:space="preserve">Slide </w:t>
            </w:r>
            <w:r w:rsidR="00BD1877">
              <w:t>8</w:t>
            </w:r>
          </w:p>
          <w:p w:rsidR="004A7BB9" w:rsidRDefault="00510DA6" w:rsidP="004A7BB9">
            <w:pPr>
              <w:jc w:val="center"/>
            </w:pPr>
            <w:r w:rsidRPr="00510DA6">
              <w:rPr>
                <w:noProof/>
              </w:rPr>
              <w:drawing>
                <wp:inline distT="0" distB="0" distL="0" distR="0" wp14:anchorId="1359FC68" wp14:editId="7E34D4BB">
                  <wp:extent cx="2755392" cy="206654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3E0EBC" w:rsidRDefault="004A7BB9" w:rsidP="004A7BB9">
            <w:pPr>
              <w:pStyle w:val="SayThis"/>
            </w:pPr>
            <w:r w:rsidRPr="003E0EBC">
              <w:t>SAY:</w:t>
            </w:r>
          </w:p>
          <w:p w:rsidR="004A7BB9" w:rsidRDefault="004A7BB9" w:rsidP="003631B9">
            <w:pPr>
              <w:pStyle w:val="GillSansInstructions"/>
            </w:pPr>
            <w:r>
              <w:t xml:space="preserve">The CUSP model imparts support for collaboration among providers. The earliest developments and applications of CUSP were collaborative efforts. </w:t>
            </w:r>
          </w:p>
          <w:p w:rsidR="004A7BB9" w:rsidRDefault="004A7BB9" w:rsidP="003631B9">
            <w:pPr>
              <w:pStyle w:val="GillSansInstructions"/>
            </w:pPr>
            <w:r w:rsidRPr="003E0EBC">
              <w:t xml:space="preserve">Teams at the Johns Hopkins Quality and Safety Research Group developed the CUSP model with </w:t>
            </w:r>
            <w:r w:rsidR="00953872">
              <w:t xml:space="preserve">AHRQ </w:t>
            </w:r>
            <w:r w:rsidRPr="003E0EBC">
              <w:t>funding</w:t>
            </w:r>
            <w:r>
              <w:t>.</w:t>
            </w:r>
            <w:r w:rsidR="00C503A8">
              <w:t xml:space="preserve"> </w:t>
            </w:r>
            <w:r>
              <w:t xml:space="preserve">Patient safety pioneers recognized early that communication and culture were key to creating safer, error-free systems. These pioneers borrowed from other high-reliability fields, like nuclear power and commercial aviation, where the use of checklists and guided communication tools were effective in reducing lapses in team functioning, errors, and the likelihood of harm. </w:t>
            </w:r>
          </w:p>
          <w:p w:rsidR="004A7BB9" w:rsidRDefault="004A7BB9" w:rsidP="003631B9">
            <w:pPr>
              <w:pStyle w:val="GillSansInstructions"/>
            </w:pPr>
            <w:r>
              <w:t xml:space="preserve">An infection reduction project of the Michigan Health and Hospital Association Keystone Center for Patient Safety </w:t>
            </w:r>
            <w:r w:rsidR="00295E76">
              <w:t>demonstrated</w:t>
            </w:r>
            <w:r>
              <w:t xml:space="preserve"> that CUSP was successful in improving the safety culture. </w:t>
            </w:r>
          </w:p>
          <w:p w:rsidR="004A7BB9" w:rsidRDefault="004A7BB9" w:rsidP="003631B9">
            <w:pPr>
              <w:pStyle w:val="GillSansInstructions"/>
            </w:pPr>
            <w:r>
              <w:t>The toolkit is not meant to replace other safety improvement models, but to support, combine</w:t>
            </w:r>
            <w:r w:rsidR="00953872">
              <w:t xml:space="preserve"> with</w:t>
            </w:r>
            <w:r>
              <w:t xml:space="preserve">, and work in tandem with them. While </w:t>
            </w:r>
            <w:r>
              <w:lastRenderedPageBreak/>
              <w:t xml:space="preserve">these models vary in their areas of emphasis, they all align when they are viewed through the lens of an organizational change framework such as the Kotter model. </w:t>
            </w:r>
          </w:p>
          <w:p w:rsidR="004A7BB9" w:rsidRDefault="004A7BB9" w:rsidP="003631B9">
            <w:pPr>
              <w:pStyle w:val="GillSansInstructions"/>
            </w:pPr>
            <w:r>
              <w:t>In 2009, more than 350 hospitals in 22 States reduced CLABSI rates by an average of 35 percent. All these units implemented CUSP, and many of them continue to see these rates at or near zero over extended time.</w:t>
            </w:r>
          </w:p>
        </w:tc>
        <w:tc>
          <w:tcPr>
            <w:tcW w:w="4565" w:type="dxa"/>
          </w:tcPr>
          <w:p w:rsidR="004A7BB9" w:rsidRDefault="004A7BB9" w:rsidP="004A7BB9">
            <w:pPr>
              <w:pStyle w:val="SlideNumber"/>
            </w:pPr>
            <w:r>
              <w:lastRenderedPageBreak/>
              <w:t xml:space="preserve">Slide </w:t>
            </w:r>
            <w:r w:rsidR="00BD1877">
              <w:t>9</w:t>
            </w:r>
          </w:p>
          <w:p w:rsidR="004A7BB9" w:rsidRDefault="00C70733" w:rsidP="00C70733">
            <w:pPr>
              <w:pStyle w:val="GillSansSlideTitles"/>
              <w:jc w:val="center"/>
            </w:pPr>
            <w:r w:rsidRPr="00C70733">
              <w:rPr>
                <w:noProof/>
                <w:lang w:bidi="ar-SA"/>
              </w:rPr>
              <w:drawing>
                <wp:inline distT="0" distB="0" distL="0" distR="0" wp14:anchorId="1EB487CE" wp14:editId="0ECAA927">
                  <wp:extent cx="2755392" cy="2066544"/>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5F209E" w:rsidRDefault="004A7BB9" w:rsidP="004A7BB9">
            <w:pPr>
              <w:pStyle w:val="SayThis"/>
            </w:pPr>
            <w:r w:rsidRPr="005F209E">
              <w:lastRenderedPageBreak/>
              <w:t>SAY:</w:t>
            </w:r>
          </w:p>
          <w:p w:rsidR="004A7BB9" w:rsidRDefault="004A7BB9" w:rsidP="003631B9">
            <w:pPr>
              <w:pStyle w:val="GillSansInstructions"/>
            </w:pPr>
            <w:r>
              <w:t>The CUSP model supports all eight steps of the popular change model by John Kotter. The first four are</w:t>
            </w:r>
            <w:r w:rsidR="00953872">
              <w:rPr>
                <w:rFonts w:cs="Arial"/>
              </w:rPr>
              <w:t>—</w:t>
            </w:r>
          </w:p>
          <w:p w:rsidR="004A7BB9" w:rsidRDefault="004A7BB9" w:rsidP="003631B9">
            <w:pPr>
              <w:pStyle w:val="GillSansInstructions"/>
            </w:pPr>
            <w:r>
              <w:t>Step 1: Create a sense of urgency,</w:t>
            </w:r>
          </w:p>
          <w:p w:rsidR="004A7BB9" w:rsidRDefault="004A7BB9" w:rsidP="003631B9">
            <w:pPr>
              <w:pStyle w:val="GillSansInstructions"/>
            </w:pPr>
            <w:r>
              <w:t>Step 2: Create a guiding coalition,</w:t>
            </w:r>
          </w:p>
          <w:p w:rsidR="004A7BB9" w:rsidRDefault="004A7BB9" w:rsidP="003631B9">
            <w:pPr>
              <w:pStyle w:val="GillSansInstructions"/>
            </w:pPr>
            <w:r>
              <w:t>Step 3: Develop a shared vision, and</w:t>
            </w:r>
          </w:p>
          <w:p w:rsidR="004A7BB9" w:rsidRDefault="004A7BB9" w:rsidP="003631B9">
            <w:pPr>
              <w:pStyle w:val="GillSansInstructions"/>
            </w:pPr>
            <w:r>
              <w:t>Step 4: Communicate that vision.</w:t>
            </w:r>
          </w:p>
          <w:p w:rsidR="004A7BB9" w:rsidRDefault="004A7BB9" w:rsidP="003631B9">
            <w:pPr>
              <w:pStyle w:val="GillSansInstructions"/>
            </w:pPr>
            <w:r>
              <w:t>How do you accomplish each of these?</w:t>
            </w:r>
            <w:r w:rsidR="00AB5ACD">
              <w:t xml:space="preserve"> </w:t>
            </w:r>
          </w:p>
          <w:p w:rsidR="004A7BB9" w:rsidRDefault="004A7BB9" w:rsidP="00953872">
            <w:pPr>
              <w:pStyle w:val="GillSansInstructions"/>
            </w:pPr>
            <w:r>
              <w:t>Aligning Kotter’s change model with CUSP, the “Understand the Science of Safety” module helps you build the sense of urgency essential to inspire change among your teams. The “Assemble the Team/Engage Leadership” module gives you templates and resources for establishing a guiding coalition to support change. “Identify Defects Through Sensemaking” helps you develop a shared vision among teams. You can communicate the concept using the tools in the “Understand the Science of Safety” and “Identify Defects Through Sensemaking” modules.</w:t>
            </w:r>
          </w:p>
        </w:tc>
        <w:tc>
          <w:tcPr>
            <w:tcW w:w="4565" w:type="dxa"/>
          </w:tcPr>
          <w:p w:rsidR="004A7BB9" w:rsidRPr="00CF5B52" w:rsidRDefault="00885761" w:rsidP="004A7BB9">
            <w:pPr>
              <w:pStyle w:val="SlideNumber"/>
            </w:pPr>
            <w:r>
              <w:t>Slide 1</w:t>
            </w:r>
            <w:r w:rsidR="00BD1877">
              <w:t>0</w:t>
            </w:r>
          </w:p>
          <w:p w:rsidR="004A7BB9" w:rsidRDefault="00C70733" w:rsidP="004A7BB9">
            <w:pPr>
              <w:pStyle w:val="GillSansSlideTitles"/>
              <w:jc w:val="center"/>
            </w:pPr>
            <w:r w:rsidRPr="00C70733">
              <w:rPr>
                <w:noProof/>
                <w:lang w:bidi="ar-SA"/>
              </w:rPr>
              <w:drawing>
                <wp:inline distT="0" distB="0" distL="0" distR="0" wp14:anchorId="648CD7DA" wp14:editId="0A41AF9F">
                  <wp:extent cx="2755392" cy="2066544"/>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5F209E" w:rsidRDefault="004A7BB9" w:rsidP="004A7BB9">
            <w:pPr>
              <w:pStyle w:val="SayThis"/>
            </w:pPr>
            <w:r w:rsidRPr="005F209E">
              <w:t>SAY:</w:t>
            </w:r>
          </w:p>
          <w:p w:rsidR="004A7BB9" w:rsidRDefault="004A7BB9" w:rsidP="003631B9">
            <w:pPr>
              <w:pStyle w:val="GillSansInstructions"/>
            </w:pPr>
            <w:r>
              <w:t>Steps five through eight of the Kotter model are</w:t>
            </w:r>
            <w:r w:rsidR="00953872">
              <w:rPr>
                <w:rFonts w:cs="Arial"/>
              </w:rPr>
              <w:t>—</w:t>
            </w:r>
          </w:p>
          <w:p w:rsidR="004A7BB9" w:rsidRDefault="004A7BB9" w:rsidP="003631B9">
            <w:pPr>
              <w:pStyle w:val="GillSansInstructions"/>
            </w:pPr>
            <w:r>
              <w:t>Step 5: Empower others to act,</w:t>
            </w:r>
          </w:p>
          <w:p w:rsidR="004A7BB9" w:rsidRDefault="004A7BB9" w:rsidP="003631B9">
            <w:pPr>
              <w:pStyle w:val="GillSansInstructions"/>
            </w:pPr>
            <w:r>
              <w:t>Step 6: Generate short-term wins,</w:t>
            </w:r>
          </w:p>
          <w:p w:rsidR="004A7BB9" w:rsidRDefault="004A7BB9" w:rsidP="003631B9">
            <w:pPr>
              <w:pStyle w:val="GillSansInstructions"/>
            </w:pPr>
            <w:r>
              <w:t>Step 7: Consolidate gains and produce more change, and</w:t>
            </w:r>
          </w:p>
          <w:p w:rsidR="004A7BB9" w:rsidRDefault="004A7BB9" w:rsidP="003631B9">
            <w:pPr>
              <w:pStyle w:val="GillSansInstructions"/>
            </w:pPr>
            <w:r>
              <w:lastRenderedPageBreak/>
              <w:t>Step 8: Anchor new approaches in culture.</w:t>
            </w:r>
          </w:p>
          <w:p w:rsidR="004A7BB9" w:rsidRPr="00B815CC" w:rsidRDefault="004A7BB9" w:rsidP="003631B9">
            <w:pPr>
              <w:pStyle w:val="GillSansInstructions"/>
              <w:rPr>
                <w:b/>
              </w:rPr>
            </w:pPr>
            <w:r>
              <w:t xml:space="preserve">The </w:t>
            </w:r>
            <w:r w:rsidRPr="005E43EB">
              <w:t>CUSP Toolkit</w:t>
            </w:r>
            <w:r>
              <w:t xml:space="preserve"> coincides with Kotter’s steps. How can you empower others to take action? Use the tools in the </w:t>
            </w:r>
            <w:r w:rsidRPr="00986456">
              <w:t>CUSP Toolkit</w:t>
            </w:r>
            <w:r>
              <w:t xml:space="preserve"> “Assemble the Team/Engage Leadership,” “Identify Defects Through Sensemaking,” “Implement Teamwork and Communication,” and “Understand the Science of Safety” modules. </w:t>
            </w:r>
          </w:p>
        </w:tc>
        <w:tc>
          <w:tcPr>
            <w:tcW w:w="4565" w:type="dxa"/>
          </w:tcPr>
          <w:p w:rsidR="004A7BB9" w:rsidRDefault="004A7BB9" w:rsidP="004A7BB9">
            <w:pPr>
              <w:pStyle w:val="SlideNumber"/>
            </w:pPr>
            <w:r w:rsidRPr="00CF5B52">
              <w:lastRenderedPageBreak/>
              <w:t xml:space="preserve">Slide </w:t>
            </w:r>
            <w:r w:rsidR="00885761">
              <w:t>1</w:t>
            </w:r>
            <w:r w:rsidR="00BD1877">
              <w:t>1</w:t>
            </w:r>
          </w:p>
          <w:p w:rsidR="004A7BB9" w:rsidRDefault="00C70733" w:rsidP="00C70733">
            <w:pPr>
              <w:jc w:val="center"/>
            </w:pPr>
            <w:r w:rsidRPr="00C70733">
              <w:rPr>
                <w:noProof/>
              </w:rPr>
              <w:lastRenderedPageBreak/>
              <w:drawing>
                <wp:inline distT="0" distB="0" distL="0" distR="0" wp14:anchorId="16BFF904" wp14:editId="5DC0C766">
                  <wp:extent cx="2755392" cy="206654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911AC8" w:rsidRDefault="004A7BB9" w:rsidP="004A7BB9">
            <w:pPr>
              <w:pStyle w:val="SayThis"/>
            </w:pPr>
            <w:r w:rsidRPr="00911AC8">
              <w:lastRenderedPageBreak/>
              <w:t>SAY:</w:t>
            </w:r>
          </w:p>
          <w:p w:rsidR="004A7BB9" w:rsidRPr="005F209E" w:rsidRDefault="004A7BB9" w:rsidP="003631B9">
            <w:pPr>
              <w:pStyle w:val="GillSansInstructions"/>
              <w:rPr>
                <w:b/>
              </w:rPr>
            </w:pPr>
            <w:r w:rsidRPr="005459F8">
              <w:t xml:space="preserve">The term “Just Culture” refers to a safety-supportive system of shared accountability </w:t>
            </w:r>
            <w:r>
              <w:t xml:space="preserve">in which </w:t>
            </w:r>
            <w:r w:rsidRPr="005459F8">
              <w:t>health</w:t>
            </w:r>
            <w:r w:rsidRPr="00582AB3">
              <w:t xml:space="preserve"> </w:t>
            </w:r>
            <w:r w:rsidRPr="005459F8">
              <w:t xml:space="preserve">care institutions are accountable for the </w:t>
            </w:r>
            <w:r w:rsidRPr="00582AB3">
              <w:t>practices</w:t>
            </w:r>
            <w:r w:rsidRPr="005459F8">
              <w:t xml:space="preserve"> they have designed and for </w:t>
            </w:r>
            <w:r w:rsidRPr="00582AB3">
              <w:t>sustaining</w:t>
            </w:r>
            <w:r w:rsidRPr="005459F8">
              <w:t xml:space="preserve"> the safe choices </w:t>
            </w:r>
            <w:r>
              <w:t>they have made regarding</w:t>
            </w:r>
            <w:r w:rsidRPr="005459F8">
              <w:t xml:space="preserve"> patients, visitors, and staff</w:t>
            </w:r>
            <w:r>
              <w:t xml:space="preserve">. </w:t>
            </w:r>
            <w:r w:rsidRPr="005459F8">
              <w:t>Staff, in turn, are accountable for the quality of</w:t>
            </w:r>
            <w:r>
              <w:t xml:space="preserve"> the</w:t>
            </w:r>
            <w:r w:rsidRPr="005459F8">
              <w:t xml:space="preserve"> choices</w:t>
            </w:r>
            <w:r>
              <w:t xml:space="preserve"> they make to ensure their patients receive the highest quality of care possible. </w:t>
            </w:r>
          </w:p>
        </w:tc>
        <w:tc>
          <w:tcPr>
            <w:tcW w:w="4565" w:type="dxa"/>
          </w:tcPr>
          <w:p w:rsidR="004A7BB9" w:rsidRPr="00957CF6" w:rsidRDefault="00885761" w:rsidP="004A7BB9">
            <w:pPr>
              <w:pStyle w:val="SlideNumber"/>
            </w:pPr>
            <w:r>
              <w:t>Slide 1</w:t>
            </w:r>
            <w:r w:rsidR="00BD1877">
              <w:t>2</w:t>
            </w:r>
          </w:p>
          <w:p w:rsidR="004A7BB9" w:rsidRPr="00CF5B52" w:rsidRDefault="00C70733" w:rsidP="004A7BB9">
            <w:pPr>
              <w:pStyle w:val="GillSansSlideTitles"/>
              <w:jc w:val="center"/>
            </w:pPr>
            <w:r w:rsidRPr="00C70733">
              <w:rPr>
                <w:noProof/>
                <w:lang w:bidi="ar-SA"/>
              </w:rPr>
              <w:drawing>
                <wp:inline distT="0" distB="0" distL="0" distR="0" wp14:anchorId="0310D752" wp14:editId="3821126C">
                  <wp:extent cx="2755392" cy="206654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911AC8" w:rsidRDefault="004A7BB9" w:rsidP="004A7BB9">
            <w:pPr>
              <w:pStyle w:val="SayThis"/>
            </w:pPr>
            <w:r w:rsidRPr="00911AC8">
              <w:t>DO:</w:t>
            </w:r>
          </w:p>
          <w:p w:rsidR="004A7BB9" w:rsidRPr="00582AB3" w:rsidRDefault="004A7BB9" w:rsidP="003631B9">
            <w:pPr>
              <w:pStyle w:val="ArielInstructions"/>
            </w:pPr>
            <w:r w:rsidRPr="00582AB3">
              <w:t>Play the video.</w:t>
            </w:r>
          </w:p>
          <w:p w:rsidR="004A7BB9" w:rsidRPr="00911AC8" w:rsidRDefault="004A7BB9" w:rsidP="004A7BB9">
            <w:pPr>
              <w:pStyle w:val="SayThis"/>
            </w:pPr>
            <w:r w:rsidRPr="00911AC8">
              <w:t>ASK:</w:t>
            </w:r>
          </w:p>
          <w:p w:rsidR="004A7BB9" w:rsidRPr="00911AC8" w:rsidRDefault="004A7BB9" w:rsidP="004A7BB9">
            <w:pPr>
              <w:pStyle w:val="ListParagraph"/>
            </w:pPr>
            <w:r w:rsidRPr="00582AB3">
              <w:t>How would you describe Just Culture to someone</w:t>
            </w:r>
            <w:r>
              <w:t>?</w:t>
            </w:r>
            <w:r w:rsidRPr="00582AB3">
              <w:t xml:space="preserve"> </w:t>
            </w:r>
          </w:p>
          <w:p w:rsidR="004A7BB9" w:rsidRDefault="004A7BB9" w:rsidP="003631B9">
            <w:pPr>
              <w:pStyle w:val="ListParagraph"/>
            </w:pPr>
            <w:r w:rsidRPr="00582AB3">
              <w:t>Can you identify examples of human error in your unit or hospital? How were these human errors handled?</w:t>
            </w:r>
          </w:p>
          <w:p w:rsidR="00EA2BE7" w:rsidRDefault="00EA2BE7" w:rsidP="00EA2BE7">
            <w:r>
              <w:t>URL link to video:</w:t>
            </w:r>
          </w:p>
          <w:p w:rsidR="00EA2BE7" w:rsidRPr="004A7BB9" w:rsidRDefault="004A218F" w:rsidP="00EA2BE7">
            <w:hyperlink r:id="rId21" w:history="1">
              <w:r w:rsidR="00EA2BE7" w:rsidRPr="00B00447">
                <w:rPr>
                  <w:rStyle w:val="Hyperlink"/>
                </w:rPr>
                <w:t>http://www.ahrq.gov/professionals/education/curriculum-tools/cusptoolkit/videos/07a_just_culture/index.html</w:t>
              </w:r>
            </w:hyperlink>
            <w:r w:rsidR="00EA2BE7">
              <w:t xml:space="preserve"> </w:t>
            </w:r>
          </w:p>
        </w:tc>
        <w:tc>
          <w:tcPr>
            <w:tcW w:w="4565" w:type="dxa"/>
          </w:tcPr>
          <w:p w:rsidR="004A7BB9" w:rsidRPr="00957CF6" w:rsidRDefault="00885761" w:rsidP="004A7BB9">
            <w:pPr>
              <w:pStyle w:val="SlideNumber"/>
            </w:pPr>
            <w:r>
              <w:t>Slide 1</w:t>
            </w:r>
            <w:r w:rsidR="00BD1877">
              <w:t>3</w:t>
            </w:r>
          </w:p>
          <w:p w:rsidR="004A7BB9" w:rsidRPr="00CF5B52" w:rsidRDefault="00C70733" w:rsidP="004A7BB9">
            <w:pPr>
              <w:pStyle w:val="GillSansSlideTitles"/>
              <w:jc w:val="center"/>
            </w:pPr>
            <w:r w:rsidRPr="00C70733">
              <w:rPr>
                <w:noProof/>
                <w:lang w:bidi="ar-SA"/>
              </w:rPr>
              <w:drawing>
                <wp:inline distT="0" distB="0" distL="0" distR="0" wp14:anchorId="24FFB343" wp14:editId="008CD262">
                  <wp:extent cx="2755392" cy="2066544"/>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5392" cy="2066544"/>
                          </a:xfrm>
                          <a:prstGeom prst="rect">
                            <a:avLst/>
                          </a:prstGeom>
                        </pic:spPr>
                      </pic:pic>
                    </a:graphicData>
                  </a:graphic>
                </wp:inline>
              </w:drawing>
            </w:r>
          </w:p>
        </w:tc>
      </w:tr>
    </w:tbl>
    <w:p w:rsidR="00347EAF" w:rsidRDefault="00347EAF">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4A7BB9" w:rsidRPr="003F225D" w:rsidTr="0072066E">
        <w:tc>
          <w:tcPr>
            <w:tcW w:w="4795" w:type="dxa"/>
          </w:tcPr>
          <w:p w:rsidR="004A7BB9" w:rsidRPr="00911AC8" w:rsidRDefault="004A7BB9" w:rsidP="004A7BB9">
            <w:pPr>
              <w:pStyle w:val="SayThis"/>
            </w:pPr>
            <w:r w:rsidRPr="00911AC8">
              <w:lastRenderedPageBreak/>
              <w:t>SAY:</w:t>
            </w:r>
          </w:p>
          <w:p w:rsidR="004A7BB9" w:rsidRPr="005459F8" w:rsidRDefault="004A7BB9" w:rsidP="003631B9">
            <w:pPr>
              <w:pStyle w:val="ArielInstructions"/>
            </w:pPr>
            <w:r w:rsidRPr="005459F8">
              <w:t xml:space="preserve">A Just Culture environment allows the review of both system design and </w:t>
            </w:r>
            <w:r>
              <w:t xml:space="preserve">an </w:t>
            </w:r>
            <w:r w:rsidRPr="005459F8">
              <w:t xml:space="preserve">employee's choice of behavior in response to </w:t>
            </w:r>
            <w:r>
              <w:t xml:space="preserve">assigned </w:t>
            </w:r>
            <w:r w:rsidRPr="005459F8">
              <w:t>duties</w:t>
            </w:r>
            <w:r>
              <w:t xml:space="preserve">. </w:t>
            </w:r>
            <w:r w:rsidRPr="00582AB3">
              <w:t>A</w:t>
            </w:r>
            <w:r w:rsidRPr="005459F8">
              <w:t xml:space="preserve"> Just Culture provides a comprehensive process to investigate events or patient safety concerns and determine an appropriate course of action with the employees involved. </w:t>
            </w:r>
          </w:p>
          <w:p w:rsidR="004A7BB9" w:rsidRPr="005459F8" w:rsidRDefault="004A7BB9" w:rsidP="003631B9">
            <w:pPr>
              <w:pStyle w:val="ArielInstructions"/>
            </w:pPr>
            <w:r w:rsidRPr="005459F8">
              <w:t xml:space="preserve">Just Culture principles are a crucial accompaniment to the </w:t>
            </w:r>
            <w:r w:rsidR="00953872">
              <w:t>p</w:t>
            </w:r>
            <w:r>
              <w:t xml:space="preserve">erinatal </w:t>
            </w:r>
            <w:r w:rsidRPr="005459F8">
              <w:t xml:space="preserve">CUSP framework and will spark the shared accountability necessary for </w:t>
            </w:r>
            <w:r w:rsidR="00717056">
              <w:t>p</w:t>
            </w:r>
            <w:r>
              <w:t xml:space="preserve">erinatal </w:t>
            </w:r>
            <w:r w:rsidRPr="005459F8">
              <w:t xml:space="preserve">CUSP implementation to be successful. </w:t>
            </w:r>
          </w:p>
          <w:p w:rsidR="00AC35DD" w:rsidRDefault="004A7BB9" w:rsidP="003631B9">
            <w:pPr>
              <w:pStyle w:val="GillSansInstructions"/>
            </w:pPr>
            <w:r w:rsidRPr="005459F8">
              <w:t xml:space="preserve">In short, a Just Culture is a system that holds itself accountable, </w:t>
            </w:r>
            <w:r w:rsidR="00AC35DD">
              <w:t xml:space="preserve">holds leaders and managers accountable, </w:t>
            </w:r>
            <w:r w:rsidRPr="005459F8">
              <w:t xml:space="preserve">holds staff members accountable, and has staff members who hold themselves accountable. </w:t>
            </w:r>
          </w:p>
          <w:p w:rsidR="004A7BB9" w:rsidRPr="005F209E" w:rsidRDefault="004A7BB9" w:rsidP="003631B9">
            <w:pPr>
              <w:pStyle w:val="GillSansInstructions"/>
              <w:rPr>
                <w:b/>
              </w:rPr>
            </w:pPr>
            <w:r w:rsidRPr="005459F8">
              <w:t xml:space="preserve">In a Just Culture, shared responsibility </w:t>
            </w:r>
            <w:r w:rsidRPr="00582AB3">
              <w:t xml:space="preserve">is </w:t>
            </w:r>
            <w:r w:rsidRPr="005459F8">
              <w:t>the norm</w:t>
            </w:r>
            <w:r w:rsidRPr="00582AB3">
              <w:t xml:space="preserve">, and </w:t>
            </w:r>
            <w:r w:rsidRPr="005459F8">
              <w:t xml:space="preserve">a commitment to eliminating the possibility of error is widespread within </w:t>
            </w:r>
            <w:r>
              <w:t>a Just Culture</w:t>
            </w:r>
            <w:r w:rsidRPr="005459F8">
              <w:t>.</w:t>
            </w:r>
          </w:p>
        </w:tc>
        <w:tc>
          <w:tcPr>
            <w:tcW w:w="4565" w:type="dxa"/>
          </w:tcPr>
          <w:p w:rsidR="004A7BB9" w:rsidRPr="00957CF6" w:rsidRDefault="00885761" w:rsidP="004A7BB9">
            <w:pPr>
              <w:pStyle w:val="SlideNumber"/>
            </w:pPr>
            <w:r>
              <w:t>Slide 1</w:t>
            </w:r>
            <w:r w:rsidR="00D64EC6">
              <w:t>4</w:t>
            </w:r>
          </w:p>
          <w:p w:rsidR="004A7BB9" w:rsidRPr="00CF5B52" w:rsidRDefault="00C70733" w:rsidP="004A7BB9">
            <w:pPr>
              <w:pStyle w:val="GillSansSlideTitles"/>
              <w:jc w:val="center"/>
            </w:pPr>
            <w:r w:rsidRPr="00C70733">
              <w:rPr>
                <w:noProof/>
                <w:lang w:bidi="ar-SA"/>
              </w:rPr>
              <w:drawing>
                <wp:inline distT="0" distB="0" distL="0" distR="0" wp14:anchorId="3FEEE317" wp14:editId="4A8AD241">
                  <wp:extent cx="2755392" cy="2066544"/>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911AC8" w:rsidRDefault="004A7BB9" w:rsidP="004A7BB9">
            <w:pPr>
              <w:pStyle w:val="SayThis"/>
            </w:pPr>
            <w:r w:rsidRPr="00911AC8">
              <w:t>SAY:</w:t>
            </w:r>
          </w:p>
          <w:p w:rsidR="004A7BB9" w:rsidRPr="005459F8" w:rsidRDefault="004A7BB9" w:rsidP="003631B9">
            <w:pPr>
              <w:pStyle w:val="ArielInstructions"/>
            </w:pPr>
            <w:r w:rsidRPr="005459F8">
              <w:t>The concept of Just Culture gives a framework for understanding risk and human behavior</w:t>
            </w:r>
            <w:r>
              <w:t xml:space="preserve">. </w:t>
            </w:r>
            <w:r w:rsidRPr="005459F8">
              <w:t>There is a continuum of possible attitudes and behaviors related to risk, and this continuum is described in three categories:</w:t>
            </w:r>
          </w:p>
          <w:p w:rsidR="004A7BB9" w:rsidRPr="005459F8" w:rsidRDefault="004A7BB9" w:rsidP="004A7BB9">
            <w:pPr>
              <w:pStyle w:val="ListParagraph"/>
            </w:pPr>
            <w:r w:rsidRPr="005459F8">
              <w:t xml:space="preserve">Human </w:t>
            </w:r>
            <w:r w:rsidRPr="00582AB3">
              <w:t>e</w:t>
            </w:r>
            <w:r w:rsidRPr="005459F8">
              <w:t>rror</w:t>
            </w:r>
            <w:r w:rsidRPr="00582AB3">
              <w:t>—I</w:t>
            </w:r>
            <w:r w:rsidRPr="005459F8">
              <w:t xml:space="preserve">nadvertently </w:t>
            </w:r>
            <w:r w:rsidRPr="00582AB3">
              <w:t>completing the wrong action</w:t>
            </w:r>
            <w:r w:rsidRPr="005459F8">
              <w:t>; a slip, a lapse, or mistake</w:t>
            </w:r>
          </w:p>
          <w:p w:rsidR="004A7BB9" w:rsidRPr="005459F8" w:rsidRDefault="004A7BB9" w:rsidP="004A7BB9">
            <w:pPr>
              <w:pStyle w:val="ListParagraph"/>
            </w:pPr>
            <w:r w:rsidRPr="005459F8">
              <w:t>At-</w:t>
            </w:r>
            <w:r w:rsidRPr="00582AB3">
              <w:t>r</w:t>
            </w:r>
            <w:r w:rsidRPr="005459F8">
              <w:t xml:space="preserve">isk </w:t>
            </w:r>
            <w:r w:rsidRPr="00582AB3">
              <w:t>b</w:t>
            </w:r>
            <w:r w:rsidRPr="005459F8">
              <w:t>ehavior</w:t>
            </w:r>
            <w:r w:rsidRPr="00582AB3">
              <w:t>—</w:t>
            </w:r>
            <w:r w:rsidRPr="005459F8">
              <w:t>Choosing to behave in a way that increases risk</w:t>
            </w:r>
            <w:r w:rsidRPr="00582AB3">
              <w:t>,</w:t>
            </w:r>
            <w:r w:rsidRPr="005459F8">
              <w:t xml:space="preserve"> where risk is not recognized or is mistakenly believed to be justified</w:t>
            </w:r>
          </w:p>
          <w:p w:rsidR="004A7BB9" w:rsidRDefault="004A7BB9" w:rsidP="004A7BB9">
            <w:pPr>
              <w:pStyle w:val="ListParagraph"/>
            </w:pPr>
            <w:r w:rsidRPr="005459F8">
              <w:t xml:space="preserve">Reckless </w:t>
            </w:r>
            <w:r w:rsidRPr="00582AB3">
              <w:t>b</w:t>
            </w:r>
            <w:r w:rsidRPr="005459F8">
              <w:t>ehavior</w:t>
            </w:r>
            <w:r w:rsidRPr="00582AB3">
              <w:t>—</w:t>
            </w:r>
            <w:r w:rsidRPr="005459F8">
              <w:t>Choosing to consciously disregard a substantial and unjustifiable risk</w:t>
            </w:r>
          </w:p>
          <w:p w:rsidR="004A7BB9" w:rsidRPr="00911AC8" w:rsidRDefault="004A7BB9" w:rsidP="004A7BB9">
            <w:pPr>
              <w:pStyle w:val="SayThis"/>
            </w:pPr>
            <w:r w:rsidRPr="00911AC8">
              <w:t xml:space="preserve">ASK: </w:t>
            </w:r>
          </w:p>
          <w:p w:rsidR="004A7BB9" w:rsidRDefault="004A7BB9" w:rsidP="004A7BB9">
            <w:pPr>
              <w:pStyle w:val="ListParagraph"/>
            </w:pPr>
            <w:r w:rsidRPr="00582AB3">
              <w:t xml:space="preserve">Can you identify examples of at-risk behavior in your </w:t>
            </w:r>
            <w:r w:rsidRPr="00911AC8">
              <w:t>L</w:t>
            </w:r>
            <w:r w:rsidR="00717056">
              <w:t>&amp;D</w:t>
            </w:r>
            <w:r w:rsidRPr="00911AC8">
              <w:t xml:space="preserve"> </w:t>
            </w:r>
            <w:r w:rsidRPr="00582AB3">
              <w:t xml:space="preserve">unit or hospital? </w:t>
            </w:r>
            <w:r w:rsidRPr="00582AB3">
              <w:lastRenderedPageBreak/>
              <w:t>How were these at-risk behaviors handled?</w:t>
            </w:r>
          </w:p>
          <w:p w:rsidR="004A7BB9" w:rsidRPr="006F1C8D" w:rsidRDefault="004A7BB9" w:rsidP="00717056">
            <w:pPr>
              <w:pStyle w:val="ListParagraph"/>
            </w:pPr>
            <w:r w:rsidRPr="00582AB3">
              <w:t xml:space="preserve">Can you identify example of reckless behaviors in your </w:t>
            </w:r>
            <w:r w:rsidRPr="00911AC8">
              <w:t>L</w:t>
            </w:r>
            <w:r w:rsidR="00717056">
              <w:t>&amp;D</w:t>
            </w:r>
            <w:r w:rsidRPr="00911AC8">
              <w:t xml:space="preserve"> </w:t>
            </w:r>
            <w:r w:rsidRPr="00582AB3">
              <w:t>unit or hospital? How were these reckless behaviors handled?</w:t>
            </w:r>
          </w:p>
        </w:tc>
        <w:tc>
          <w:tcPr>
            <w:tcW w:w="4565" w:type="dxa"/>
          </w:tcPr>
          <w:p w:rsidR="004A7BB9" w:rsidRPr="00957CF6" w:rsidRDefault="00885761" w:rsidP="004A7BB9">
            <w:pPr>
              <w:pStyle w:val="SlideNumber"/>
            </w:pPr>
            <w:r>
              <w:lastRenderedPageBreak/>
              <w:t>Slide 1</w:t>
            </w:r>
            <w:r w:rsidR="00D64EC6">
              <w:t>5</w:t>
            </w:r>
          </w:p>
          <w:p w:rsidR="004A7BB9" w:rsidRPr="00CF5B52" w:rsidRDefault="00C70733" w:rsidP="004A7BB9">
            <w:pPr>
              <w:pStyle w:val="GillSansSlideTitles"/>
              <w:jc w:val="center"/>
            </w:pPr>
            <w:r w:rsidRPr="00C70733">
              <w:rPr>
                <w:noProof/>
                <w:lang w:bidi="ar-SA"/>
              </w:rPr>
              <w:drawing>
                <wp:inline distT="0" distB="0" distL="0" distR="0" wp14:anchorId="7315E24D" wp14:editId="2997AB4B">
                  <wp:extent cx="2755392" cy="2066544"/>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911AC8" w:rsidRDefault="004A7BB9" w:rsidP="004A7BB9">
            <w:pPr>
              <w:pStyle w:val="SayThis"/>
            </w:pPr>
            <w:r w:rsidRPr="00911AC8">
              <w:lastRenderedPageBreak/>
              <w:t>SAY:</w:t>
            </w:r>
          </w:p>
          <w:p w:rsidR="004A7BB9" w:rsidRPr="005459F8" w:rsidRDefault="004A7BB9" w:rsidP="003631B9">
            <w:pPr>
              <w:pStyle w:val="ArielInstructions"/>
            </w:pPr>
            <w:r w:rsidRPr="005459F8">
              <w:t xml:space="preserve">To improve outcomes, </w:t>
            </w:r>
            <w:r>
              <w:t xml:space="preserve">human error, at-risk behavior, and reckless behavior each </w:t>
            </w:r>
            <w:r w:rsidRPr="005459F8">
              <w:t>should be managed appropriately.</w:t>
            </w:r>
          </w:p>
          <w:p w:rsidR="004A7BB9" w:rsidRPr="005459F8" w:rsidRDefault="004A7BB9" w:rsidP="003631B9">
            <w:pPr>
              <w:pStyle w:val="ArielInstructions"/>
            </w:pPr>
            <w:r w:rsidRPr="005459F8">
              <w:t>Human error</w:t>
            </w:r>
            <w:r w:rsidR="00AB5ACD">
              <w:t xml:space="preserve"> </w:t>
            </w:r>
            <w:r w:rsidRPr="005459F8">
              <w:t>is a product of both system design and behavioral choices</w:t>
            </w:r>
            <w:r>
              <w:t xml:space="preserve">. </w:t>
            </w:r>
            <w:r w:rsidRPr="005459F8">
              <w:t>Human error can be managed through changes in processes, procedures, training, system design, or work environment</w:t>
            </w:r>
            <w:r>
              <w:t xml:space="preserve">. </w:t>
            </w:r>
            <w:r w:rsidRPr="005459F8">
              <w:t xml:space="preserve">The proper management approach is to console </w:t>
            </w:r>
            <w:r w:rsidRPr="00582AB3">
              <w:t>providers</w:t>
            </w:r>
            <w:r w:rsidRPr="005459F8">
              <w:t xml:space="preserve"> who have </w:t>
            </w:r>
            <w:r w:rsidRPr="00B105F6">
              <w:t>committed</w:t>
            </w:r>
            <w:r w:rsidRPr="005459F8">
              <w:t xml:space="preserve"> </w:t>
            </w:r>
            <w:r>
              <w:t xml:space="preserve">a </w:t>
            </w:r>
            <w:r w:rsidRPr="005459F8">
              <w:t xml:space="preserve">human error and to ensure proper systems and procedures are in place to support </w:t>
            </w:r>
            <w:r>
              <w:t xml:space="preserve">future </w:t>
            </w:r>
            <w:r w:rsidRPr="005459F8">
              <w:t>appropriate choices.</w:t>
            </w:r>
          </w:p>
          <w:p w:rsidR="004A7BB9" w:rsidRPr="005459F8" w:rsidRDefault="004A7BB9" w:rsidP="003631B9">
            <w:pPr>
              <w:pStyle w:val="ArielInstructions"/>
            </w:pPr>
            <w:r w:rsidRPr="005459F8">
              <w:t xml:space="preserve">At-risk behavior is an active choice to engage in risky activity through a belief that </w:t>
            </w:r>
            <w:r w:rsidRPr="00582AB3">
              <w:t xml:space="preserve">the </w:t>
            </w:r>
            <w:r w:rsidRPr="005459F8">
              <w:t>risk was either insignificant or justified for a particular outcome</w:t>
            </w:r>
            <w:r>
              <w:t xml:space="preserve">. </w:t>
            </w:r>
            <w:r w:rsidRPr="005459F8">
              <w:t xml:space="preserve">The best approach to dealing with at-risk behavior is to remove any incentives for </w:t>
            </w:r>
            <w:r>
              <w:t xml:space="preserve">engaging in it </w:t>
            </w:r>
            <w:r w:rsidRPr="005459F8">
              <w:t xml:space="preserve">and to </w:t>
            </w:r>
            <w:r w:rsidRPr="00582AB3">
              <w:t>verify</w:t>
            </w:r>
            <w:r w:rsidRPr="005459F8">
              <w:t xml:space="preserve"> </w:t>
            </w:r>
            <w:r>
              <w:t xml:space="preserve">the system encourages </w:t>
            </w:r>
            <w:r w:rsidRPr="005459F8">
              <w:t>healthy, risk-reducing behaviors.</w:t>
            </w:r>
          </w:p>
          <w:p w:rsidR="004A7BB9" w:rsidRPr="005F209E" w:rsidRDefault="004A7BB9" w:rsidP="003631B9">
            <w:pPr>
              <w:pStyle w:val="GillSansInstructions"/>
              <w:rPr>
                <w:b/>
              </w:rPr>
            </w:pPr>
            <w:r>
              <w:t>R</w:t>
            </w:r>
            <w:r w:rsidRPr="005459F8">
              <w:t>eckless</w:t>
            </w:r>
            <w:r>
              <w:t xml:space="preserve"> behavior </w:t>
            </w:r>
            <w:r w:rsidRPr="00582AB3">
              <w:t xml:space="preserve">is </w:t>
            </w:r>
            <w:r w:rsidRPr="005459F8">
              <w:t>a conscious disregard of substantial and unjustifiable risk</w:t>
            </w:r>
            <w:r>
              <w:t xml:space="preserve">. </w:t>
            </w:r>
            <w:r w:rsidRPr="005459F8">
              <w:t xml:space="preserve">When reckless behavior has occurred, it must be met with remedial or punitive action to </w:t>
            </w:r>
            <w:r w:rsidRPr="00582AB3">
              <w:t>decrease</w:t>
            </w:r>
            <w:r w:rsidRPr="005459F8">
              <w:t xml:space="preserve"> or eliminate the chances the behavior will reoccur.</w:t>
            </w:r>
          </w:p>
        </w:tc>
        <w:tc>
          <w:tcPr>
            <w:tcW w:w="4565" w:type="dxa"/>
          </w:tcPr>
          <w:p w:rsidR="004A7BB9" w:rsidRPr="00957CF6" w:rsidRDefault="00885761" w:rsidP="004A7BB9">
            <w:pPr>
              <w:pStyle w:val="SlideNumber"/>
            </w:pPr>
            <w:r>
              <w:t>Slide 1</w:t>
            </w:r>
            <w:r w:rsidR="00D64EC6">
              <w:t>6</w:t>
            </w:r>
          </w:p>
          <w:p w:rsidR="004A7BB9" w:rsidRPr="00CF5B52" w:rsidRDefault="00C70733" w:rsidP="004A7BB9">
            <w:pPr>
              <w:pStyle w:val="GillSansSlideTitles"/>
              <w:jc w:val="center"/>
            </w:pPr>
            <w:r w:rsidRPr="00C70733">
              <w:rPr>
                <w:noProof/>
                <w:lang w:bidi="ar-SA"/>
              </w:rPr>
              <w:drawing>
                <wp:inline distT="0" distB="0" distL="0" distR="0" wp14:anchorId="355BB3CB" wp14:editId="1A0D4385">
                  <wp:extent cx="2755392" cy="2066544"/>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5392" cy="2066544"/>
                          </a:xfrm>
                          <a:prstGeom prst="rect">
                            <a:avLst/>
                          </a:prstGeom>
                        </pic:spPr>
                      </pic:pic>
                    </a:graphicData>
                  </a:graphic>
                </wp:inline>
              </w:drawing>
            </w:r>
          </w:p>
        </w:tc>
      </w:tr>
    </w:tbl>
    <w:p w:rsidR="00347EAF" w:rsidRDefault="00347EAF">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4A7BB9" w:rsidRPr="003F225D" w:rsidTr="0072066E">
        <w:tc>
          <w:tcPr>
            <w:tcW w:w="4795" w:type="dxa"/>
          </w:tcPr>
          <w:p w:rsidR="004A7BB9" w:rsidRPr="00911AC8" w:rsidRDefault="004A7BB9" w:rsidP="004A7BB9">
            <w:pPr>
              <w:pStyle w:val="SayThis"/>
            </w:pPr>
            <w:r w:rsidRPr="00911AC8">
              <w:lastRenderedPageBreak/>
              <w:t>SAY:</w:t>
            </w:r>
          </w:p>
          <w:p w:rsidR="004A7BB9" w:rsidRPr="005459F8" w:rsidRDefault="00510DA6" w:rsidP="00510DA6">
            <w:pPr>
              <w:pStyle w:val="ArielInstructions"/>
            </w:pPr>
            <w:r>
              <w:t>Within the Just Culture model,</w:t>
            </w:r>
            <w:r w:rsidR="004A7BB9" w:rsidRPr="005459F8">
              <w:t xml:space="preserve"> five </w:t>
            </w:r>
            <w:r w:rsidR="004A7BB9">
              <w:t xml:space="preserve">elements </w:t>
            </w:r>
            <w:r w:rsidR="004A7BB9" w:rsidRPr="005459F8">
              <w:t>contribute to improved outcomes:</w:t>
            </w:r>
          </w:p>
          <w:p w:rsidR="004A7BB9" w:rsidRDefault="004A7BB9" w:rsidP="004A7BB9">
            <w:pPr>
              <w:pStyle w:val="ArielInstructions"/>
              <w:numPr>
                <w:ilvl w:val="0"/>
                <w:numId w:val="32"/>
              </w:numPr>
            </w:pPr>
            <w:r w:rsidRPr="005459F8">
              <w:t>Mission, values, and expectations</w:t>
            </w:r>
            <w:r>
              <w:t>;</w:t>
            </w:r>
          </w:p>
          <w:p w:rsidR="004A7BB9" w:rsidRDefault="004A7BB9" w:rsidP="004A7BB9">
            <w:pPr>
              <w:pStyle w:val="ArielInstructions"/>
              <w:numPr>
                <w:ilvl w:val="0"/>
                <w:numId w:val="32"/>
              </w:numPr>
            </w:pPr>
            <w:r w:rsidRPr="005459F8">
              <w:t>System design</w:t>
            </w:r>
            <w:r>
              <w:t>;</w:t>
            </w:r>
          </w:p>
          <w:p w:rsidR="004A7BB9" w:rsidRDefault="004A7BB9" w:rsidP="004A7BB9">
            <w:pPr>
              <w:pStyle w:val="ArielInstructions"/>
              <w:numPr>
                <w:ilvl w:val="0"/>
                <w:numId w:val="32"/>
              </w:numPr>
            </w:pPr>
            <w:r w:rsidRPr="005459F8">
              <w:t>Behavioral choices</w:t>
            </w:r>
            <w:r>
              <w:t>;</w:t>
            </w:r>
          </w:p>
          <w:p w:rsidR="004A7BB9" w:rsidRDefault="004A7BB9" w:rsidP="004A7BB9">
            <w:pPr>
              <w:pStyle w:val="ArielInstructions"/>
              <w:numPr>
                <w:ilvl w:val="0"/>
                <w:numId w:val="32"/>
              </w:numPr>
            </w:pPr>
            <w:r w:rsidRPr="005459F8">
              <w:t>Learning systems</w:t>
            </w:r>
            <w:r>
              <w:t>; and</w:t>
            </w:r>
          </w:p>
          <w:p w:rsidR="004A7BB9" w:rsidRDefault="004A7BB9" w:rsidP="004A7BB9">
            <w:pPr>
              <w:pStyle w:val="ArielInstructions"/>
              <w:numPr>
                <w:ilvl w:val="0"/>
                <w:numId w:val="32"/>
              </w:numPr>
            </w:pPr>
            <w:r w:rsidRPr="005459F8">
              <w:t>Accountability and justice</w:t>
            </w:r>
            <w:r>
              <w:t>.</w:t>
            </w:r>
          </w:p>
          <w:p w:rsidR="004A7BB9" w:rsidRPr="005F209E" w:rsidRDefault="004A7BB9" w:rsidP="00A9224A">
            <w:pPr>
              <w:pStyle w:val="ArielInstructions"/>
              <w:rPr>
                <w:b/>
              </w:rPr>
            </w:pPr>
          </w:p>
        </w:tc>
        <w:tc>
          <w:tcPr>
            <w:tcW w:w="4565" w:type="dxa"/>
          </w:tcPr>
          <w:p w:rsidR="004A7BB9" w:rsidRPr="00957CF6" w:rsidRDefault="00885761" w:rsidP="004A7BB9">
            <w:pPr>
              <w:pStyle w:val="SlideNumber"/>
            </w:pPr>
            <w:r>
              <w:t>Slide 1</w:t>
            </w:r>
            <w:r w:rsidR="00D64EC6">
              <w:t>7</w:t>
            </w:r>
          </w:p>
          <w:p w:rsidR="004A7BB9" w:rsidRPr="00CF5B52" w:rsidRDefault="00C70733" w:rsidP="004A7BB9">
            <w:pPr>
              <w:pStyle w:val="GillSansSlideTitles"/>
              <w:jc w:val="center"/>
            </w:pPr>
            <w:r w:rsidRPr="00C70733">
              <w:rPr>
                <w:noProof/>
                <w:lang w:bidi="ar-SA"/>
              </w:rPr>
              <w:drawing>
                <wp:inline distT="0" distB="0" distL="0" distR="0" wp14:anchorId="6E410403" wp14:editId="4F43E139">
                  <wp:extent cx="2755392" cy="2066544"/>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55392" cy="2066544"/>
                          </a:xfrm>
                          <a:prstGeom prst="rect">
                            <a:avLst/>
                          </a:prstGeom>
                        </pic:spPr>
                      </pic:pic>
                    </a:graphicData>
                  </a:graphic>
                </wp:inline>
              </w:drawing>
            </w:r>
          </w:p>
        </w:tc>
      </w:tr>
      <w:tr w:rsidR="00A9224A" w:rsidRPr="00A9224A" w:rsidTr="0072066E">
        <w:tc>
          <w:tcPr>
            <w:tcW w:w="4795" w:type="dxa"/>
          </w:tcPr>
          <w:p w:rsidR="00A9224A" w:rsidRPr="00911AC8" w:rsidRDefault="00A9224A" w:rsidP="00A9224A">
            <w:pPr>
              <w:pStyle w:val="SayThis"/>
            </w:pPr>
            <w:r w:rsidRPr="00911AC8">
              <w:t>SAY:</w:t>
            </w:r>
          </w:p>
          <w:p w:rsidR="00A9224A" w:rsidRPr="0094142A" w:rsidRDefault="00A9224A" w:rsidP="00A9224A">
            <w:pPr>
              <w:pStyle w:val="ArielInstructions"/>
              <w:spacing w:after="0"/>
              <w:rPr>
                <w:u w:val="single"/>
              </w:rPr>
            </w:pPr>
            <w:r w:rsidRPr="0094142A">
              <w:rPr>
                <w:u w:val="single"/>
              </w:rPr>
              <w:t>Mission, values, and expectations</w:t>
            </w:r>
          </w:p>
          <w:p w:rsidR="00A9224A" w:rsidRPr="005459F8" w:rsidRDefault="00A9224A" w:rsidP="00A9224A">
            <w:pPr>
              <w:pStyle w:val="ArielInstructions"/>
            </w:pPr>
            <w:r w:rsidRPr="00582AB3">
              <w:t xml:space="preserve">For </w:t>
            </w:r>
            <w:r w:rsidRPr="005459F8">
              <w:t xml:space="preserve">an organization </w:t>
            </w:r>
            <w:r w:rsidRPr="00582AB3">
              <w:t xml:space="preserve">to </w:t>
            </w:r>
            <w:r w:rsidRPr="005459F8">
              <w:t xml:space="preserve">be </w:t>
            </w:r>
            <w:r w:rsidRPr="00582AB3">
              <w:t>effective</w:t>
            </w:r>
            <w:r w:rsidRPr="005459F8">
              <w:t xml:space="preserve"> in fulfilling its purpose, it must first define its mission and articulate values and expectations that align with that mission</w:t>
            </w:r>
            <w:r>
              <w:t>. P</w:t>
            </w:r>
            <w:r w:rsidRPr="005459F8">
              <w:t>erfection is not a productive expectation because it is unattainable</w:t>
            </w:r>
            <w:r>
              <w:t xml:space="preserve">. </w:t>
            </w:r>
            <w:r w:rsidRPr="005459F8">
              <w:t xml:space="preserve">Rather, an organization should set improvement as </w:t>
            </w:r>
            <w:r w:rsidRPr="00582AB3">
              <w:t>a goal</w:t>
            </w:r>
            <w:r w:rsidRPr="005459F8">
              <w:t>.</w:t>
            </w:r>
          </w:p>
          <w:p w:rsidR="00A9224A" w:rsidRPr="00A9224A" w:rsidRDefault="00A9224A" w:rsidP="004A7BB9">
            <w:pPr>
              <w:pStyle w:val="SayThis"/>
              <w:rPr>
                <w:b w:val="0"/>
                <w:bCs w:val="0"/>
                <w:sz w:val="22"/>
                <w:szCs w:val="22"/>
              </w:rPr>
            </w:pPr>
          </w:p>
        </w:tc>
        <w:tc>
          <w:tcPr>
            <w:tcW w:w="4565" w:type="dxa"/>
          </w:tcPr>
          <w:p w:rsidR="00A9224A" w:rsidRPr="00957CF6" w:rsidRDefault="00885761" w:rsidP="00A9224A">
            <w:pPr>
              <w:pStyle w:val="SlideNumber"/>
            </w:pPr>
            <w:r>
              <w:t xml:space="preserve">Slide </w:t>
            </w:r>
            <w:r w:rsidR="00E44CE7">
              <w:t>18</w:t>
            </w:r>
          </w:p>
          <w:p w:rsidR="00A9224A" w:rsidRPr="00A9224A" w:rsidRDefault="00C70733" w:rsidP="004A7BB9">
            <w:pPr>
              <w:pStyle w:val="SlideNumber"/>
              <w:rPr>
                <w:b w:val="0"/>
                <w:bCs w:val="0"/>
                <w:sz w:val="22"/>
              </w:rPr>
            </w:pPr>
            <w:r w:rsidRPr="00C70733">
              <w:rPr>
                <w:b w:val="0"/>
                <w:bCs w:val="0"/>
                <w:noProof/>
                <w:sz w:val="22"/>
              </w:rPr>
              <w:drawing>
                <wp:inline distT="0" distB="0" distL="0" distR="0" wp14:anchorId="376C94CA" wp14:editId="5B94CCF7">
                  <wp:extent cx="2755392" cy="2066544"/>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55392" cy="2066544"/>
                          </a:xfrm>
                          <a:prstGeom prst="rect">
                            <a:avLst/>
                          </a:prstGeom>
                        </pic:spPr>
                      </pic:pic>
                    </a:graphicData>
                  </a:graphic>
                </wp:inline>
              </w:drawing>
            </w:r>
          </w:p>
        </w:tc>
      </w:tr>
      <w:tr w:rsidR="00A9224A" w:rsidRPr="00A9224A" w:rsidTr="00A9224A">
        <w:trPr>
          <w:trHeight w:val="890"/>
        </w:trPr>
        <w:tc>
          <w:tcPr>
            <w:tcW w:w="4795" w:type="dxa"/>
          </w:tcPr>
          <w:p w:rsidR="00A9224A" w:rsidRPr="00911AC8" w:rsidRDefault="00A9224A" w:rsidP="00A9224A">
            <w:pPr>
              <w:pStyle w:val="SayThis"/>
            </w:pPr>
            <w:r w:rsidRPr="00911AC8">
              <w:t>SAY:</w:t>
            </w:r>
          </w:p>
          <w:p w:rsidR="00A9224A" w:rsidRPr="0094142A" w:rsidRDefault="00A9224A" w:rsidP="00A9224A">
            <w:pPr>
              <w:pStyle w:val="ArielInstructions"/>
              <w:spacing w:after="0"/>
              <w:rPr>
                <w:u w:val="single"/>
              </w:rPr>
            </w:pPr>
            <w:r w:rsidRPr="0094142A">
              <w:rPr>
                <w:u w:val="single"/>
              </w:rPr>
              <w:t>System design</w:t>
            </w:r>
          </w:p>
          <w:p w:rsidR="00A9224A" w:rsidRPr="005459F8" w:rsidRDefault="00A9224A" w:rsidP="00A9224A">
            <w:pPr>
              <w:pStyle w:val="ArielInstructions"/>
            </w:pPr>
            <w:r w:rsidRPr="005459F8">
              <w:t xml:space="preserve">Humans are fallible and </w:t>
            </w:r>
            <w:r w:rsidRPr="00582AB3">
              <w:t>occasionally</w:t>
            </w:r>
            <w:r w:rsidRPr="005459F8">
              <w:t xml:space="preserve"> make mistakes, either through inadvertent errors or risky behaviors</w:t>
            </w:r>
            <w:r>
              <w:t xml:space="preserve">. </w:t>
            </w:r>
            <w:r w:rsidRPr="00582AB3">
              <w:t>T</w:t>
            </w:r>
            <w:r w:rsidRPr="005459F8">
              <w:t xml:space="preserve">o achieve optimal outcomes, organizations </w:t>
            </w:r>
            <w:r w:rsidRPr="00582AB3">
              <w:t>must</w:t>
            </w:r>
            <w:r w:rsidRPr="005459F8">
              <w:t xml:space="preserve"> design robust systems</w:t>
            </w:r>
            <w:r>
              <w:t xml:space="preserve"> that minimize risks. </w:t>
            </w:r>
            <w:r w:rsidRPr="005459F8">
              <w:t xml:space="preserve">Forcing functions, checks, and redundancies are some features of systems </w:t>
            </w:r>
            <w:r w:rsidRPr="00582AB3">
              <w:t>intended</w:t>
            </w:r>
            <w:r w:rsidRPr="005459F8">
              <w:t xml:space="preserve"> to minimize the risk of error.</w:t>
            </w:r>
          </w:p>
          <w:p w:rsidR="00A9224A" w:rsidRPr="00A9224A" w:rsidRDefault="00A9224A" w:rsidP="004A7BB9">
            <w:pPr>
              <w:pStyle w:val="SayThis"/>
              <w:rPr>
                <w:b w:val="0"/>
                <w:bCs w:val="0"/>
                <w:sz w:val="22"/>
                <w:szCs w:val="22"/>
              </w:rPr>
            </w:pPr>
          </w:p>
        </w:tc>
        <w:tc>
          <w:tcPr>
            <w:tcW w:w="4565" w:type="dxa"/>
          </w:tcPr>
          <w:p w:rsidR="00A9224A" w:rsidRPr="00957CF6" w:rsidRDefault="00885761" w:rsidP="00A9224A">
            <w:pPr>
              <w:pStyle w:val="SlideNumber"/>
            </w:pPr>
            <w:r>
              <w:t xml:space="preserve">Slide </w:t>
            </w:r>
            <w:r w:rsidR="00E44CE7">
              <w:t>19</w:t>
            </w:r>
          </w:p>
          <w:p w:rsidR="00A9224A" w:rsidRPr="00A9224A" w:rsidRDefault="00C70733" w:rsidP="004A7BB9">
            <w:pPr>
              <w:pStyle w:val="SlideNumber"/>
              <w:rPr>
                <w:b w:val="0"/>
                <w:bCs w:val="0"/>
                <w:sz w:val="22"/>
              </w:rPr>
            </w:pPr>
            <w:r w:rsidRPr="00C70733">
              <w:rPr>
                <w:b w:val="0"/>
                <w:bCs w:val="0"/>
                <w:noProof/>
                <w:sz w:val="22"/>
              </w:rPr>
              <w:drawing>
                <wp:inline distT="0" distB="0" distL="0" distR="0" wp14:anchorId="7798A9CA" wp14:editId="36B69335">
                  <wp:extent cx="2755392" cy="2066544"/>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5392" cy="2066544"/>
                          </a:xfrm>
                          <a:prstGeom prst="rect">
                            <a:avLst/>
                          </a:prstGeom>
                        </pic:spPr>
                      </pic:pic>
                    </a:graphicData>
                  </a:graphic>
                </wp:inline>
              </w:drawing>
            </w:r>
          </w:p>
        </w:tc>
      </w:tr>
    </w:tbl>
    <w:p w:rsidR="00E87F79" w:rsidRDefault="00E87F79">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A9224A" w:rsidRPr="00A9224A" w:rsidTr="0072066E">
        <w:tc>
          <w:tcPr>
            <w:tcW w:w="4795" w:type="dxa"/>
          </w:tcPr>
          <w:p w:rsidR="00A9224A" w:rsidRPr="00911AC8" w:rsidRDefault="00A9224A" w:rsidP="00A9224A">
            <w:pPr>
              <w:pStyle w:val="SayThis"/>
            </w:pPr>
            <w:r w:rsidRPr="00911AC8">
              <w:lastRenderedPageBreak/>
              <w:t>SAY:</w:t>
            </w:r>
          </w:p>
          <w:p w:rsidR="00A9224A" w:rsidRPr="0094142A" w:rsidRDefault="00A9224A" w:rsidP="00A9224A">
            <w:pPr>
              <w:pStyle w:val="ArielInstructions"/>
              <w:spacing w:after="0"/>
              <w:rPr>
                <w:u w:val="single"/>
              </w:rPr>
            </w:pPr>
            <w:r w:rsidRPr="0094142A">
              <w:rPr>
                <w:u w:val="single"/>
              </w:rPr>
              <w:t>Behavioral choices</w:t>
            </w:r>
          </w:p>
          <w:p w:rsidR="00A9224A" w:rsidRPr="00A9224A" w:rsidRDefault="00A9224A" w:rsidP="00A9224A">
            <w:pPr>
              <w:pStyle w:val="ArielInstructions"/>
            </w:pPr>
            <w:r w:rsidRPr="005459F8">
              <w:t xml:space="preserve">Managing human behavior is essential to </w:t>
            </w:r>
            <w:r w:rsidRPr="00582AB3">
              <w:t>refining</w:t>
            </w:r>
            <w:r w:rsidRPr="005459F8">
              <w:t xml:space="preserve"> outcomes</w:t>
            </w:r>
            <w:r>
              <w:t xml:space="preserve">. </w:t>
            </w:r>
            <w:r w:rsidRPr="005459F8">
              <w:t xml:space="preserve">It is </w:t>
            </w:r>
            <w:r w:rsidRPr="00582AB3">
              <w:t>critical</w:t>
            </w:r>
            <w:r w:rsidRPr="005459F8">
              <w:t xml:space="preserve"> to reinforce behaviors that will reduce risk and </w:t>
            </w:r>
            <w:r>
              <w:t xml:space="preserve">deter </w:t>
            </w:r>
            <w:r w:rsidRPr="005459F8">
              <w:t>behaviors that increase risk</w:t>
            </w:r>
            <w:r>
              <w:t xml:space="preserve">. </w:t>
            </w:r>
          </w:p>
        </w:tc>
        <w:tc>
          <w:tcPr>
            <w:tcW w:w="4565" w:type="dxa"/>
          </w:tcPr>
          <w:p w:rsidR="00A9224A" w:rsidRPr="00957CF6" w:rsidRDefault="00885761" w:rsidP="00A9224A">
            <w:pPr>
              <w:pStyle w:val="SlideNumber"/>
            </w:pPr>
            <w:r>
              <w:t>Slide 2</w:t>
            </w:r>
            <w:r w:rsidR="00E44CE7">
              <w:t>0</w:t>
            </w:r>
          </w:p>
          <w:p w:rsidR="00A9224A" w:rsidRPr="00A9224A" w:rsidRDefault="00C70733" w:rsidP="004A7BB9">
            <w:pPr>
              <w:pStyle w:val="SlideNumber"/>
              <w:rPr>
                <w:b w:val="0"/>
                <w:bCs w:val="0"/>
                <w:sz w:val="22"/>
              </w:rPr>
            </w:pPr>
            <w:r w:rsidRPr="00C70733">
              <w:rPr>
                <w:b w:val="0"/>
                <w:bCs w:val="0"/>
                <w:noProof/>
                <w:sz w:val="22"/>
              </w:rPr>
              <w:drawing>
                <wp:inline distT="0" distB="0" distL="0" distR="0" wp14:anchorId="10340748" wp14:editId="3707FF57">
                  <wp:extent cx="2755392" cy="2066544"/>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55392" cy="2066544"/>
                          </a:xfrm>
                          <a:prstGeom prst="rect">
                            <a:avLst/>
                          </a:prstGeom>
                        </pic:spPr>
                      </pic:pic>
                    </a:graphicData>
                  </a:graphic>
                </wp:inline>
              </w:drawing>
            </w:r>
          </w:p>
        </w:tc>
      </w:tr>
      <w:tr w:rsidR="00A9224A" w:rsidRPr="00A9224A" w:rsidTr="0072066E">
        <w:tc>
          <w:tcPr>
            <w:tcW w:w="4795" w:type="dxa"/>
          </w:tcPr>
          <w:p w:rsidR="00A9224A" w:rsidRPr="00911AC8" w:rsidRDefault="00A9224A" w:rsidP="00A9224A">
            <w:pPr>
              <w:pStyle w:val="SayThis"/>
            </w:pPr>
            <w:r w:rsidRPr="00911AC8">
              <w:t>SAY:</w:t>
            </w:r>
          </w:p>
          <w:p w:rsidR="00A9224A" w:rsidRPr="0094142A" w:rsidRDefault="00A9224A" w:rsidP="00A9224A">
            <w:pPr>
              <w:pStyle w:val="ArielInstructions"/>
              <w:spacing w:after="0"/>
              <w:rPr>
                <w:u w:val="single"/>
              </w:rPr>
            </w:pPr>
            <w:r w:rsidRPr="0094142A">
              <w:rPr>
                <w:u w:val="single"/>
              </w:rPr>
              <w:t>Learning systems</w:t>
            </w:r>
          </w:p>
          <w:p w:rsidR="00A9224A" w:rsidRPr="00A9224A" w:rsidRDefault="00A9224A" w:rsidP="00112E8B">
            <w:pPr>
              <w:pStyle w:val="ArielInstructions"/>
            </w:pPr>
            <w:r w:rsidRPr="005459F8">
              <w:t>By establishing learning systems, organizations can manage both systems and human behavior</w:t>
            </w:r>
            <w:r>
              <w:t xml:space="preserve">. </w:t>
            </w:r>
            <w:r w:rsidRPr="005459F8">
              <w:t xml:space="preserve">The Staff </w:t>
            </w:r>
            <w:r w:rsidR="002D1449">
              <w:t>Safety Assessment and Learning F</w:t>
            </w:r>
            <w:r w:rsidRPr="005459F8">
              <w:t xml:space="preserve">rom Defects </w:t>
            </w:r>
            <w:r w:rsidR="00112E8B">
              <w:t>t</w:t>
            </w:r>
            <w:r w:rsidRPr="005459F8">
              <w:t>ool</w:t>
            </w:r>
            <w:r w:rsidR="00112E8B">
              <w:t>s</w:t>
            </w:r>
            <w:r w:rsidRPr="005459F8">
              <w:t xml:space="preserve"> in </w:t>
            </w:r>
            <w:r>
              <w:t>this</w:t>
            </w:r>
            <w:r w:rsidRPr="005459F8">
              <w:t xml:space="preserve"> </w:t>
            </w:r>
            <w:r>
              <w:t xml:space="preserve">perinatal </w:t>
            </w:r>
            <w:r w:rsidRPr="009B6625">
              <w:t xml:space="preserve">CUSP </w:t>
            </w:r>
            <w:r>
              <w:t>t</w:t>
            </w:r>
            <w:r w:rsidRPr="009B6625">
              <w:t>oolkit</w:t>
            </w:r>
            <w:r w:rsidRPr="005459F8">
              <w:t xml:space="preserve"> are two communication tools that can be </w:t>
            </w:r>
            <w:r>
              <w:t xml:space="preserve">used </w:t>
            </w:r>
            <w:r w:rsidRPr="005459F8">
              <w:t>to promote learning</w:t>
            </w:r>
            <w:r>
              <w:t xml:space="preserve"> systems</w:t>
            </w:r>
            <w:r w:rsidRPr="005459F8">
              <w:t>.</w:t>
            </w:r>
          </w:p>
        </w:tc>
        <w:tc>
          <w:tcPr>
            <w:tcW w:w="4565" w:type="dxa"/>
          </w:tcPr>
          <w:p w:rsidR="00A9224A" w:rsidRDefault="00885761" w:rsidP="00A9224A">
            <w:pPr>
              <w:pStyle w:val="SlideNumber"/>
            </w:pPr>
            <w:r>
              <w:t>Slide 2</w:t>
            </w:r>
            <w:r w:rsidR="00E44CE7">
              <w:t>1</w:t>
            </w:r>
          </w:p>
          <w:p w:rsidR="00A9224A" w:rsidRPr="00A9224A" w:rsidRDefault="00C70733" w:rsidP="004A7BB9">
            <w:pPr>
              <w:pStyle w:val="SlideNumber"/>
              <w:rPr>
                <w:b w:val="0"/>
                <w:bCs w:val="0"/>
                <w:sz w:val="22"/>
              </w:rPr>
            </w:pPr>
            <w:r w:rsidRPr="00C70733">
              <w:rPr>
                <w:b w:val="0"/>
                <w:bCs w:val="0"/>
                <w:noProof/>
                <w:sz w:val="22"/>
              </w:rPr>
              <w:drawing>
                <wp:inline distT="0" distB="0" distL="0" distR="0" wp14:anchorId="08BC6CEB" wp14:editId="3FAB1E3B">
                  <wp:extent cx="2755392" cy="2066544"/>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55392" cy="2066544"/>
                          </a:xfrm>
                          <a:prstGeom prst="rect">
                            <a:avLst/>
                          </a:prstGeom>
                        </pic:spPr>
                      </pic:pic>
                    </a:graphicData>
                  </a:graphic>
                </wp:inline>
              </w:drawing>
            </w:r>
          </w:p>
        </w:tc>
      </w:tr>
      <w:tr w:rsidR="00A9224A" w:rsidRPr="00A9224A" w:rsidTr="0072066E">
        <w:tc>
          <w:tcPr>
            <w:tcW w:w="4795" w:type="dxa"/>
          </w:tcPr>
          <w:p w:rsidR="00A9224A" w:rsidRPr="00911AC8" w:rsidRDefault="00A9224A" w:rsidP="00A9224A">
            <w:pPr>
              <w:pStyle w:val="SayThis"/>
            </w:pPr>
            <w:r w:rsidRPr="00911AC8">
              <w:t>SAY:</w:t>
            </w:r>
          </w:p>
          <w:p w:rsidR="00A9224A" w:rsidRPr="00A9224A" w:rsidRDefault="00A9224A" w:rsidP="00A9224A">
            <w:pPr>
              <w:pStyle w:val="ArielInstructions"/>
              <w:spacing w:after="0"/>
              <w:rPr>
                <w:u w:val="single"/>
              </w:rPr>
            </w:pPr>
            <w:r w:rsidRPr="00A9224A">
              <w:rPr>
                <w:u w:val="single"/>
              </w:rPr>
              <w:t>Accountability and justice</w:t>
            </w:r>
          </w:p>
          <w:p w:rsidR="00A9224A" w:rsidRPr="00A9224A" w:rsidRDefault="00A9224A" w:rsidP="00A9224A">
            <w:pPr>
              <w:pStyle w:val="SayThis"/>
              <w:rPr>
                <w:b w:val="0"/>
                <w:bCs w:val="0"/>
                <w:sz w:val="22"/>
                <w:szCs w:val="22"/>
              </w:rPr>
            </w:pPr>
            <w:r w:rsidRPr="00A9224A">
              <w:rPr>
                <w:b w:val="0"/>
                <w:bCs w:val="0"/>
                <w:sz w:val="22"/>
                <w:szCs w:val="22"/>
              </w:rPr>
              <w:t>Accountability in a Just Culture environment is about more than simply blaming a person whenever a patient is harmed. In a Just Culture environment, the quality of behavioral choices should be emphasized more than the outcome of the choices, which may or may not have resulted in harm.</w:t>
            </w:r>
          </w:p>
        </w:tc>
        <w:tc>
          <w:tcPr>
            <w:tcW w:w="4565" w:type="dxa"/>
          </w:tcPr>
          <w:p w:rsidR="00A9224A" w:rsidRPr="00957CF6" w:rsidRDefault="00885761" w:rsidP="00A9224A">
            <w:pPr>
              <w:pStyle w:val="SlideNumber"/>
            </w:pPr>
            <w:r>
              <w:t>Slide 2</w:t>
            </w:r>
            <w:r w:rsidR="00E44CE7">
              <w:t>2</w:t>
            </w:r>
          </w:p>
          <w:p w:rsidR="00A9224A" w:rsidRPr="00A9224A" w:rsidRDefault="00C70733" w:rsidP="004A7BB9">
            <w:pPr>
              <w:pStyle w:val="SlideNumber"/>
              <w:rPr>
                <w:b w:val="0"/>
                <w:bCs w:val="0"/>
                <w:sz w:val="22"/>
              </w:rPr>
            </w:pPr>
            <w:r w:rsidRPr="00C70733">
              <w:rPr>
                <w:b w:val="0"/>
                <w:bCs w:val="0"/>
                <w:noProof/>
                <w:sz w:val="22"/>
              </w:rPr>
              <w:drawing>
                <wp:inline distT="0" distB="0" distL="0" distR="0" wp14:anchorId="5B25E23C" wp14:editId="5764FE4C">
                  <wp:extent cx="2755392" cy="2066544"/>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55392" cy="2066544"/>
                          </a:xfrm>
                          <a:prstGeom prst="rect">
                            <a:avLst/>
                          </a:prstGeom>
                        </pic:spPr>
                      </pic:pic>
                    </a:graphicData>
                  </a:graphic>
                </wp:inline>
              </w:drawing>
            </w:r>
          </w:p>
        </w:tc>
      </w:tr>
    </w:tbl>
    <w:p w:rsidR="005D3FE1" w:rsidRDefault="005D3FE1">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4A7BB9" w:rsidRPr="003F225D" w:rsidTr="0072066E">
        <w:tc>
          <w:tcPr>
            <w:tcW w:w="4795" w:type="dxa"/>
          </w:tcPr>
          <w:p w:rsidR="004A7BB9" w:rsidRPr="00911AC8" w:rsidRDefault="004A7BB9" w:rsidP="004A7BB9">
            <w:pPr>
              <w:pStyle w:val="SayThis"/>
            </w:pPr>
            <w:r w:rsidRPr="00911AC8">
              <w:lastRenderedPageBreak/>
              <w:t>SAY:</w:t>
            </w:r>
          </w:p>
          <w:p w:rsidR="004A7BB9" w:rsidRPr="00582AB3" w:rsidRDefault="004A7BB9" w:rsidP="003631B9">
            <w:pPr>
              <w:pStyle w:val="ArielInstructions"/>
            </w:pPr>
            <w:r w:rsidRPr="005459F8">
              <w:t xml:space="preserve">A Just Culture </w:t>
            </w:r>
            <w:r>
              <w:t xml:space="preserve">environment </w:t>
            </w:r>
            <w:r w:rsidRPr="005459F8">
              <w:t>is ruled by both transparency and accountability</w:t>
            </w:r>
            <w:r>
              <w:t xml:space="preserve">. </w:t>
            </w:r>
            <w:r w:rsidRPr="005459F8">
              <w:t xml:space="preserve">In a </w:t>
            </w:r>
            <w:r>
              <w:t xml:space="preserve">punitive </w:t>
            </w:r>
            <w:r w:rsidRPr="005459F8">
              <w:t>culture that does not strive to understand potential underlying reasons for at-risk behaviors, transparency is impossible</w:t>
            </w:r>
            <w:r>
              <w:t xml:space="preserve">. </w:t>
            </w:r>
            <w:r w:rsidRPr="005459F8">
              <w:t>This is especially problematic given that transparency and open communication are necessary for true cooperation, coordination, and teamwork to occur</w:t>
            </w:r>
            <w:r>
              <w:t xml:space="preserve">. </w:t>
            </w:r>
            <w:r w:rsidRPr="005459F8">
              <w:t xml:space="preserve">Transparency is also </w:t>
            </w:r>
            <w:r w:rsidRPr="00582AB3">
              <w:t>vital</w:t>
            </w:r>
            <w:r w:rsidRPr="005459F8">
              <w:t xml:space="preserve"> in addressing system factors that may contribute to harm</w:t>
            </w:r>
            <w:r>
              <w:t xml:space="preserve">. </w:t>
            </w:r>
          </w:p>
          <w:p w:rsidR="004A7BB9" w:rsidRPr="005F209E" w:rsidRDefault="004A7BB9" w:rsidP="00C70733">
            <w:pPr>
              <w:pStyle w:val="GillSansInstructions"/>
              <w:spacing w:after="120"/>
              <w:rPr>
                <w:b/>
              </w:rPr>
            </w:pPr>
            <w:r w:rsidRPr="005459F8">
              <w:t>At the other extreme, a culture that does not hold team members accountable will never achieve optimal outcomes</w:t>
            </w:r>
            <w:r>
              <w:t xml:space="preserve">. </w:t>
            </w:r>
            <w:r w:rsidRPr="005459F8">
              <w:t xml:space="preserve">In </w:t>
            </w:r>
            <w:r>
              <w:t>what has been known as a blame-</w:t>
            </w:r>
            <w:r w:rsidRPr="005459F8">
              <w:t xml:space="preserve">free culture, there is a general failure to uphold standards of care, and </w:t>
            </w:r>
            <w:r w:rsidRPr="00582AB3">
              <w:t>staff</w:t>
            </w:r>
            <w:r w:rsidRPr="005459F8">
              <w:t xml:space="preserve"> </w:t>
            </w:r>
            <w:r w:rsidRPr="00582AB3">
              <w:t xml:space="preserve">members </w:t>
            </w:r>
            <w:r>
              <w:t xml:space="preserve">are </w:t>
            </w:r>
            <w:r w:rsidRPr="005459F8">
              <w:t>less likely to hold themselves and one another accountable for appropriate behaviors</w:t>
            </w:r>
            <w:r>
              <w:t xml:space="preserve">. In </w:t>
            </w:r>
            <w:r w:rsidRPr="005459F8">
              <w:t xml:space="preserve">contrast, a </w:t>
            </w:r>
            <w:r w:rsidRPr="00582AB3">
              <w:t>J</w:t>
            </w:r>
            <w:r w:rsidRPr="005459F8">
              <w:t xml:space="preserve">ust </w:t>
            </w:r>
            <w:r w:rsidRPr="00582AB3">
              <w:t>C</w:t>
            </w:r>
            <w:r w:rsidRPr="005459F8">
              <w:t xml:space="preserve">ulture </w:t>
            </w:r>
            <w:r>
              <w:t xml:space="preserve">environment </w:t>
            </w:r>
            <w:r w:rsidRPr="005459F8">
              <w:t xml:space="preserve">will support improved outcomes by </w:t>
            </w:r>
            <w:r w:rsidRPr="00582AB3">
              <w:t>emphasizing</w:t>
            </w:r>
            <w:r w:rsidRPr="005459F8">
              <w:t xml:space="preserve"> both robust systems and appropriate behaviors.</w:t>
            </w:r>
          </w:p>
        </w:tc>
        <w:tc>
          <w:tcPr>
            <w:tcW w:w="4565" w:type="dxa"/>
          </w:tcPr>
          <w:p w:rsidR="004A7BB9" w:rsidRPr="00957CF6" w:rsidRDefault="00885761" w:rsidP="004A7BB9">
            <w:pPr>
              <w:pStyle w:val="SlideNumber"/>
            </w:pPr>
            <w:r>
              <w:t>Slide 2</w:t>
            </w:r>
            <w:r w:rsidR="00E44CE7">
              <w:t>3</w:t>
            </w:r>
          </w:p>
          <w:p w:rsidR="004A7BB9" w:rsidRPr="00CF5B52" w:rsidRDefault="004A7BB9" w:rsidP="004A7BB9">
            <w:pPr>
              <w:pStyle w:val="GillSansSlideTitles"/>
              <w:jc w:val="center"/>
            </w:pPr>
            <w:r>
              <w:br w:type="page"/>
            </w:r>
            <w:r>
              <w:br w:type="column"/>
            </w:r>
            <w:r w:rsidR="00C70733" w:rsidRPr="00C70733">
              <w:rPr>
                <w:noProof/>
                <w:lang w:bidi="ar-SA"/>
              </w:rPr>
              <w:drawing>
                <wp:inline distT="0" distB="0" distL="0" distR="0" wp14:anchorId="3FDB1073" wp14:editId="5212E1B8">
                  <wp:extent cx="2755392" cy="2066544"/>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911AC8" w:rsidRDefault="004A7BB9" w:rsidP="004A7BB9">
            <w:pPr>
              <w:pStyle w:val="SayThis"/>
            </w:pPr>
            <w:r w:rsidRPr="00911AC8">
              <w:t>SAY:</w:t>
            </w:r>
          </w:p>
          <w:p w:rsidR="004A7BB9" w:rsidRPr="005459F8" w:rsidRDefault="004A7BB9" w:rsidP="003631B9">
            <w:pPr>
              <w:pStyle w:val="ArielInstructions"/>
            </w:pPr>
            <w:r w:rsidRPr="005459F8">
              <w:t xml:space="preserve">There are key ways </w:t>
            </w:r>
            <w:r w:rsidRPr="00911AC8">
              <w:t>L</w:t>
            </w:r>
            <w:r w:rsidR="00717056">
              <w:t>&amp;D</w:t>
            </w:r>
            <w:r w:rsidRPr="00911AC8">
              <w:t xml:space="preserve"> </w:t>
            </w:r>
            <w:r w:rsidRPr="005459F8">
              <w:t xml:space="preserve">unit leaders can apply Just Culture principles to </w:t>
            </w:r>
            <w:r w:rsidRPr="00582AB3">
              <w:t>enhance</w:t>
            </w:r>
            <w:r w:rsidRPr="005459F8">
              <w:t xml:space="preserve"> culture</w:t>
            </w:r>
            <w:r>
              <w:t>, accountability,</w:t>
            </w:r>
            <w:r w:rsidRPr="005459F8">
              <w:t xml:space="preserve"> and safety on their unit</w:t>
            </w:r>
            <w:r>
              <w:t xml:space="preserve">. </w:t>
            </w:r>
          </w:p>
          <w:p w:rsidR="004A7BB9" w:rsidRPr="005459F8" w:rsidRDefault="004A7BB9" w:rsidP="003631B9">
            <w:pPr>
              <w:pStyle w:val="ArielInstructions"/>
            </w:pPr>
            <w:r w:rsidRPr="005459F8">
              <w:t xml:space="preserve">First, </w:t>
            </w:r>
            <w:r w:rsidRPr="00911AC8">
              <w:t>L</w:t>
            </w:r>
            <w:r w:rsidR="00717056">
              <w:t>&amp;D</w:t>
            </w:r>
            <w:r w:rsidRPr="00911AC8">
              <w:t xml:space="preserve"> </w:t>
            </w:r>
            <w:r>
              <w:t xml:space="preserve">unit leaders can </w:t>
            </w:r>
            <w:r w:rsidRPr="005459F8">
              <w:t>have procedure</w:t>
            </w:r>
            <w:r>
              <w:t>s</w:t>
            </w:r>
            <w:r w:rsidRPr="005459F8">
              <w:t xml:space="preserve"> in place for employees to follow</w:t>
            </w:r>
            <w:r>
              <w:t xml:space="preserve">. </w:t>
            </w:r>
            <w:r w:rsidRPr="00582AB3">
              <w:t>Confirming</w:t>
            </w:r>
            <w:r w:rsidRPr="005459F8">
              <w:t xml:space="preserve"> that </w:t>
            </w:r>
            <w:r w:rsidRPr="00582AB3">
              <w:t>protocols</w:t>
            </w:r>
            <w:r w:rsidRPr="005459F8">
              <w:t xml:space="preserve"> are standardized and well</w:t>
            </w:r>
            <w:r w:rsidR="00717056">
              <w:t xml:space="preserve"> </w:t>
            </w:r>
            <w:r w:rsidRPr="005459F8">
              <w:t>communicated helps employees make the right choices</w:t>
            </w:r>
            <w:r w:rsidRPr="00582AB3">
              <w:t>,</w:t>
            </w:r>
            <w:r w:rsidRPr="005459F8">
              <w:t xml:space="preserve"> </w:t>
            </w:r>
            <w:r w:rsidRPr="00582AB3">
              <w:t>leading to</w:t>
            </w:r>
            <w:r w:rsidRPr="005459F8">
              <w:t xml:space="preserve"> the best outcomes</w:t>
            </w:r>
            <w:r>
              <w:t xml:space="preserve">. </w:t>
            </w:r>
            <w:r w:rsidRPr="005459F8">
              <w:t xml:space="preserve">When designing procedures, be sure to eliminate </w:t>
            </w:r>
            <w:r w:rsidRPr="00582AB3">
              <w:t>reasons</w:t>
            </w:r>
            <w:r w:rsidRPr="005459F8">
              <w:t xml:space="preserve"> for at-risk behavior and reinforce incentives for healthy, risk-reducing choices.</w:t>
            </w:r>
          </w:p>
          <w:p w:rsidR="004A7BB9" w:rsidRPr="005459F8" w:rsidRDefault="004A7BB9" w:rsidP="003631B9">
            <w:pPr>
              <w:pStyle w:val="ArielInstructions"/>
            </w:pPr>
            <w:r w:rsidRPr="005459F8">
              <w:t>Second, ensure employees are properly trained</w:t>
            </w:r>
            <w:r>
              <w:t>. E</w:t>
            </w:r>
            <w:r w:rsidRPr="005459F8">
              <w:t xml:space="preserve">mployees </w:t>
            </w:r>
            <w:r>
              <w:t xml:space="preserve">should </w:t>
            </w:r>
            <w:r w:rsidRPr="005459F8">
              <w:t xml:space="preserve">know the </w:t>
            </w:r>
            <w:r w:rsidRPr="00582AB3">
              <w:t>correct</w:t>
            </w:r>
            <w:r w:rsidRPr="005459F8">
              <w:t xml:space="preserve"> procedures and </w:t>
            </w:r>
            <w:r w:rsidRPr="00582AB3">
              <w:t>grasp</w:t>
            </w:r>
            <w:r w:rsidRPr="005459F8">
              <w:t xml:space="preserve"> the underlying reasons for those </w:t>
            </w:r>
            <w:r>
              <w:t xml:space="preserve">procedures </w:t>
            </w:r>
            <w:r w:rsidRPr="005459F8">
              <w:t xml:space="preserve">so they will be more </w:t>
            </w:r>
            <w:r w:rsidRPr="00582AB3">
              <w:t>inclined</w:t>
            </w:r>
            <w:r w:rsidRPr="005459F8">
              <w:t xml:space="preserve"> to engage in appropriate behaviors.</w:t>
            </w:r>
          </w:p>
          <w:p w:rsidR="004A7BB9" w:rsidRPr="00B97DE2" w:rsidRDefault="004A7BB9" w:rsidP="00C70733">
            <w:pPr>
              <w:pStyle w:val="GillSansInstructions"/>
              <w:spacing w:after="0"/>
              <w:rPr>
                <w:b/>
              </w:rPr>
            </w:pPr>
            <w:r w:rsidRPr="005459F8">
              <w:t xml:space="preserve">Third, offer positive reinforcement at the monthly Learning </w:t>
            </w:r>
            <w:r w:rsidR="00717056">
              <w:t>F</w:t>
            </w:r>
            <w:r w:rsidRPr="005459F8">
              <w:t>rom Defects meeting</w:t>
            </w:r>
            <w:r>
              <w:t xml:space="preserve">. </w:t>
            </w:r>
            <w:r w:rsidRPr="005459F8">
              <w:t xml:space="preserve">The Learning </w:t>
            </w:r>
            <w:r w:rsidR="00717056">
              <w:t>F</w:t>
            </w:r>
            <w:r w:rsidRPr="005459F8">
              <w:t xml:space="preserve">rom Defects process is an effective way to </w:t>
            </w:r>
            <w:r>
              <w:t xml:space="preserve">instill </w:t>
            </w:r>
            <w:r w:rsidRPr="005459F8">
              <w:t xml:space="preserve">or reinforce learning systems that contribute to improved </w:t>
            </w:r>
            <w:r w:rsidRPr="00582AB3">
              <w:t>results</w:t>
            </w:r>
            <w:r>
              <w:t xml:space="preserve">. </w:t>
            </w:r>
          </w:p>
        </w:tc>
        <w:tc>
          <w:tcPr>
            <w:tcW w:w="4565" w:type="dxa"/>
          </w:tcPr>
          <w:p w:rsidR="004A7BB9" w:rsidRDefault="00885761" w:rsidP="004A7BB9">
            <w:pPr>
              <w:pStyle w:val="SlideNumber"/>
            </w:pPr>
            <w:r>
              <w:t>Slide 2</w:t>
            </w:r>
            <w:r w:rsidR="00E44CE7">
              <w:t>4</w:t>
            </w:r>
          </w:p>
          <w:p w:rsidR="004A7BB9" w:rsidRPr="00CF5B52" w:rsidRDefault="00C70733" w:rsidP="00C70733">
            <w:pPr>
              <w:pStyle w:val="GillSansSlideTitles"/>
              <w:jc w:val="center"/>
            </w:pPr>
            <w:r w:rsidRPr="00C70733">
              <w:rPr>
                <w:noProof/>
                <w:lang w:bidi="ar-SA"/>
              </w:rPr>
              <w:drawing>
                <wp:inline distT="0" distB="0" distL="0" distR="0" wp14:anchorId="396A36CC" wp14:editId="3AC4F99D">
                  <wp:extent cx="2755392" cy="2066544"/>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Default="004A7BB9" w:rsidP="004A7BB9">
            <w:pPr>
              <w:pStyle w:val="SayThis"/>
            </w:pPr>
            <w:r w:rsidRPr="00B97DE2">
              <w:lastRenderedPageBreak/>
              <w:t>SAY:</w:t>
            </w:r>
          </w:p>
          <w:p w:rsidR="004A7BB9" w:rsidRDefault="004A7BB9" w:rsidP="003631B9">
            <w:pPr>
              <w:pStyle w:val="GillSansInstructions"/>
            </w:pPr>
            <w:r>
              <w:t xml:space="preserve">The </w:t>
            </w:r>
            <w:r w:rsidRPr="005E43EB">
              <w:t>CUSP Toolkit</w:t>
            </w:r>
            <w:r>
              <w:t xml:space="preserve"> is compatible with TeamSTEPPS, and many of the templates and communication models in the toolkit are TeamSTEPPS tools. There are eight steps in the TeamSTEPPS model, the first four of which are</w:t>
            </w:r>
            <w:r w:rsidR="00717056">
              <w:rPr>
                <w:rFonts w:cs="Arial"/>
              </w:rPr>
              <w:t>—</w:t>
            </w:r>
          </w:p>
          <w:p w:rsidR="004A7BB9" w:rsidRDefault="004A7BB9" w:rsidP="003631B9">
            <w:pPr>
              <w:pStyle w:val="GillSansInstructions"/>
            </w:pPr>
            <w:r>
              <w:t>Step 1: Create a change team,</w:t>
            </w:r>
          </w:p>
          <w:p w:rsidR="004A7BB9" w:rsidRDefault="004A7BB9" w:rsidP="003631B9">
            <w:pPr>
              <w:pStyle w:val="GillSansInstructions"/>
            </w:pPr>
            <w:r>
              <w:t>Step 2: Define the problem,</w:t>
            </w:r>
          </w:p>
          <w:p w:rsidR="004A7BB9" w:rsidRDefault="004A7BB9" w:rsidP="003631B9">
            <w:pPr>
              <w:pStyle w:val="GillSansInstructions"/>
            </w:pPr>
            <w:r>
              <w:t>Step 3: Define the aims, and</w:t>
            </w:r>
          </w:p>
          <w:p w:rsidR="004A7BB9" w:rsidRDefault="004A7BB9" w:rsidP="003631B9">
            <w:pPr>
              <w:pStyle w:val="GillSansInstructions"/>
            </w:pPr>
            <w:r>
              <w:t>Step 4: Design an intervention.</w:t>
            </w:r>
          </w:p>
        </w:tc>
        <w:tc>
          <w:tcPr>
            <w:tcW w:w="4565" w:type="dxa"/>
          </w:tcPr>
          <w:p w:rsidR="004A7BB9" w:rsidRPr="00CF5B52" w:rsidRDefault="004A7BB9" w:rsidP="00A9224A">
            <w:pPr>
              <w:pStyle w:val="SlideNumber"/>
            </w:pPr>
            <w:r w:rsidRPr="00CF5B52">
              <w:t xml:space="preserve">Slide </w:t>
            </w:r>
            <w:r w:rsidR="00885761">
              <w:t>2</w:t>
            </w:r>
            <w:r w:rsidR="00E44CE7">
              <w:t>5</w:t>
            </w:r>
          </w:p>
          <w:p w:rsidR="004A7BB9" w:rsidRDefault="00C70733" w:rsidP="004A7BB9">
            <w:pPr>
              <w:jc w:val="center"/>
            </w:pPr>
            <w:r w:rsidRPr="00C70733">
              <w:rPr>
                <w:noProof/>
              </w:rPr>
              <w:drawing>
                <wp:inline distT="0" distB="0" distL="0" distR="0" wp14:anchorId="31A8DD25" wp14:editId="36389781">
                  <wp:extent cx="2755392" cy="2066544"/>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B97DE2" w:rsidRDefault="004A7BB9" w:rsidP="004A7BB9">
            <w:pPr>
              <w:pStyle w:val="SayThis"/>
            </w:pPr>
            <w:r w:rsidRPr="00B97DE2">
              <w:t>SAY:</w:t>
            </w:r>
          </w:p>
          <w:p w:rsidR="004A7BB9" w:rsidRDefault="004A7BB9" w:rsidP="003631B9">
            <w:pPr>
              <w:pStyle w:val="GillSansInstructions"/>
            </w:pPr>
            <w:r>
              <w:t>CUSP modules also help you carry out steps five through eight of TeamSTEPPS:</w:t>
            </w:r>
          </w:p>
          <w:p w:rsidR="004A7BB9" w:rsidRDefault="004A7BB9" w:rsidP="003631B9">
            <w:pPr>
              <w:pStyle w:val="GillSansInstructions"/>
            </w:pPr>
            <w:r>
              <w:t>Step 5: Develop a plan for testing the effectiveness,</w:t>
            </w:r>
          </w:p>
          <w:p w:rsidR="004A7BB9" w:rsidRDefault="004A7BB9" w:rsidP="003631B9">
            <w:pPr>
              <w:pStyle w:val="GillSansInstructions"/>
            </w:pPr>
            <w:r>
              <w:t>Step 6: Develop an implementation plan,</w:t>
            </w:r>
          </w:p>
          <w:p w:rsidR="004A7BB9" w:rsidRDefault="004A7BB9" w:rsidP="003631B9">
            <w:pPr>
              <w:pStyle w:val="GillSansInstructions"/>
            </w:pPr>
            <w:r>
              <w:t>Step 7: Develop a plan for sustained improvement, and</w:t>
            </w:r>
          </w:p>
          <w:p w:rsidR="004A7BB9" w:rsidRDefault="004A7BB9" w:rsidP="003631B9">
            <w:pPr>
              <w:pStyle w:val="GillSansInstructions"/>
            </w:pPr>
            <w:r>
              <w:t>Step 8: Develop a communication plan.</w:t>
            </w:r>
          </w:p>
        </w:tc>
        <w:tc>
          <w:tcPr>
            <w:tcW w:w="4565" w:type="dxa"/>
          </w:tcPr>
          <w:p w:rsidR="004A7BB9" w:rsidRPr="00CF5B52" w:rsidRDefault="004A7BB9" w:rsidP="004A7BB9">
            <w:pPr>
              <w:pStyle w:val="SlideNumber"/>
            </w:pPr>
            <w:r w:rsidRPr="00CF5B52">
              <w:t xml:space="preserve">Slide </w:t>
            </w:r>
            <w:r w:rsidR="00E44CE7">
              <w:t>26</w:t>
            </w:r>
          </w:p>
          <w:p w:rsidR="004A7BB9" w:rsidRDefault="00C70733" w:rsidP="004A7BB9">
            <w:pPr>
              <w:jc w:val="center"/>
            </w:pPr>
            <w:r w:rsidRPr="00C70733">
              <w:rPr>
                <w:noProof/>
              </w:rPr>
              <w:drawing>
                <wp:inline distT="0" distB="0" distL="0" distR="0" wp14:anchorId="3418F925" wp14:editId="3D1ACCA5">
                  <wp:extent cx="2755392" cy="2066544"/>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0F7FA1" w:rsidRDefault="004A7BB9" w:rsidP="004A7BB9">
            <w:pPr>
              <w:pStyle w:val="SayThis"/>
            </w:pPr>
            <w:r w:rsidRPr="000F7FA1">
              <w:t>SAY:</w:t>
            </w:r>
            <w:r>
              <w:t xml:space="preserve"> </w:t>
            </w:r>
          </w:p>
          <w:p w:rsidR="004A7BB9" w:rsidRDefault="004A7BB9" w:rsidP="00F24FED">
            <w:pPr>
              <w:pStyle w:val="GillSansInstructions"/>
              <w:spacing w:after="0"/>
            </w:pPr>
            <w:r>
              <w:t>Culture change is hard work. As you complete the adaptive work of improving patient safety and confront challenges that will seem messy and intractable, keep your eyes on the prize and remember that in thousands of units all over the country, CUSP has brought measurable results. CUSP will help unit teams achieve</w:t>
            </w:r>
            <w:r w:rsidR="00717056">
              <w:rPr>
                <w:rFonts w:cs="Arial"/>
              </w:rPr>
              <w:t>—</w:t>
            </w:r>
          </w:p>
          <w:p w:rsidR="004A7BB9" w:rsidRDefault="004A7BB9" w:rsidP="00F24FED">
            <w:pPr>
              <w:pStyle w:val="ListParagraph"/>
              <w:spacing w:after="0" w:line="264" w:lineRule="auto"/>
            </w:pPr>
            <w:r>
              <w:t>Heightened engagement of staff and senior leaders,</w:t>
            </w:r>
          </w:p>
          <w:p w:rsidR="004A7BB9" w:rsidRDefault="004A7BB9" w:rsidP="00F24FED">
            <w:pPr>
              <w:pStyle w:val="ListParagraph"/>
              <w:spacing w:after="0" w:line="264" w:lineRule="auto"/>
            </w:pPr>
            <w:r>
              <w:t>Improved communication among care team members,</w:t>
            </w:r>
          </w:p>
          <w:p w:rsidR="004A7BB9" w:rsidRDefault="004A7BB9" w:rsidP="00F24FED">
            <w:pPr>
              <w:pStyle w:val="ListParagraph"/>
              <w:spacing w:after="0" w:line="264" w:lineRule="auto"/>
            </w:pPr>
            <w:r>
              <w:t>Shared mental models,</w:t>
            </w:r>
          </w:p>
          <w:p w:rsidR="004A7BB9" w:rsidRDefault="004A7BB9" w:rsidP="00F24FED">
            <w:pPr>
              <w:pStyle w:val="ListParagraph"/>
              <w:spacing w:after="0" w:line="264" w:lineRule="auto"/>
            </w:pPr>
            <w:r>
              <w:t>Expanded knowledge of potential hazards and barriers to safety, and</w:t>
            </w:r>
          </w:p>
          <w:p w:rsidR="004A7BB9" w:rsidRDefault="004A7BB9" w:rsidP="00F24FED">
            <w:pPr>
              <w:pStyle w:val="ListParagraph"/>
              <w:spacing w:after="0" w:line="264" w:lineRule="auto"/>
            </w:pPr>
            <w:r>
              <w:t>A collaborative focus on systems of care.</w:t>
            </w:r>
          </w:p>
        </w:tc>
        <w:tc>
          <w:tcPr>
            <w:tcW w:w="4565" w:type="dxa"/>
          </w:tcPr>
          <w:p w:rsidR="004A7BB9" w:rsidRDefault="004A7BB9" w:rsidP="004A7BB9">
            <w:pPr>
              <w:pStyle w:val="SlideNumber"/>
            </w:pPr>
            <w:r w:rsidRPr="00CF5B52">
              <w:t xml:space="preserve">Slide </w:t>
            </w:r>
            <w:r w:rsidR="00885761">
              <w:t>2</w:t>
            </w:r>
            <w:r w:rsidR="00E44CE7">
              <w:t>7</w:t>
            </w:r>
          </w:p>
          <w:p w:rsidR="004A7BB9" w:rsidRDefault="00C70733" w:rsidP="004A7BB9">
            <w:pPr>
              <w:jc w:val="center"/>
            </w:pPr>
            <w:r w:rsidRPr="00C70733">
              <w:rPr>
                <w:noProof/>
              </w:rPr>
              <w:drawing>
                <wp:inline distT="0" distB="0" distL="0" distR="0" wp14:anchorId="4829A55D" wp14:editId="00B9CF4F">
                  <wp:extent cx="2755392" cy="2066544"/>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Pr="00430E11" w:rsidRDefault="004A7BB9" w:rsidP="004A7BB9">
            <w:pPr>
              <w:pStyle w:val="SayThis"/>
            </w:pPr>
            <w:r w:rsidRPr="00430E11">
              <w:lastRenderedPageBreak/>
              <w:t>SAY:</w:t>
            </w:r>
          </w:p>
          <w:p w:rsidR="004A7BB9" w:rsidRDefault="004A7BB9" w:rsidP="003631B9">
            <w:pPr>
              <w:pStyle w:val="GillSansInstructions"/>
            </w:pPr>
            <w:r>
              <w:t xml:space="preserve">CUSP integrates with and supports a broad range of quality and safety improvement models. As </w:t>
            </w:r>
            <w:r w:rsidR="00A662E5">
              <w:t>units</w:t>
            </w:r>
            <w:r>
              <w:t xml:space="preserve"> use CUSP and its tools, they should look at resources already in place and enhance the projects by combining them in efficient and effective ways. </w:t>
            </w:r>
          </w:p>
          <w:p w:rsidR="004A7BB9" w:rsidRPr="0061467C" w:rsidRDefault="004A7BB9" w:rsidP="003631B9">
            <w:pPr>
              <w:pStyle w:val="GillSansInstructions"/>
            </w:pPr>
            <w:r>
              <w:t xml:space="preserve">People across an organization, and team members of any discipline or rank, can use the </w:t>
            </w:r>
            <w:r w:rsidR="00A662E5">
              <w:t xml:space="preserve">CUSP </w:t>
            </w:r>
            <w:r>
              <w:t>and expect measurable results.</w:t>
            </w:r>
          </w:p>
          <w:p w:rsidR="00A662E5" w:rsidRDefault="004A7BB9" w:rsidP="00A662E5">
            <w:pPr>
              <w:pStyle w:val="GillSansInstructions"/>
            </w:pPr>
            <w:r>
              <w:t>Any implementation of CUSP will bring with it certain challenges. In confronting these challenges, often concentration on a specific module or tool will help overcome obstacles.</w:t>
            </w:r>
            <w:r w:rsidDel="007D096E">
              <w:t xml:space="preserve"> </w:t>
            </w:r>
          </w:p>
          <w:p w:rsidR="004A7BB9" w:rsidRDefault="004A7BB9" w:rsidP="00510DA6">
            <w:pPr>
              <w:pStyle w:val="GillSansInstructions"/>
            </w:pPr>
            <w:r>
              <w:t xml:space="preserve">CUSP is an investment in time, energy, and dedication that brings both tangible and intangible benefits. When CUSP </w:t>
            </w:r>
            <w:r w:rsidR="00A662E5">
              <w:t xml:space="preserve">and </w:t>
            </w:r>
            <w:r w:rsidR="00510DA6">
              <w:t>SPPC</w:t>
            </w:r>
            <w:r w:rsidR="00A662E5">
              <w:t xml:space="preserve"> </w:t>
            </w:r>
            <w:r>
              <w:t xml:space="preserve">tools become integrated into routine daily and weekly workflows, the process of improving safety will become a recognized complement to the process of care delivery itself. </w:t>
            </w:r>
            <w:r w:rsidR="00A662E5">
              <w:t>I</w:t>
            </w:r>
            <w:r>
              <w:t xml:space="preserve">mplementation can lead to improved safety and improved staff satisfaction and retention. </w:t>
            </w:r>
          </w:p>
        </w:tc>
        <w:tc>
          <w:tcPr>
            <w:tcW w:w="4565" w:type="dxa"/>
          </w:tcPr>
          <w:p w:rsidR="004A7BB9" w:rsidRDefault="004A7BB9" w:rsidP="004A7BB9">
            <w:pPr>
              <w:pStyle w:val="SlideNumber"/>
            </w:pPr>
            <w:r w:rsidRPr="00CF5B52">
              <w:t xml:space="preserve">Slide </w:t>
            </w:r>
            <w:r w:rsidR="00885761">
              <w:t>2</w:t>
            </w:r>
            <w:r w:rsidR="00E44CE7">
              <w:t>8</w:t>
            </w:r>
          </w:p>
          <w:p w:rsidR="004A7BB9" w:rsidRDefault="00F24FED" w:rsidP="004A7BB9">
            <w:pPr>
              <w:jc w:val="center"/>
            </w:pPr>
            <w:r w:rsidRPr="00F24FED">
              <w:rPr>
                <w:noProof/>
              </w:rPr>
              <w:drawing>
                <wp:inline distT="0" distB="0" distL="0" distR="0" wp14:anchorId="7352BA1A" wp14:editId="47BA5E53">
                  <wp:extent cx="2755392" cy="2066544"/>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55392" cy="2066544"/>
                          </a:xfrm>
                          <a:prstGeom prst="rect">
                            <a:avLst/>
                          </a:prstGeom>
                        </pic:spPr>
                      </pic:pic>
                    </a:graphicData>
                  </a:graphic>
                </wp:inline>
              </w:drawing>
            </w:r>
          </w:p>
        </w:tc>
      </w:tr>
      <w:tr w:rsidR="004A7BB9" w:rsidRPr="003F225D" w:rsidTr="0072066E">
        <w:tc>
          <w:tcPr>
            <w:tcW w:w="4795" w:type="dxa"/>
          </w:tcPr>
          <w:p w:rsidR="004A7BB9" w:rsidRDefault="004A7BB9" w:rsidP="003631B9"/>
        </w:tc>
        <w:tc>
          <w:tcPr>
            <w:tcW w:w="4565" w:type="dxa"/>
          </w:tcPr>
          <w:p w:rsidR="004A7BB9" w:rsidRDefault="00885761" w:rsidP="004A7BB9">
            <w:pPr>
              <w:pStyle w:val="SlideNumber"/>
            </w:pPr>
            <w:r>
              <w:t xml:space="preserve">Slide </w:t>
            </w:r>
            <w:r w:rsidR="00E44CE7">
              <w:t>29</w:t>
            </w:r>
          </w:p>
          <w:p w:rsidR="004A7BB9" w:rsidRDefault="00F24FED" w:rsidP="004A7BB9">
            <w:pPr>
              <w:jc w:val="center"/>
            </w:pPr>
            <w:r w:rsidRPr="00F24FED">
              <w:rPr>
                <w:noProof/>
              </w:rPr>
              <w:drawing>
                <wp:inline distT="0" distB="0" distL="0" distR="0" wp14:anchorId="0CCB02C4" wp14:editId="6335DFEF">
                  <wp:extent cx="2755392" cy="2066544"/>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55392" cy="2066544"/>
                          </a:xfrm>
                          <a:prstGeom prst="rect">
                            <a:avLst/>
                          </a:prstGeom>
                        </pic:spPr>
                      </pic:pic>
                    </a:graphicData>
                  </a:graphic>
                </wp:inline>
              </w:drawing>
            </w:r>
          </w:p>
        </w:tc>
      </w:tr>
    </w:tbl>
    <w:p w:rsidR="00F24FED" w:rsidRDefault="00F24FED">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B503B2" w:rsidRPr="003F225D" w:rsidTr="0072066E">
        <w:tc>
          <w:tcPr>
            <w:tcW w:w="4795" w:type="dxa"/>
          </w:tcPr>
          <w:p w:rsidR="00B503B2" w:rsidRDefault="00B503B2" w:rsidP="003631B9"/>
        </w:tc>
        <w:tc>
          <w:tcPr>
            <w:tcW w:w="4565" w:type="dxa"/>
          </w:tcPr>
          <w:p w:rsidR="00B503B2" w:rsidRDefault="00885761" w:rsidP="004A7BB9">
            <w:pPr>
              <w:pStyle w:val="SlideNumber"/>
            </w:pPr>
            <w:r>
              <w:t>Slide 3</w:t>
            </w:r>
            <w:r w:rsidR="00E44CE7">
              <w:t>0</w:t>
            </w:r>
          </w:p>
          <w:p w:rsidR="00B503B2" w:rsidRDefault="00F24FED" w:rsidP="004A7BB9">
            <w:pPr>
              <w:pStyle w:val="SlideNumber"/>
            </w:pPr>
            <w:r w:rsidRPr="00F24FED">
              <w:rPr>
                <w:noProof/>
              </w:rPr>
              <w:drawing>
                <wp:inline distT="0" distB="0" distL="0" distR="0" wp14:anchorId="3367650C" wp14:editId="209C4CEF">
                  <wp:extent cx="2755392" cy="2066544"/>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55392" cy="2066544"/>
                          </a:xfrm>
                          <a:prstGeom prst="rect">
                            <a:avLst/>
                          </a:prstGeom>
                        </pic:spPr>
                      </pic:pic>
                    </a:graphicData>
                  </a:graphic>
                </wp:inline>
              </w:drawing>
            </w:r>
          </w:p>
        </w:tc>
      </w:tr>
    </w:tbl>
    <w:p w:rsidR="0027071D" w:rsidRDefault="0027071D" w:rsidP="008C7B77"/>
    <w:sectPr w:rsidR="0027071D" w:rsidSect="007D29CA">
      <w:headerReference w:type="default" r:id="rId40"/>
      <w:footerReference w:type="default" r:id="rId41"/>
      <w:headerReference w:type="first" r:id="rId42"/>
      <w:footerReference w:type="first" r:id="rId43"/>
      <w:pgSz w:w="12240" w:h="15840"/>
      <w:pgMar w:top="1440" w:right="1440" w:bottom="1440" w:left="1440" w:header="720" w:footer="187"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7A89A6" w15:done="0"/>
  <w15:commentEx w15:paraId="68FF6105" w15:done="0"/>
  <w15:commentEx w15:paraId="2839F41B" w15:done="0"/>
  <w15:commentEx w15:paraId="5828ADCF" w15:done="0"/>
  <w15:commentEx w15:paraId="2BA0CC92" w15:paraIdParent="5828ADCF" w15:done="0"/>
  <w15:commentEx w15:paraId="52D4C5DE" w15:done="0"/>
  <w15:commentEx w15:paraId="47B7C4C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AE3" w:rsidRDefault="00AA2AE3" w:rsidP="008C7B77">
      <w:r>
        <w:separator/>
      </w:r>
    </w:p>
  </w:endnote>
  <w:endnote w:type="continuationSeparator" w:id="0">
    <w:p w:rsidR="00AA2AE3" w:rsidRDefault="00AA2AE3" w:rsidP="008C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14063590"/>
      <w:docPartObj>
        <w:docPartGallery w:val="Page Numbers (Bottom of Page)"/>
        <w:docPartUnique/>
      </w:docPartObj>
    </w:sdtPr>
    <w:sdtEndPr>
      <w:rPr>
        <w:noProof/>
      </w:rPr>
    </w:sdtEndPr>
    <w:sdtContent>
      <w:p w:rsidR="006468D9" w:rsidRPr="006468D9" w:rsidRDefault="002859A7" w:rsidP="002859A7">
        <w:pPr>
          <w:pStyle w:val="Footer"/>
          <w:tabs>
            <w:tab w:val="clear" w:pos="4680"/>
            <w:tab w:val="left" w:pos="180"/>
          </w:tabs>
          <w:rPr>
            <w:color w:val="FFFFFF" w:themeColor="background1"/>
          </w:rPr>
        </w:pPr>
        <w:r w:rsidRPr="00AE6E52">
          <w:rPr>
            <w:noProof/>
            <w:color w:val="FFFFFF" w:themeColor="background1"/>
          </w:rPr>
          <w:drawing>
            <wp:anchor distT="0" distB="0" distL="114300" distR="114300" simplePos="0" relativeHeight="251661312" behindDoc="1" locked="0" layoutInCell="1" allowOverlap="1" wp14:anchorId="1AC77DAD" wp14:editId="722D0AAB">
              <wp:simplePos x="0" y="0"/>
              <wp:positionH relativeFrom="column">
                <wp:posOffset>3248025</wp:posOffset>
              </wp:positionH>
              <wp:positionV relativeFrom="paragraph">
                <wp:posOffset>-440055</wp:posOffset>
              </wp:positionV>
              <wp:extent cx="3762375" cy="704215"/>
              <wp:effectExtent l="0" t="0" r="952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2.jpg"/>
                      <pic:cNvPicPr/>
                    </pic:nvPicPr>
                    <pic:blipFill rotWithShape="1">
                      <a:blip r:embed="rId1" cstate="print">
                        <a:extLst>
                          <a:ext uri="{28A0092B-C50C-407E-A947-70E740481C1C}">
                            <a14:useLocalDpi xmlns:a14="http://schemas.microsoft.com/office/drawing/2010/main" val="0"/>
                          </a:ext>
                        </a:extLst>
                      </a:blip>
                      <a:srcRect l="43893" t="87976" r="7677" b="4790"/>
                      <a:stretch/>
                    </pic:blipFill>
                    <pic:spPr bwMode="auto">
                      <a:xfrm>
                        <a:off x="0" y="0"/>
                        <a:ext cx="3762375"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rPr>
          <w:t>AHRQ Safety Program for Perinatal Care</w:t>
        </w:r>
        <w:r w:rsidR="00AE6E52">
          <w:rPr>
            <w:color w:val="FFFFFF" w:themeColor="background1"/>
          </w:rPr>
          <w:tab/>
          <w:t xml:space="preserve">Learn About CUSP   </w:t>
        </w:r>
        <w:r w:rsidR="00AE6E52" w:rsidRPr="00AE6E52">
          <w:rPr>
            <w:color w:val="FFFFFF" w:themeColor="background1"/>
          </w:rPr>
          <w:fldChar w:fldCharType="begin"/>
        </w:r>
        <w:r w:rsidR="00AE6E52" w:rsidRPr="00AE6E52">
          <w:rPr>
            <w:color w:val="FFFFFF" w:themeColor="background1"/>
          </w:rPr>
          <w:instrText xml:space="preserve"> PAGE   \* MERGEFORMAT </w:instrText>
        </w:r>
        <w:r w:rsidR="00AE6E52" w:rsidRPr="00AE6E52">
          <w:rPr>
            <w:color w:val="FFFFFF" w:themeColor="background1"/>
          </w:rPr>
          <w:fldChar w:fldCharType="separate"/>
        </w:r>
        <w:r w:rsidR="004A218F">
          <w:rPr>
            <w:noProof/>
            <w:color w:val="FFFFFF" w:themeColor="background1"/>
          </w:rPr>
          <w:t>2</w:t>
        </w:r>
        <w:r w:rsidR="00AE6E52" w:rsidRPr="00AE6E52">
          <w:rPr>
            <w:noProof/>
            <w:color w:val="FFFFFF" w:themeColor="background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8D9" w:rsidRPr="00AE6E52" w:rsidRDefault="007D29CA" w:rsidP="007D29CA">
    <w:pPr>
      <w:pStyle w:val="Footer"/>
      <w:tabs>
        <w:tab w:val="clear" w:pos="9360"/>
      </w:tabs>
      <w:spacing w:after="0"/>
      <w:ind w:right="-1080"/>
      <w:jc w:val="right"/>
      <w:rPr>
        <w:color w:val="FFFFFF" w:themeColor="background1"/>
        <w:sz w:val="18"/>
        <w:szCs w:val="18"/>
      </w:rPr>
    </w:pPr>
    <w:r>
      <w:rPr>
        <w:color w:val="FFFFFF" w:themeColor="background1"/>
        <w:sz w:val="18"/>
        <w:szCs w:val="18"/>
      </w:rPr>
      <w:t xml:space="preserve"> </w:t>
    </w:r>
    <w:r>
      <w:rPr>
        <w:color w:val="FFFFFF" w:themeColor="background1"/>
        <w:sz w:val="18"/>
        <w:szCs w:val="18"/>
      </w:rPr>
      <w:tab/>
    </w:r>
    <w:r>
      <w:rPr>
        <w:color w:val="FFFFFF" w:themeColor="background1"/>
        <w:sz w:val="18"/>
        <w:szCs w:val="18"/>
      </w:rPr>
      <w:tab/>
      <w:t xml:space="preserve">  </w:t>
    </w:r>
    <w:r w:rsidR="00AE6E52" w:rsidRPr="00AE6E52">
      <w:rPr>
        <w:color w:val="FFFFFF" w:themeColor="background1"/>
        <w:sz w:val="18"/>
        <w:szCs w:val="18"/>
      </w:rPr>
      <w:t>AHRQ Publication No. 17-0003-1</w:t>
    </w:r>
    <w:r w:rsidR="006468D9" w:rsidRPr="00AE6E52">
      <w:rPr>
        <w:color w:val="FFFFFF" w:themeColor="background1"/>
        <w:sz w:val="18"/>
        <w:szCs w:val="18"/>
      </w:rPr>
      <w:t>-EF</w:t>
    </w:r>
  </w:p>
  <w:p w:rsidR="006468D9" w:rsidRPr="00AE6E52" w:rsidRDefault="004B6CB4" w:rsidP="007D29CA">
    <w:pPr>
      <w:pStyle w:val="Footer"/>
      <w:tabs>
        <w:tab w:val="clear" w:pos="9360"/>
      </w:tabs>
      <w:spacing w:after="0"/>
      <w:ind w:right="-1080"/>
      <w:jc w:val="right"/>
      <w:rPr>
        <w:color w:val="FFFFFF" w:themeColor="background1"/>
        <w:sz w:val="18"/>
        <w:szCs w:val="18"/>
      </w:rPr>
    </w:pPr>
    <w:r>
      <w:rPr>
        <w:color w:val="FFFFFF" w:themeColor="background1"/>
        <w:sz w:val="18"/>
        <w:szCs w:val="18"/>
      </w:rPr>
      <w:t>May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AE3" w:rsidRDefault="00AA2AE3" w:rsidP="008C7B77">
      <w:r>
        <w:separator/>
      </w:r>
    </w:p>
  </w:footnote>
  <w:footnote w:type="continuationSeparator" w:id="0">
    <w:p w:rsidR="00AA2AE3" w:rsidRDefault="00AA2AE3" w:rsidP="008C7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8D9" w:rsidRPr="006468D9" w:rsidRDefault="006468D9" w:rsidP="006468D9">
    <w:pPr>
      <w:pStyle w:val="Header"/>
      <w:spacing w:after="240"/>
      <w:rPr>
        <w:b/>
        <w:sz w:val="28"/>
        <w:szCs w:val="28"/>
      </w:rPr>
    </w:pPr>
    <w:r>
      <w:rPr>
        <w:b/>
        <w:sz w:val="28"/>
        <w:szCs w:val="28"/>
      </w:rPr>
      <w:t xml:space="preserve">Learn About </w:t>
    </w:r>
    <w:r w:rsidR="004B6CB4">
      <w:rPr>
        <w:b/>
        <w:sz w:val="28"/>
        <w:szCs w:val="28"/>
      </w:rPr>
      <w:t xml:space="preserve">the </w:t>
    </w:r>
    <w:r>
      <w:rPr>
        <w:b/>
        <w:sz w:val="28"/>
        <w:szCs w:val="28"/>
      </w:rPr>
      <w:t>Comprehe</w:t>
    </w:r>
    <w:r w:rsidR="004B6CB4">
      <w:rPr>
        <w:b/>
        <w:sz w:val="28"/>
        <w:szCs w:val="28"/>
      </w:rPr>
      <w:t>nsive Unit-Based Safety Program for Perinatal Safety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E9D" w:rsidRDefault="00AC0E9D" w:rsidP="0094134B">
    <w:pPr>
      <w:pStyle w:val="Header"/>
      <w:spacing w:after="240"/>
      <w:rPr>
        <w:b/>
        <w:color w:val="FFFFFF" w:themeColor="background1"/>
        <w:sz w:val="48"/>
        <w:szCs w:val="48"/>
      </w:rPr>
    </w:pPr>
    <w:r>
      <w:rPr>
        <w:b/>
        <w:noProof/>
        <w:color w:val="FFFFFF" w:themeColor="background1"/>
        <w:sz w:val="48"/>
        <w:szCs w:val="48"/>
      </w:rPr>
      <w:drawing>
        <wp:anchor distT="0" distB="0" distL="114300" distR="114300" simplePos="0" relativeHeight="251659264" behindDoc="1" locked="0" layoutInCell="1" allowOverlap="1" wp14:anchorId="44FF447F" wp14:editId="0FF39814">
          <wp:simplePos x="0" y="0"/>
          <wp:positionH relativeFrom="column">
            <wp:posOffset>-904875</wp:posOffset>
          </wp:positionH>
          <wp:positionV relativeFrom="paragraph">
            <wp:posOffset>-447675</wp:posOffset>
          </wp:positionV>
          <wp:extent cx="7764598" cy="1005840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better.jpg"/>
                  <pic:cNvPicPr/>
                </pic:nvPicPr>
                <pic:blipFill rotWithShape="1">
                  <a:blip r:embed="rId1" cstate="print">
                    <a:extLst>
                      <a:ext uri="{28A0092B-C50C-407E-A947-70E740481C1C}">
                        <a14:useLocalDpi xmlns:a14="http://schemas.microsoft.com/office/drawing/2010/main" val="0"/>
                      </a:ext>
                    </a:extLst>
                  </a:blip>
                  <a:srcRect l="2083" t="1148" r="7364" b="5364"/>
                  <a:stretch/>
                </pic:blipFill>
                <pic:spPr bwMode="auto">
                  <a:xfrm>
                    <a:off x="0" y="0"/>
                    <a:ext cx="7764598"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34B">
      <w:rPr>
        <w:b/>
        <w:color w:val="FFFFFF" w:themeColor="background1"/>
        <w:sz w:val="48"/>
        <w:szCs w:val="48"/>
      </w:rPr>
      <w:t xml:space="preserve">AHRQ </w:t>
    </w:r>
    <w:r w:rsidRPr="009D0579">
      <w:rPr>
        <w:b/>
        <w:color w:val="FFFFFF" w:themeColor="background1"/>
        <w:sz w:val="48"/>
        <w:szCs w:val="48"/>
      </w:rPr>
      <w:t>Safety Program for</w:t>
    </w:r>
    <w:r>
      <w:rPr>
        <w:b/>
        <w:color w:val="FFFFFF" w:themeColor="background1"/>
        <w:sz w:val="48"/>
        <w:szCs w:val="48"/>
      </w:rPr>
      <w:t xml:space="preserve"> Perinatal Care</w:t>
    </w:r>
  </w:p>
  <w:p w:rsidR="0094134B" w:rsidRPr="0094134B" w:rsidRDefault="0094134B" w:rsidP="0094134B">
    <w:pPr>
      <w:pStyle w:val="Header"/>
      <w:spacing w:after="240"/>
      <w:rPr>
        <w:b/>
        <w:sz w:val="28"/>
        <w:szCs w:val="28"/>
      </w:rPr>
    </w:pPr>
    <w:r>
      <w:rPr>
        <w:b/>
        <w:sz w:val="28"/>
        <w:szCs w:val="28"/>
      </w:rPr>
      <w:t xml:space="preserve">Learn About </w:t>
    </w:r>
    <w:r w:rsidR="004B6CB4">
      <w:rPr>
        <w:b/>
        <w:sz w:val="28"/>
        <w:szCs w:val="28"/>
      </w:rPr>
      <w:t xml:space="preserve">the </w:t>
    </w:r>
    <w:r>
      <w:rPr>
        <w:b/>
        <w:sz w:val="28"/>
        <w:szCs w:val="28"/>
      </w:rPr>
      <w:t>Comprehe</w:t>
    </w:r>
    <w:r w:rsidR="004B6CB4">
      <w:rPr>
        <w:b/>
        <w:sz w:val="28"/>
        <w:szCs w:val="28"/>
      </w:rPr>
      <w:t>nsive Unit-Based Safety Program for Perinatal Safety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3.5pt" o:bullet="t">
        <v:imagedata r:id="rId1" o:title="art5BF"/>
      </v:shape>
    </w:pict>
  </w:numPicBullet>
  <w:numPicBullet w:numPicBulletId="1">
    <w:pict>
      <v:shape id="_x0000_i1027" type="#_x0000_t75" style="width:12pt;height:13.5pt" o:bullet="t">
        <v:imagedata r:id="rId2" o:title="art56D"/>
      </v:shape>
    </w:pict>
  </w:numPicBullet>
  <w:abstractNum w:abstractNumId="0">
    <w:nsid w:val="005C6A5C"/>
    <w:multiLevelType w:val="hybridMultilevel"/>
    <w:tmpl w:val="4462F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07A01"/>
    <w:multiLevelType w:val="hybridMultilevel"/>
    <w:tmpl w:val="AD762A12"/>
    <w:lvl w:ilvl="0" w:tplc="4F5E3424">
      <w:start w:val="1"/>
      <w:numFmt w:val="bullet"/>
      <w:lvlText w:val=""/>
      <w:lvlPicBulletId w:val="0"/>
      <w:lvlJc w:val="left"/>
      <w:pPr>
        <w:tabs>
          <w:tab w:val="num" w:pos="720"/>
        </w:tabs>
        <w:ind w:left="720" w:hanging="360"/>
      </w:pPr>
      <w:rPr>
        <w:rFonts w:ascii="Symbol" w:hAnsi="Symbol" w:hint="default"/>
      </w:rPr>
    </w:lvl>
    <w:lvl w:ilvl="1" w:tplc="B096DB22" w:tentative="1">
      <w:start w:val="1"/>
      <w:numFmt w:val="bullet"/>
      <w:lvlText w:val=""/>
      <w:lvlPicBulletId w:val="0"/>
      <w:lvlJc w:val="left"/>
      <w:pPr>
        <w:tabs>
          <w:tab w:val="num" w:pos="1440"/>
        </w:tabs>
        <w:ind w:left="1440" w:hanging="360"/>
      </w:pPr>
      <w:rPr>
        <w:rFonts w:ascii="Symbol" w:hAnsi="Symbol" w:hint="default"/>
      </w:rPr>
    </w:lvl>
    <w:lvl w:ilvl="2" w:tplc="285E2464" w:tentative="1">
      <w:start w:val="1"/>
      <w:numFmt w:val="bullet"/>
      <w:lvlText w:val=""/>
      <w:lvlPicBulletId w:val="0"/>
      <w:lvlJc w:val="left"/>
      <w:pPr>
        <w:tabs>
          <w:tab w:val="num" w:pos="2160"/>
        </w:tabs>
        <w:ind w:left="2160" w:hanging="360"/>
      </w:pPr>
      <w:rPr>
        <w:rFonts w:ascii="Symbol" w:hAnsi="Symbol" w:hint="default"/>
      </w:rPr>
    </w:lvl>
    <w:lvl w:ilvl="3" w:tplc="88E67DCE" w:tentative="1">
      <w:start w:val="1"/>
      <w:numFmt w:val="bullet"/>
      <w:lvlText w:val=""/>
      <w:lvlPicBulletId w:val="0"/>
      <w:lvlJc w:val="left"/>
      <w:pPr>
        <w:tabs>
          <w:tab w:val="num" w:pos="2880"/>
        </w:tabs>
        <w:ind w:left="2880" w:hanging="360"/>
      </w:pPr>
      <w:rPr>
        <w:rFonts w:ascii="Symbol" w:hAnsi="Symbol" w:hint="default"/>
      </w:rPr>
    </w:lvl>
    <w:lvl w:ilvl="4" w:tplc="AE047B84" w:tentative="1">
      <w:start w:val="1"/>
      <w:numFmt w:val="bullet"/>
      <w:lvlText w:val=""/>
      <w:lvlPicBulletId w:val="0"/>
      <w:lvlJc w:val="left"/>
      <w:pPr>
        <w:tabs>
          <w:tab w:val="num" w:pos="3600"/>
        </w:tabs>
        <w:ind w:left="3600" w:hanging="360"/>
      </w:pPr>
      <w:rPr>
        <w:rFonts w:ascii="Symbol" w:hAnsi="Symbol" w:hint="default"/>
      </w:rPr>
    </w:lvl>
    <w:lvl w:ilvl="5" w:tplc="FE4A2B0A" w:tentative="1">
      <w:start w:val="1"/>
      <w:numFmt w:val="bullet"/>
      <w:lvlText w:val=""/>
      <w:lvlPicBulletId w:val="0"/>
      <w:lvlJc w:val="left"/>
      <w:pPr>
        <w:tabs>
          <w:tab w:val="num" w:pos="4320"/>
        </w:tabs>
        <w:ind w:left="4320" w:hanging="360"/>
      </w:pPr>
      <w:rPr>
        <w:rFonts w:ascii="Symbol" w:hAnsi="Symbol" w:hint="default"/>
      </w:rPr>
    </w:lvl>
    <w:lvl w:ilvl="6" w:tplc="9B28BBCA" w:tentative="1">
      <w:start w:val="1"/>
      <w:numFmt w:val="bullet"/>
      <w:lvlText w:val=""/>
      <w:lvlPicBulletId w:val="0"/>
      <w:lvlJc w:val="left"/>
      <w:pPr>
        <w:tabs>
          <w:tab w:val="num" w:pos="5040"/>
        </w:tabs>
        <w:ind w:left="5040" w:hanging="360"/>
      </w:pPr>
      <w:rPr>
        <w:rFonts w:ascii="Symbol" w:hAnsi="Symbol" w:hint="default"/>
      </w:rPr>
    </w:lvl>
    <w:lvl w:ilvl="7" w:tplc="DBD8955E" w:tentative="1">
      <w:start w:val="1"/>
      <w:numFmt w:val="bullet"/>
      <w:lvlText w:val=""/>
      <w:lvlPicBulletId w:val="0"/>
      <w:lvlJc w:val="left"/>
      <w:pPr>
        <w:tabs>
          <w:tab w:val="num" w:pos="5760"/>
        </w:tabs>
        <w:ind w:left="5760" w:hanging="360"/>
      </w:pPr>
      <w:rPr>
        <w:rFonts w:ascii="Symbol" w:hAnsi="Symbol" w:hint="default"/>
      </w:rPr>
    </w:lvl>
    <w:lvl w:ilvl="8" w:tplc="AF4A256A"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FB13DAD"/>
    <w:multiLevelType w:val="hybridMultilevel"/>
    <w:tmpl w:val="C640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B6AAE"/>
    <w:multiLevelType w:val="hybridMultilevel"/>
    <w:tmpl w:val="C6205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44A08A9"/>
    <w:multiLevelType w:val="hybridMultilevel"/>
    <w:tmpl w:val="CE50513A"/>
    <w:lvl w:ilvl="0" w:tplc="B8923DA8">
      <w:start w:val="1"/>
      <w:numFmt w:val="bullet"/>
      <w:lvlText w:val=""/>
      <w:lvlPicBulletId w:val="0"/>
      <w:lvlJc w:val="left"/>
      <w:pPr>
        <w:tabs>
          <w:tab w:val="num" w:pos="720"/>
        </w:tabs>
        <w:ind w:left="720" w:hanging="360"/>
      </w:pPr>
      <w:rPr>
        <w:rFonts w:ascii="Symbol" w:hAnsi="Symbol" w:hint="default"/>
      </w:rPr>
    </w:lvl>
    <w:lvl w:ilvl="1" w:tplc="D5722FC0" w:tentative="1">
      <w:start w:val="1"/>
      <w:numFmt w:val="bullet"/>
      <w:lvlText w:val=""/>
      <w:lvlPicBulletId w:val="0"/>
      <w:lvlJc w:val="left"/>
      <w:pPr>
        <w:tabs>
          <w:tab w:val="num" w:pos="1440"/>
        </w:tabs>
        <w:ind w:left="1440" w:hanging="360"/>
      </w:pPr>
      <w:rPr>
        <w:rFonts w:ascii="Symbol" w:hAnsi="Symbol" w:hint="default"/>
      </w:rPr>
    </w:lvl>
    <w:lvl w:ilvl="2" w:tplc="38B4DFDC" w:tentative="1">
      <w:start w:val="1"/>
      <w:numFmt w:val="bullet"/>
      <w:lvlText w:val=""/>
      <w:lvlPicBulletId w:val="0"/>
      <w:lvlJc w:val="left"/>
      <w:pPr>
        <w:tabs>
          <w:tab w:val="num" w:pos="2160"/>
        </w:tabs>
        <w:ind w:left="2160" w:hanging="360"/>
      </w:pPr>
      <w:rPr>
        <w:rFonts w:ascii="Symbol" w:hAnsi="Symbol" w:hint="default"/>
      </w:rPr>
    </w:lvl>
    <w:lvl w:ilvl="3" w:tplc="BE682DE4" w:tentative="1">
      <w:start w:val="1"/>
      <w:numFmt w:val="bullet"/>
      <w:lvlText w:val=""/>
      <w:lvlPicBulletId w:val="0"/>
      <w:lvlJc w:val="left"/>
      <w:pPr>
        <w:tabs>
          <w:tab w:val="num" w:pos="2880"/>
        </w:tabs>
        <w:ind w:left="2880" w:hanging="360"/>
      </w:pPr>
      <w:rPr>
        <w:rFonts w:ascii="Symbol" w:hAnsi="Symbol" w:hint="default"/>
      </w:rPr>
    </w:lvl>
    <w:lvl w:ilvl="4" w:tplc="D35AA60E" w:tentative="1">
      <w:start w:val="1"/>
      <w:numFmt w:val="bullet"/>
      <w:lvlText w:val=""/>
      <w:lvlPicBulletId w:val="0"/>
      <w:lvlJc w:val="left"/>
      <w:pPr>
        <w:tabs>
          <w:tab w:val="num" w:pos="3600"/>
        </w:tabs>
        <w:ind w:left="3600" w:hanging="360"/>
      </w:pPr>
      <w:rPr>
        <w:rFonts w:ascii="Symbol" w:hAnsi="Symbol" w:hint="default"/>
      </w:rPr>
    </w:lvl>
    <w:lvl w:ilvl="5" w:tplc="F426D608" w:tentative="1">
      <w:start w:val="1"/>
      <w:numFmt w:val="bullet"/>
      <w:lvlText w:val=""/>
      <w:lvlPicBulletId w:val="0"/>
      <w:lvlJc w:val="left"/>
      <w:pPr>
        <w:tabs>
          <w:tab w:val="num" w:pos="4320"/>
        </w:tabs>
        <w:ind w:left="4320" w:hanging="360"/>
      </w:pPr>
      <w:rPr>
        <w:rFonts w:ascii="Symbol" w:hAnsi="Symbol" w:hint="default"/>
      </w:rPr>
    </w:lvl>
    <w:lvl w:ilvl="6" w:tplc="882A1DD4" w:tentative="1">
      <w:start w:val="1"/>
      <w:numFmt w:val="bullet"/>
      <w:lvlText w:val=""/>
      <w:lvlPicBulletId w:val="0"/>
      <w:lvlJc w:val="left"/>
      <w:pPr>
        <w:tabs>
          <w:tab w:val="num" w:pos="5040"/>
        </w:tabs>
        <w:ind w:left="5040" w:hanging="360"/>
      </w:pPr>
      <w:rPr>
        <w:rFonts w:ascii="Symbol" w:hAnsi="Symbol" w:hint="default"/>
      </w:rPr>
    </w:lvl>
    <w:lvl w:ilvl="7" w:tplc="CD6092E0" w:tentative="1">
      <w:start w:val="1"/>
      <w:numFmt w:val="bullet"/>
      <w:lvlText w:val=""/>
      <w:lvlPicBulletId w:val="0"/>
      <w:lvlJc w:val="left"/>
      <w:pPr>
        <w:tabs>
          <w:tab w:val="num" w:pos="5760"/>
        </w:tabs>
        <w:ind w:left="5760" w:hanging="360"/>
      </w:pPr>
      <w:rPr>
        <w:rFonts w:ascii="Symbol" w:hAnsi="Symbol" w:hint="default"/>
      </w:rPr>
    </w:lvl>
    <w:lvl w:ilvl="8" w:tplc="2C02AF1E"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5632E92"/>
    <w:multiLevelType w:val="hybridMultilevel"/>
    <w:tmpl w:val="AC54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DF1588"/>
    <w:multiLevelType w:val="hybridMultilevel"/>
    <w:tmpl w:val="4E5462C0"/>
    <w:lvl w:ilvl="0" w:tplc="04090001">
      <w:start w:val="1"/>
      <w:numFmt w:val="bullet"/>
      <w:lvlText w:val=""/>
      <w:lvlJc w:val="left"/>
      <w:pPr>
        <w:tabs>
          <w:tab w:val="num" w:pos="720"/>
        </w:tabs>
        <w:ind w:left="720" w:hanging="360"/>
      </w:pPr>
      <w:rPr>
        <w:rFonts w:ascii="Symbol" w:hAnsi="Symbol" w:hint="default"/>
      </w:rPr>
    </w:lvl>
    <w:lvl w:ilvl="1" w:tplc="66764BDA">
      <w:start w:val="1256"/>
      <w:numFmt w:val="bullet"/>
      <w:lvlText w:val="–"/>
      <w:lvlJc w:val="left"/>
      <w:pPr>
        <w:tabs>
          <w:tab w:val="num" w:pos="1440"/>
        </w:tabs>
        <w:ind w:left="1440" w:hanging="360"/>
      </w:pPr>
      <w:rPr>
        <w:rFonts w:ascii="Arial" w:hAnsi="Arial" w:hint="default"/>
      </w:rPr>
    </w:lvl>
    <w:lvl w:ilvl="2" w:tplc="57749116" w:tentative="1">
      <w:start w:val="1"/>
      <w:numFmt w:val="bullet"/>
      <w:lvlText w:val=""/>
      <w:lvlPicBulletId w:val="0"/>
      <w:lvlJc w:val="left"/>
      <w:pPr>
        <w:tabs>
          <w:tab w:val="num" w:pos="2160"/>
        </w:tabs>
        <w:ind w:left="2160" w:hanging="360"/>
      </w:pPr>
      <w:rPr>
        <w:rFonts w:ascii="Symbol" w:hAnsi="Symbol" w:hint="default"/>
      </w:rPr>
    </w:lvl>
    <w:lvl w:ilvl="3" w:tplc="8376E066" w:tentative="1">
      <w:start w:val="1"/>
      <w:numFmt w:val="bullet"/>
      <w:lvlText w:val=""/>
      <w:lvlPicBulletId w:val="0"/>
      <w:lvlJc w:val="left"/>
      <w:pPr>
        <w:tabs>
          <w:tab w:val="num" w:pos="2880"/>
        </w:tabs>
        <w:ind w:left="2880" w:hanging="360"/>
      </w:pPr>
      <w:rPr>
        <w:rFonts w:ascii="Symbol" w:hAnsi="Symbol" w:hint="default"/>
      </w:rPr>
    </w:lvl>
    <w:lvl w:ilvl="4" w:tplc="3B9C4800" w:tentative="1">
      <w:start w:val="1"/>
      <w:numFmt w:val="bullet"/>
      <w:lvlText w:val=""/>
      <w:lvlPicBulletId w:val="0"/>
      <w:lvlJc w:val="left"/>
      <w:pPr>
        <w:tabs>
          <w:tab w:val="num" w:pos="3600"/>
        </w:tabs>
        <w:ind w:left="3600" w:hanging="360"/>
      </w:pPr>
      <w:rPr>
        <w:rFonts w:ascii="Symbol" w:hAnsi="Symbol" w:hint="default"/>
      </w:rPr>
    </w:lvl>
    <w:lvl w:ilvl="5" w:tplc="76A65802" w:tentative="1">
      <w:start w:val="1"/>
      <w:numFmt w:val="bullet"/>
      <w:lvlText w:val=""/>
      <w:lvlPicBulletId w:val="0"/>
      <w:lvlJc w:val="left"/>
      <w:pPr>
        <w:tabs>
          <w:tab w:val="num" w:pos="4320"/>
        </w:tabs>
        <w:ind w:left="4320" w:hanging="360"/>
      </w:pPr>
      <w:rPr>
        <w:rFonts w:ascii="Symbol" w:hAnsi="Symbol" w:hint="default"/>
      </w:rPr>
    </w:lvl>
    <w:lvl w:ilvl="6" w:tplc="9B0A71F8" w:tentative="1">
      <w:start w:val="1"/>
      <w:numFmt w:val="bullet"/>
      <w:lvlText w:val=""/>
      <w:lvlPicBulletId w:val="0"/>
      <w:lvlJc w:val="left"/>
      <w:pPr>
        <w:tabs>
          <w:tab w:val="num" w:pos="5040"/>
        </w:tabs>
        <w:ind w:left="5040" w:hanging="360"/>
      </w:pPr>
      <w:rPr>
        <w:rFonts w:ascii="Symbol" w:hAnsi="Symbol" w:hint="default"/>
      </w:rPr>
    </w:lvl>
    <w:lvl w:ilvl="7" w:tplc="A6DE37E8" w:tentative="1">
      <w:start w:val="1"/>
      <w:numFmt w:val="bullet"/>
      <w:lvlText w:val=""/>
      <w:lvlPicBulletId w:val="0"/>
      <w:lvlJc w:val="left"/>
      <w:pPr>
        <w:tabs>
          <w:tab w:val="num" w:pos="5760"/>
        </w:tabs>
        <w:ind w:left="5760" w:hanging="360"/>
      </w:pPr>
      <w:rPr>
        <w:rFonts w:ascii="Symbol" w:hAnsi="Symbol" w:hint="default"/>
      </w:rPr>
    </w:lvl>
    <w:lvl w:ilvl="8" w:tplc="1722B45C"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9FB75BF"/>
    <w:multiLevelType w:val="hybridMultilevel"/>
    <w:tmpl w:val="C9ECF4AC"/>
    <w:lvl w:ilvl="0" w:tplc="1AB26B16">
      <w:start w:val="1"/>
      <w:numFmt w:val="bullet"/>
      <w:lvlText w:val=""/>
      <w:lvlPicBulletId w:val="0"/>
      <w:lvlJc w:val="left"/>
      <w:pPr>
        <w:tabs>
          <w:tab w:val="num" w:pos="720"/>
        </w:tabs>
        <w:ind w:left="720" w:hanging="360"/>
      </w:pPr>
      <w:rPr>
        <w:rFonts w:ascii="Symbol" w:hAnsi="Symbol" w:hint="default"/>
      </w:rPr>
    </w:lvl>
    <w:lvl w:ilvl="1" w:tplc="A866C79A" w:tentative="1">
      <w:start w:val="1"/>
      <w:numFmt w:val="bullet"/>
      <w:lvlText w:val=""/>
      <w:lvlPicBulletId w:val="0"/>
      <w:lvlJc w:val="left"/>
      <w:pPr>
        <w:tabs>
          <w:tab w:val="num" w:pos="1440"/>
        </w:tabs>
        <w:ind w:left="1440" w:hanging="360"/>
      </w:pPr>
      <w:rPr>
        <w:rFonts w:ascii="Symbol" w:hAnsi="Symbol" w:hint="default"/>
      </w:rPr>
    </w:lvl>
    <w:lvl w:ilvl="2" w:tplc="1200FEBE" w:tentative="1">
      <w:start w:val="1"/>
      <w:numFmt w:val="bullet"/>
      <w:lvlText w:val=""/>
      <w:lvlPicBulletId w:val="0"/>
      <w:lvlJc w:val="left"/>
      <w:pPr>
        <w:tabs>
          <w:tab w:val="num" w:pos="2160"/>
        </w:tabs>
        <w:ind w:left="2160" w:hanging="360"/>
      </w:pPr>
      <w:rPr>
        <w:rFonts w:ascii="Symbol" w:hAnsi="Symbol" w:hint="default"/>
      </w:rPr>
    </w:lvl>
    <w:lvl w:ilvl="3" w:tplc="429477F4" w:tentative="1">
      <w:start w:val="1"/>
      <w:numFmt w:val="bullet"/>
      <w:lvlText w:val=""/>
      <w:lvlPicBulletId w:val="0"/>
      <w:lvlJc w:val="left"/>
      <w:pPr>
        <w:tabs>
          <w:tab w:val="num" w:pos="2880"/>
        </w:tabs>
        <w:ind w:left="2880" w:hanging="360"/>
      </w:pPr>
      <w:rPr>
        <w:rFonts w:ascii="Symbol" w:hAnsi="Symbol" w:hint="default"/>
      </w:rPr>
    </w:lvl>
    <w:lvl w:ilvl="4" w:tplc="32622FF2" w:tentative="1">
      <w:start w:val="1"/>
      <w:numFmt w:val="bullet"/>
      <w:lvlText w:val=""/>
      <w:lvlPicBulletId w:val="0"/>
      <w:lvlJc w:val="left"/>
      <w:pPr>
        <w:tabs>
          <w:tab w:val="num" w:pos="3600"/>
        </w:tabs>
        <w:ind w:left="3600" w:hanging="360"/>
      </w:pPr>
      <w:rPr>
        <w:rFonts w:ascii="Symbol" w:hAnsi="Symbol" w:hint="default"/>
      </w:rPr>
    </w:lvl>
    <w:lvl w:ilvl="5" w:tplc="B0BCBC00" w:tentative="1">
      <w:start w:val="1"/>
      <w:numFmt w:val="bullet"/>
      <w:lvlText w:val=""/>
      <w:lvlPicBulletId w:val="0"/>
      <w:lvlJc w:val="left"/>
      <w:pPr>
        <w:tabs>
          <w:tab w:val="num" w:pos="4320"/>
        </w:tabs>
        <w:ind w:left="4320" w:hanging="360"/>
      </w:pPr>
      <w:rPr>
        <w:rFonts w:ascii="Symbol" w:hAnsi="Symbol" w:hint="default"/>
      </w:rPr>
    </w:lvl>
    <w:lvl w:ilvl="6" w:tplc="EA8EF18E" w:tentative="1">
      <w:start w:val="1"/>
      <w:numFmt w:val="bullet"/>
      <w:lvlText w:val=""/>
      <w:lvlPicBulletId w:val="0"/>
      <w:lvlJc w:val="left"/>
      <w:pPr>
        <w:tabs>
          <w:tab w:val="num" w:pos="5040"/>
        </w:tabs>
        <w:ind w:left="5040" w:hanging="360"/>
      </w:pPr>
      <w:rPr>
        <w:rFonts w:ascii="Symbol" w:hAnsi="Symbol" w:hint="default"/>
      </w:rPr>
    </w:lvl>
    <w:lvl w:ilvl="7" w:tplc="86E2F6F2" w:tentative="1">
      <w:start w:val="1"/>
      <w:numFmt w:val="bullet"/>
      <w:lvlText w:val=""/>
      <w:lvlPicBulletId w:val="0"/>
      <w:lvlJc w:val="left"/>
      <w:pPr>
        <w:tabs>
          <w:tab w:val="num" w:pos="5760"/>
        </w:tabs>
        <w:ind w:left="5760" w:hanging="360"/>
      </w:pPr>
      <w:rPr>
        <w:rFonts w:ascii="Symbol" w:hAnsi="Symbol" w:hint="default"/>
      </w:rPr>
    </w:lvl>
    <w:lvl w:ilvl="8" w:tplc="26F625F0"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E50117B"/>
    <w:multiLevelType w:val="hybridMultilevel"/>
    <w:tmpl w:val="A20E980A"/>
    <w:lvl w:ilvl="0" w:tplc="A02AD9F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D65598"/>
    <w:multiLevelType w:val="hybridMultilevel"/>
    <w:tmpl w:val="016CCCEC"/>
    <w:lvl w:ilvl="0" w:tplc="0B7606BA">
      <w:start w:val="1"/>
      <w:numFmt w:val="bullet"/>
      <w:lvlText w:val=""/>
      <w:lvlPicBulletId w:val="0"/>
      <w:lvlJc w:val="left"/>
      <w:pPr>
        <w:tabs>
          <w:tab w:val="num" w:pos="720"/>
        </w:tabs>
        <w:ind w:left="720" w:hanging="360"/>
      </w:pPr>
      <w:rPr>
        <w:rFonts w:ascii="Symbol" w:hAnsi="Symbol" w:hint="default"/>
      </w:rPr>
    </w:lvl>
    <w:lvl w:ilvl="1" w:tplc="4F62CA46" w:tentative="1">
      <w:start w:val="1"/>
      <w:numFmt w:val="bullet"/>
      <w:lvlText w:val=""/>
      <w:lvlPicBulletId w:val="0"/>
      <w:lvlJc w:val="left"/>
      <w:pPr>
        <w:tabs>
          <w:tab w:val="num" w:pos="1440"/>
        </w:tabs>
        <w:ind w:left="1440" w:hanging="360"/>
      </w:pPr>
      <w:rPr>
        <w:rFonts w:ascii="Symbol" w:hAnsi="Symbol" w:hint="default"/>
      </w:rPr>
    </w:lvl>
    <w:lvl w:ilvl="2" w:tplc="6A5A95CC" w:tentative="1">
      <w:start w:val="1"/>
      <w:numFmt w:val="bullet"/>
      <w:lvlText w:val=""/>
      <w:lvlPicBulletId w:val="0"/>
      <w:lvlJc w:val="left"/>
      <w:pPr>
        <w:tabs>
          <w:tab w:val="num" w:pos="2160"/>
        </w:tabs>
        <w:ind w:left="2160" w:hanging="360"/>
      </w:pPr>
      <w:rPr>
        <w:rFonts w:ascii="Symbol" w:hAnsi="Symbol" w:hint="default"/>
      </w:rPr>
    </w:lvl>
    <w:lvl w:ilvl="3" w:tplc="30244944" w:tentative="1">
      <w:start w:val="1"/>
      <w:numFmt w:val="bullet"/>
      <w:lvlText w:val=""/>
      <w:lvlPicBulletId w:val="0"/>
      <w:lvlJc w:val="left"/>
      <w:pPr>
        <w:tabs>
          <w:tab w:val="num" w:pos="2880"/>
        </w:tabs>
        <w:ind w:left="2880" w:hanging="360"/>
      </w:pPr>
      <w:rPr>
        <w:rFonts w:ascii="Symbol" w:hAnsi="Symbol" w:hint="default"/>
      </w:rPr>
    </w:lvl>
    <w:lvl w:ilvl="4" w:tplc="4DFAC61C" w:tentative="1">
      <w:start w:val="1"/>
      <w:numFmt w:val="bullet"/>
      <w:lvlText w:val=""/>
      <w:lvlPicBulletId w:val="0"/>
      <w:lvlJc w:val="left"/>
      <w:pPr>
        <w:tabs>
          <w:tab w:val="num" w:pos="3600"/>
        </w:tabs>
        <w:ind w:left="3600" w:hanging="360"/>
      </w:pPr>
      <w:rPr>
        <w:rFonts w:ascii="Symbol" w:hAnsi="Symbol" w:hint="default"/>
      </w:rPr>
    </w:lvl>
    <w:lvl w:ilvl="5" w:tplc="AF0003E2" w:tentative="1">
      <w:start w:val="1"/>
      <w:numFmt w:val="bullet"/>
      <w:lvlText w:val=""/>
      <w:lvlPicBulletId w:val="0"/>
      <w:lvlJc w:val="left"/>
      <w:pPr>
        <w:tabs>
          <w:tab w:val="num" w:pos="4320"/>
        </w:tabs>
        <w:ind w:left="4320" w:hanging="360"/>
      </w:pPr>
      <w:rPr>
        <w:rFonts w:ascii="Symbol" w:hAnsi="Symbol" w:hint="default"/>
      </w:rPr>
    </w:lvl>
    <w:lvl w:ilvl="6" w:tplc="2E04DE9A" w:tentative="1">
      <w:start w:val="1"/>
      <w:numFmt w:val="bullet"/>
      <w:lvlText w:val=""/>
      <w:lvlPicBulletId w:val="0"/>
      <w:lvlJc w:val="left"/>
      <w:pPr>
        <w:tabs>
          <w:tab w:val="num" w:pos="5040"/>
        </w:tabs>
        <w:ind w:left="5040" w:hanging="360"/>
      </w:pPr>
      <w:rPr>
        <w:rFonts w:ascii="Symbol" w:hAnsi="Symbol" w:hint="default"/>
      </w:rPr>
    </w:lvl>
    <w:lvl w:ilvl="7" w:tplc="33468AC2" w:tentative="1">
      <w:start w:val="1"/>
      <w:numFmt w:val="bullet"/>
      <w:lvlText w:val=""/>
      <w:lvlPicBulletId w:val="0"/>
      <w:lvlJc w:val="left"/>
      <w:pPr>
        <w:tabs>
          <w:tab w:val="num" w:pos="5760"/>
        </w:tabs>
        <w:ind w:left="5760" w:hanging="360"/>
      </w:pPr>
      <w:rPr>
        <w:rFonts w:ascii="Symbol" w:hAnsi="Symbol" w:hint="default"/>
      </w:rPr>
    </w:lvl>
    <w:lvl w:ilvl="8" w:tplc="9A0AE50C"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3B80FF2"/>
    <w:multiLevelType w:val="hybridMultilevel"/>
    <w:tmpl w:val="F9327F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2B2027"/>
    <w:multiLevelType w:val="hybridMultilevel"/>
    <w:tmpl w:val="571A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315081"/>
    <w:multiLevelType w:val="hybridMultilevel"/>
    <w:tmpl w:val="773487E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2A2E4E8A"/>
    <w:multiLevelType w:val="hybridMultilevel"/>
    <w:tmpl w:val="39C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6230BC"/>
    <w:multiLevelType w:val="hybridMultilevel"/>
    <w:tmpl w:val="C9B0F4F4"/>
    <w:lvl w:ilvl="0" w:tplc="EB0E2A90">
      <w:start w:val="1"/>
      <w:numFmt w:val="bullet"/>
      <w:lvlText w:val=""/>
      <w:lvlPicBulletId w:val="0"/>
      <w:lvlJc w:val="left"/>
      <w:pPr>
        <w:tabs>
          <w:tab w:val="num" w:pos="720"/>
        </w:tabs>
        <w:ind w:left="720" w:hanging="360"/>
      </w:pPr>
      <w:rPr>
        <w:rFonts w:ascii="Symbol" w:hAnsi="Symbol" w:hint="default"/>
      </w:rPr>
    </w:lvl>
    <w:lvl w:ilvl="1" w:tplc="3800CA7C" w:tentative="1">
      <w:start w:val="1"/>
      <w:numFmt w:val="bullet"/>
      <w:lvlText w:val=""/>
      <w:lvlPicBulletId w:val="0"/>
      <w:lvlJc w:val="left"/>
      <w:pPr>
        <w:tabs>
          <w:tab w:val="num" w:pos="1440"/>
        </w:tabs>
        <w:ind w:left="1440" w:hanging="360"/>
      </w:pPr>
      <w:rPr>
        <w:rFonts w:ascii="Symbol" w:hAnsi="Symbol" w:hint="default"/>
      </w:rPr>
    </w:lvl>
    <w:lvl w:ilvl="2" w:tplc="9A96F3C4" w:tentative="1">
      <w:start w:val="1"/>
      <w:numFmt w:val="bullet"/>
      <w:lvlText w:val=""/>
      <w:lvlPicBulletId w:val="0"/>
      <w:lvlJc w:val="left"/>
      <w:pPr>
        <w:tabs>
          <w:tab w:val="num" w:pos="2160"/>
        </w:tabs>
        <w:ind w:left="2160" w:hanging="360"/>
      </w:pPr>
      <w:rPr>
        <w:rFonts w:ascii="Symbol" w:hAnsi="Symbol" w:hint="default"/>
      </w:rPr>
    </w:lvl>
    <w:lvl w:ilvl="3" w:tplc="3F9A863E" w:tentative="1">
      <w:start w:val="1"/>
      <w:numFmt w:val="bullet"/>
      <w:lvlText w:val=""/>
      <w:lvlPicBulletId w:val="0"/>
      <w:lvlJc w:val="left"/>
      <w:pPr>
        <w:tabs>
          <w:tab w:val="num" w:pos="2880"/>
        </w:tabs>
        <w:ind w:left="2880" w:hanging="360"/>
      </w:pPr>
      <w:rPr>
        <w:rFonts w:ascii="Symbol" w:hAnsi="Symbol" w:hint="default"/>
      </w:rPr>
    </w:lvl>
    <w:lvl w:ilvl="4" w:tplc="8B26CDEC" w:tentative="1">
      <w:start w:val="1"/>
      <w:numFmt w:val="bullet"/>
      <w:lvlText w:val=""/>
      <w:lvlPicBulletId w:val="0"/>
      <w:lvlJc w:val="left"/>
      <w:pPr>
        <w:tabs>
          <w:tab w:val="num" w:pos="3600"/>
        </w:tabs>
        <w:ind w:left="3600" w:hanging="360"/>
      </w:pPr>
      <w:rPr>
        <w:rFonts w:ascii="Symbol" w:hAnsi="Symbol" w:hint="default"/>
      </w:rPr>
    </w:lvl>
    <w:lvl w:ilvl="5" w:tplc="7CAC71E6" w:tentative="1">
      <w:start w:val="1"/>
      <w:numFmt w:val="bullet"/>
      <w:lvlText w:val=""/>
      <w:lvlPicBulletId w:val="0"/>
      <w:lvlJc w:val="left"/>
      <w:pPr>
        <w:tabs>
          <w:tab w:val="num" w:pos="4320"/>
        </w:tabs>
        <w:ind w:left="4320" w:hanging="360"/>
      </w:pPr>
      <w:rPr>
        <w:rFonts w:ascii="Symbol" w:hAnsi="Symbol" w:hint="default"/>
      </w:rPr>
    </w:lvl>
    <w:lvl w:ilvl="6" w:tplc="E0B05CDE" w:tentative="1">
      <w:start w:val="1"/>
      <w:numFmt w:val="bullet"/>
      <w:lvlText w:val=""/>
      <w:lvlPicBulletId w:val="0"/>
      <w:lvlJc w:val="left"/>
      <w:pPr>
        <w:tabs>
          <w:tab w:val="num" w:pos="5040"/>
        </w:tabs>
        <w:ind w:left="5040" w:hanging="360"/>
      </w:pPr>
      <w:rPr>
        <w:rFonts w:ascii="Symbol" w:hAnsi="Symbol" w:hint="default"/>
      </w:rPr>
    </w:lvl>
    <w:lvl w:ilvl="7" w:tplc="228CAED4" w:tentative="1">
      <w:start w:val="1"/>
      <w:numFmt w:val="bullet"/>
      <w:lvlText w:val=""/>
      <w:lvlPicBulletId w:val="0"/>
      <w:lvlJc w:val="left"/>
      <w:pPr>
        <w:tabs>
          <w:tab w:val="num" w:pos="5760"/>
        </w:tabs>
        <w:ind w:left="5760" w:hanging="360"/>
      </w:pPr>
      <w:rPr>
        <w:rFonts w:ascii="Symbol" w:hAnsi="Symbol" w:hint="default"/>
      </w:rPr>
    </w:lvl>
    <w:lvl w:ilvl="8" w:tplc="93E8BF0C"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E9C59DD"/>
    <w:multiLevelType w:val="hybridMultilevel"/>
    <w:tmpl w:val="38207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154278"/>
    <w:multiLevelType w:val="hybridMultilevel"/>
    <w:tmpl w:val="28D28EB8"/>
    <w:lvl w:ilvl="0" w:tplc="D640044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3D1017"/>
    <w:multiLevelType w:val="hybridMultilevel"/>
    <w:tmpl w:val="F684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DE6BAC"/>
    <w:multiLevelType w:val="hybridMultilevel"/>
    <w:tmpl w:val="EE5AB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AD5CDD"/>
    <w:multiLevelType w:val="hybridMultilevel"/>
    <w:tmpl w:val="8B1A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531624"/>
    <w:multiLevelType w:val="hybridMultilevel"/>
    <w:tmpl w:val="45CE85CC"/>
    <w:lvl w:ilvl="0" w:tplc="743C7C8A">
      <w:start w:val="1"/>
      <w:numFmt w:val="bullet"/>
      <w:lvlText w:val=""/>
      <w:lvlPicBulletId w:val="0"/>
      <w:lvlJc w:val="left"/>
      <w:pPr>
        <w:tabs>
          <w:tab w:val="num" w:pos="720"/>
        </w:tabs>
        <w:ind w:left="720" w:hanging="360"/>
      </w:pPr>
      <w:rPr>
        <w:rFonts w:ascii="Symbol" w:hAnsi="Symbol" w:hint="default"/>
      </w:rPr>
    </w:lvl>
    <w:lvl w:ilvl="1" w:tplc="4D9AA098" w:tentative="1">
      <w:start w:val="1"/>
      <w:numFmt w:val="bullet"/>
      <w:lvlText w:val=""/>
      <w:lvlPicBulletId w:val="0"/>
      <w:lvlJc w:val="left"/>
      <w:pPr>
        <w:tabs>
          <w:tab w:val="num" w:pos="1440"/>
        </w:tabs>
        <w:ind w:left="1440" w:hanging="360"/>
      </w:pPr>
      <w:rPr>
        <w:rFonts w:ascii="Symbol" w:hAnsi="Symbol" w:hint="default"/>
      </w:rPr>
    </w:lvl>
    <w:lvl w:ilvl="2" w:tplc="617AD916" w:tentative="1">
      <w:start w:val="1"/>
      <w:numFmt w:val="bullet"/>
      <w:lvlText w:val=""/>
      <w:lvlPicBulletId w:val="0"/>
      <w:lvlJc w:val="left"/>
      <w:pPr>
        <w:tabs>
          <w:tab w:val="num" w:pos="2160"/>
        </w:tabs>
        <w:ind w:left="2160" w:hanging="360"/>
      </w:pPr>
      <w:rPr>
        <w:rFonts w:ascii="Symbol" w:hAnsi="Symbol" w:hint="default"/>
      </w:rPr>
    </w:lvl>
    <w:lvl w:ilvl="3" w:tplc="994093DC" w:tentative="1">
      <w:start w:val="1"/>
      <w:numFmt w:val="bullet"/>
      <w:lvlText w:val=""/>
      <w:lvlPicBulletId w:val="0"/>
      <w:lvlJc w:val="left"/>
      <w:pPr>
        <w:tabs>
          <w:tab w:val="num" w:pos="2880"/>
        </w:tabs>
        <w:ind w:left="2880" w:hanging="360"/>
      </w:pPr>
      <w:rPr>
        <w:rFonts w:ascii="Symbol" w:hAnsi="Symbol" w:hint="default"/>
      </w:rPr>
    </w:lvl>
    <w:lvl w:ilvl="4" w:tplc="E35A7418" w:tentative="1">
      <w:start w:val="1"/>
      <w:numFmt w:val="bullet"/>
      <w:lvlText w:val=""/>
      <w:lvlPicBulletId w:val="0"/>
      <w:lvlJc w:val="left"/>
      <w:pPr>
        <w:tabs>
          <w:tab w:val="num" w:pos="3600"/>
        </w:tabs>
        <w:ind w:left="3600" w:hanging="360"/>
      </w:pPr>
      <w:rPr>
        <w:rFonts w:ascii="Symbol" w:hAnsi="Symbol" w:hint="default"/>
      </w:rPr>
    </w:lvl>
    <w:lvl w:ilvl="5" w:tplc="183656C4" w:tentative="1">
      <w:start w:val="1"/>
      <w:numFmt w:val="bullet"/>
      <w:lvlText w:val=""/>
      <w:lvlPicBulletId w:val="0"/>
      <w:lvlJc w:val="left"/>
      <w:pPr>
        <w:tabs>
          <w:tab w:val="num" w:pos="4320"/>
        </w:tabs>
        <w:ind w:left="4320" w:hanging="360"/>
      </w:pPr>
      <w:rPr>
        <w:rFonts w:ascii="Symbol" w:hAnsi="Symbol" w:hint="default"/>
      </w:rPr>
    </w:lvl>
    <w:lvl w:ilvl="6" w:tplc="2D86DC00" w:tentative="1">
      <w:start w:val="1"/>
      <w:numFmt w:val="bullet"/>
      <w:lvlText w:val=""/>
      <w:lvlPicBulletId w:val="0"/>
      <w:lvlJc w:val="left"/>
      <w:pPr>
        <w:tabs>
          <w:tab w:val="num" w:pos="5040"/>
        </w:tabs>
        <w:ind w:left="5040" w:hanging="360"/>
      </w:pPr>
      <w:rPr>
        <w:rFonts w:ascii="Symbol" w:hAnsi="Symbol" w:hint="default"/>
      </w:rPr>
    </w:lvl>
    <w:lvl w:ilvl="7" w:tplc="8626070E" w:tentative="1">
      <w:start w:val="1"/>
      <w:numFmt w:val="bullet"/>
      <w:lvlText w:val=""/>
      <w:lvlPicBulletId w:val="0"/>
      <w:lvlJc w:val="left"/>
      <w:pPr>
        <w:tabs>
          <w:tab w:val="num" w:pos="5760"/>
        </w:tabs>
        <w:ind w:left="5760" w:hanging="360"/>
      </w:pPr>
      <w:rPr>
        <w:rFonts w:ascii="Symbol" w:hAnsi="Symbol" w:hint="default"/>
      </w:rPr>
    </w:lvl>
    <w:lvl w:ilvl="8" w:tplc="FE603BB2"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44D20179"/>
    <w:multiLevelType w:val="hybridMultilevel"/>
    <w:tmpl w:val="FBA8F920"/>
    <w:lvl w:ilvl="0" w:tplc="04090001">
      <w:start w:val="1"/>
      <w:numFmt w:val="bullet"/>
      <w:lvlText w:val=""/>
      <w:lvlJc w:val="left"/>
      <w:pPr>
        <w:tabs>
          <w:tab w:val="num" w:pos="720"/>
        </w:tabs>
        <w:ind w:left="720" w:hanging="360"/>
      </w:pPr>
      <w:rPr>
        <w:rFonts w:ascii="Symbol" w:hAnsi="Symbol" w:hint="default"/>
      </w:rPr>
    </w:lvl>
    <w:lvl w:ilvl="1" w:tplc="82C403EA" w:tentative="1">
      <w:start w:val="1"/>
      <w:numFmt w:val="bullet"/>
      <w:lvlText w:val=""/>
      <w:lvlPicBulletId w:val="0"/>
      <w:lvlJc w:val="left"/>
      <w:pPr>
        <w:tabs>
          <w:tab w:val="num" w:pos="1440"/>
        </w:tabs>
        <w:ind w:left="1440" w:hanging="360"/>
      </w:pPr>
      <w:rPr>
        <w:rFonts w:ascii="Symbol" w:hAnsi="Symbol" w:hint="default"/>
      </w:rPr>
    </w:lvl>
    <w:lvl w:ilvl="2" w:tplc="68863B24" w:tentative="1">
      <w:start w:val="1"/>
      <w:numFmt w:val="bullet"/>
      <w:lvlText w:val=""/>
      <w:lvlPicBulletId w:val="0"/>
      <w:lvlJc w:val="left"/>
      <w:pPr>
        <w:tabs>
          <w:tab w:val="num" w:pos="2160"/>
        </w:tabs>
        <w:ind w:left="2160" w:hanging="360"/>
      </w:pPr>
      <w:rPr>
        <w:rFonts w:ascii="Symbol" w:hAnsi="Symbol" w:hint="default"/>
      </w:rPr>
    </w:lvl>
    <w:lvl w:ilvl="3" w:tplc="36887F64" w:tentative="1">
      <w:start w:val="1"/>
      <w:numFmt w:val="bullet"/>
      <w:lvlText w:val=""/>
      <w:lvlPicBulletId w:val="0"/>
      <w:lvlJc w:val="left"/>
      <w:pPr>
        <w:tabs>
          <w:tab w:val="num" w:pos="2880"/>
        </w:tabs>
        <w:ind w:left="2880" w:hanging="360"/>
      </w:pPr>
      <w:rPr>
        <w:rFonts w:ascii="Symbol" w:hAnsi="Symbol" w:hint="default"/>
      </w:rPr>
    </w:lvl>
    <w:lvl w:ilvl="4" w:tplc="C69CCDF6" w:tentative="1">
      <w:start w:val="1"/>
      <w:numFmt w:val="bullet"/>
      <w:lvlText w:val=""/>
      <w:lvlPicBulletId w:val="0"/>
      <w:lvlJc w:val="left"/>
      <w:pPr>
        <w:tabs>
          <w:tab w:val="num" w:pos="3600"/>
        </w:tabs>
        <w:ind w:left="3600" w:hanging="360"/>
      </w:pPr>
      <w:rPr>
        <w:rFonts w:ascii="Symbol" w:hAnsi="Symbol" w:hint="default"/>
      </w:rPr>
    </w:lvl>
    <w:lvl w:ilvl="5" w:tplc="EA3A6FC4" w:tentative="1">
      <w:start w:val="1"/>
      <w:numFmt w:val="bullet"/>
      <w:lvlText w:val=""/>
      <w:lvlPicBulletId w:val="0"/>
      <w:lvlJc w:val="left"/>
      <w:pPr>
        <w:tabs>
          <w:tab w:val="num" w:pos="4320"/>
        </w:tabs>
        <w:ind w:left="4320" w:hanging="360"/>
      </w:pPr>
      <w:rPr>
        <w:rFonts w:ascii="Symbol" w:hAnsi="Symbol" w:hint="default"/>
      </w:rPr>
    </w:lvl>
    <w:lvl w:ilvl="6" w:tplc="54E08C96" w:tentative="1">
      <w:start w:val="1"/>
      <w:numFmt w:val="bullet"/>
      <w:lvlText w:val=""/>
      <w:lvlPicBulletId w:val="0"/>
      <w:lvlJc w:val="left"/>
      <w:pPr>
        <w:tabs>
          <w:tab w:val="num" w:pos="5040"/>
        </w:tabs>
        <w:ind w:left="5040" w:hanging="360"/>
      </w:pPr>
      <w:rPr>
        <w:rFonts w:ascii="Symbol" w:hAnsi="Symbol" w:hint="default"/>
      </w:rPr>
    </w:lvl>
    <w:lvl w:ilvl="7" w:tplc="D8A247FC" w:tentative="1">
      <w:start w:val="1"/>
      <w:numFmt w:val="bullet"/>
      <w:lvlText w:val=""/>
      <w:lvlPicBulletId w:val="0"/>
      <w:lvlJc w:val="left"/>
      <w:pPr>
        <w:tabs>
          <w:tab w:val="num" w:pos="5760"/>
        </w:tabs>
        <w:ind w:left="5760" w:hanging="360"/>
      </w:pPr>
      <w:rPr>
        <w:rFonts w:ascii="Symbol" w:hAnsi="Symbol" w:hint="default"/>
      </w:rPr>
    </w:lvl>
    <w:lvl w:ilvl="8" w:tplc="E1FE7292"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73F01FA"/>
    <w:multiLevelType w:val="hybridMultilevel"/>
    <w:tmpl w:val="FF0881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DE5381"/>
    <w:multiLevelType w:val="hybridMultilevel"/>
    <w:tmpl w:val="65D61D26"/>
    <w:lvl w:ilvl="0" w:tplc="EE78EF74">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CA5CC4"/>
    <w:multiLevelType w:val="hybridMultilevel"/>
    <w:tmpl w:val="4654974C"/>
    <w:lvl w:ilvl="0" w:tplc="DAF6C848">
      <w:start w:val="1"/>
      <w:numFmt w:val="bullet"/>
      <w:lvlText w:val=""/>
      <w:lvlPicBulletId w:val="0"/>
      <w:lvlJc w:val="left"/>
      <w:pPr>
        <w:tabs>
          <w:tab w:val="num" w:pos="720"/>
        </w:tabs>
        <w:ind w:left="720" w:hanging="360"/>
      </w:pPr>
      <w:rPr>
        <w:rFonts w:ascii="Symbol" w:hAnsi="Symbol" w:hint="default"/>
      </w:rPr>
    </w:lvl>
    <w:lvl w:ilvl="1" w:tplc="E8F4927E" w:tentative="1">
      <w:start w:val="1"/>
      <w:numFmt w:val="bullet"/>
      <w:lvlText w:val=""/>
      <w:lvlPicBulletId w:val="0"/>
      <w:lvlJc w:val="left"/>
      <w:pPr>
        <w:tabs>
          <w:tab w:val="num" w:pos="1440"/>
        </w:tabs>
        <w:ind w:left="1440" w:hanging="360"/>
      </w:pPr>
      <w:rPr>
        <w:rFonts w:ascii="Symbol" w:hAnsi="Symbol" w:hint="default"/>
      </w:rPr>
    </w:lvl>
    <w:lvl w:ilvl="2" w:tplc="7C8A17A8" w:tentative="1">
      <w:start w:val="1"/>
      <w:numFmt w:val="bullet"/>
      <w:lvlText w:val=""/>
      <w:lvlPicBulletId w:val="0"/>
      <w:lvlJc w:val="left"/>
      <w:pPr>
        <w:tabs>
          <w:tab w:val="num" w:pos="2160"/>
        </w:tabs>
        <w:ind w:left="2160" w:hanging="360"/>
      </w:pPr>
      <w:rPr>
        <w:rFonts w:ascii="Symbol" w:hAnsi="Symbol" w:hint="default"/>
      </w:rPr>
    </w:lvl>
    <w:lvl w:ilvl="3" w:tplc="E85A410C" w:tentative="1">
      <w:start w:val="1"/>
      <w:numFmt w:val="bullet"/>
      <w:lvlText w:val=""/>
      <w:lvlPicBulletId w:val="0"/>
      <w:lvlJc w:val="left"/>
      <w:pPr>
        <w:tabs>
          <w:tab w:val="num" w:pos="2880"/>
        </w:tabs>
        <w:ind w:left="2880" w:hanging="360"/>
      </w:pPr>
      <w:rPr>
        <w:rFonts w:ascii="Symbol" w:hAnsi="Symbol" w:hint="default"/>
      </w:rPr>
    </w:lvl>
    <w:lvl w:ilvl="4" w:tplc="C61CA092" w:tentative="1">
      <w:start w:val="1"/>
      <w:numFmt w:val="bullet"/>
      <w:lvlText w:val=""/>
      <w:lvlPicBulletId w:val="0"/>
      <w:lvlJc w:val="left"/>
      <w:pPr>
        <w:tabs>
          <w:tab w:val="num" w:pos="3600"/>
        </w:tabs>
        <w:ind w:left="3600" w:hanging="360"/>
      </w:pPr>
      <w:rPr>
        <w:rFonts w:ascii="Symbol" w:hAnsi="Symbol" w:hint="default"/>
      </w:rPr>
    </w:lvl>
    <w:lvl w:ilvl="5" w:tplc="7F74FFF2" w:tentative="1">
      <w:start w:val="1"/>
      <w:numFmt w:val="bullet"/>
      <w:lvlText w:val=""/>
      <w:lvlPicBulletId w:val="0"/>
      <w:lvlJc w:val="left"/>
      <w:pPr>
        <w:tabs>
          <w:tab w:val="num" w:pos="4320"/>
        </w:tabs>
        <w:ind w:left="4320" w:hanging="360"/>
      </w:pPr>
      <w:rPr>
        <w:rFonts w:ascii="Symbol" w:hAnsi="Symbol" w:hint="default"/>
      </w:rPr>
    </w:lvl>
    <w:lvl w:ilvl="6" w:tplc="9070C0FA" w:tentative="1">
      <w:start w:val="1"/>
      <w:numFmt w:val="bullet"/>
      <w:lvlText w:val=""/>
      <w:lvlPicBulletId w:val="0"/>
      <w:lvlJc w:val="left"/>
      <w:pPr>
        <w:tabs>
          <w:tab w:val="num" w:pos="5040"/>
        </w:tabs>
        <w:ind w:left="5040" w:hanging="360"/>
      </w:pPr>
      <w:rPr>
        <w:rFonts w:ascii="Symbol" w:hAnsi="Symbol" w:hint="default"/>
      </w:rPr>
    </w:lvl>
    <w:lvl w:ilvl="7" w:tplc="C82E08CE" w:tentative="1">
      <w:start w:val="1"/>
      <w:numFmt w:val="bullet"/>
      <w:lvlText w:val=""/>
      <w:lvlPicBulletId w:val="0"/>
      <w:lvlJc w:val="left"/>
      <w:pPr>
        <w:tabs>
          <w:tab w:val="num" w:pos="5760"/>
        </w:tabs>
        <w:ind w:left="5760" w:hanging="360"/>
      </w:pPr>
      <w:rPr>
        <w:rFonts w:ascii="Symbol" w:hAnsi="Symbol" w:hint="default"/>
      </w:rPr>
    </w:lvl>
    <w:lvl w:ilvl="8" w:tplc="3B3CB790"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5ACC1414"/>
    <w:multiLevelType w:val="hybridMultilevel"/>
    <w:tmpl w:val="DFB246D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D1140D"/>
    <w:multiLevelType w:val="hybridMultilevel"/>
    <w:tmpl w:val="BAA49488"/>
    <w:lvl w:ilvl="0" w:tplc="BE9A9836">
      <w:start w:val="1"/>
      <w:numFmt w:val="bullet"/>
      <w:lvlText w:val=""/>
      <w:lvlPicBulletId w:val="0"/>
      <w:lvlJc w:val="left"/>
      <w:pPr>
        <w:tabs>
          <w:tab w:val="num" w:pos="720"/>
        </w:tabs>
        <w:ind w:left="720" w:hanging="360"/>
      </w:pPr>
      <w:rPr>
        <w:rFonts w:ascii="Symbol" w:hAnsi="Symbol" w:hint="default"/>
      </w:rPr>
    </w:lvl>
    <w:lvl w:ilvl="1" w:tplc="E2E8A40C" w:tentative="1">
      <w:start w:val="1"/>
      <w:numFmt w:val="bullet"/>
      <w:lvlText w:val=""/>
      <w:lvlPicBulletId w:val="0"/>
      <w:lvlJc w:val="left"/>
      <w:pPr>
        <w:tabs>
          <w:tab w:val="num" w:pos="1440"/>
        </w:tabs>
        <w:ind w:left="1440" w:hanging="360"/>
      </w:pPr>
      <w:rPr>
        <w:rFonts w:ascii="Symbol" w:hAnsi="Symbol" w:hint="default"/>
      </w:rPr>
    </w:lvl>
    <w:lvl w:ilvl="2" w:tplc="F33260DE" w:tentative="1">
      <w:start w:val="1"/>
      <w:numFmt w:val="bullet"/>
      <w:lvlText w:val=""/>
      <w:lvlPicBulletId w:val="0"/>
      <w:lvlJc w:val="left"/>
      <w:pPr>
        <w:tabs>
          <w:tab w:val="num" w:pos="2160"/>
        </w:tabs>
        <w:ind w:left="2160" w:hanging="360"/>
      </w:pPr>
      <w:rPr>
        <w:rFonts w:ascii="Symbol" w:hAnsi="Symbol" w:hint="default"/>
      </w:rPr>
    </w:lvl>
    <w:lvl w:ilvl="3" w:tplc="9544EF98" w:tentative="1">
      <w:start w:val="1"/>
      <w:numFmt w:val="bullet"/>
      <w:lvlText w:val=""/>
      <w:lvlPicBulletId w:val="0"/>
      <w:lvlJc w:val="left"/>
      <w:pPr>
        <w:tabs>
          <w:tab w:val="num" w:pos="2880"/>
        </w:tabs>
        <w:ind w:left="2880" w:hanging="360"/>
      </w:pPr>
      <w:rPr>
        <w:rFonts w:ascii="Symbol" w:hAnsi="Symbol" w:hint="default"/>
      </w:rPr>
    </w:lvl>
    <w:lvl w:ilvl="4" w:tplc="22A47352" w:tentative="1">
      <w:start w:val="1"/>
      <w:numFmt w:val="bullet"/>
      <w:lvlText w:val=""/>
      <w:lvlPicBulletId w:val="0"/>
      <w:lvlJc w:val="left"/>
      <w:pPr>
        <w:tabs>
          <w:tab w:val="num" w:pos="3600"/>
        </w:tabs>
        <w:ind w:left="3600" w:hanging="360"/>
      </w:pPr>
      <w:rPr>
        <w:rFonts w:ascii="Symbol" w:hAnsi="Symbol" w:hint="default"/>
      </w:rPr>
    </w:lvl>
    <w:lvl w:ilvl="5" w:tplc="A776FAEA" w:tentative="1">
      <w:start w:val="1"/>
      <w:numFmt w:val="bullet"/>
      <w:lvlText w:val=""/>
      <w:lvlPicBulletId w:val="0"/>
      <w:lvlJc w:val="left"/>
      <w:pPr>
        <w:tabs>
          <w:tab w:val="num" w:pos="4320"/>
        </w:tabs>
        <w:ind w:left="4320" w:hanging="360"/>
      </w:pPr>
      <w:rPr>
        <w:rFonts w:ascii="Symbol" w:hAnsi="Symbol" w:hint="default"/>
      </w:rPr>
    </w:lvl>
    <w:lvl w:ilvl="6" w:tplc="9050E576" w:tentative="1">
      <w:start w:val="1"/>
      <w:numFmt w:val="bullet"/>
      <w:lvlText w:val=""/>
      <w:lvlPicBulletId w:val="0"/>
      <w:lvlJc w:val="left"/>
      <w:pPr>
        <w:tabs>
          <w:tab w:val="num" w:pos="5040"/>
        </w:tabs>
        <w:ind w:left="5040" w:hanging="360"/>
      </w:pPr>
      <w:rPr>
        <w:rFonts w:ascii="Symbol" w:hAnsi="Symbol" w:hint="default"/>
      </w:rPr>
    </w:lvl>
    <w:lvl w:ilvl="7" w:tplc="78FA8AEC" w:tentative="1">
      <w:start w:val="1"/>
      <w:numFmt w:val="bullet"/>
      <w:lvlText w:val=""/>
      <w:lvlPicBulletId w:val="0"/>
      <w:lvlJc w:val="left"/>
      <w:pPr>
        <w:tabs>
          <w:tab w:val="num" w:pos="5760"/>
        </w:tabs>
        <w:ind w:left="5760" w:hanging="360"/>
      </w:pPr>
      <w:rPr>
        <w:rFonts w:ascii="Symbol" w:hAnsi="Symbol" w:hint="default"/>
      </w:rPr>
    </w:lvl>
    <w:lvl w:ilvl="8" w:tplc="0C26575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0DC2B82"/>
    <w:multiLevelType w:val="hybridMultilevel"/>
    <w:tmpl w:val="B472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9465C3"/>
    <w:multiLevelType w:val="hybridMultilevel"/>
    <w:tmpl w:val="8D2067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DF749E"/>
    <w:multiLevelType w:val="hybridMultilevel"/>
    <w:tmpl w:val="59568E9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21270E"/>
    <w:multiLevelType w:val="hybridMultilevel"/>
    <w:tmpl w:val="F186411C"/>
    <w:lvl w:ilvl="0" w:tplc="0409000F">
      <w:start w:val="1"/>
      <w:numFmt w:val="decimal"/>
      <w:lvlText w:val="%1."/>
      <w:lvlJc w:val="left"/>
      <w:pPr>
        <w:tabs>
          <w:tab w:val="num" w:pos="720"/>
        </w:tabs>
        <w:ind w:left="720" w:hanging="360"/>
      </w:pPr>
      <w:rPr>
        <w:rFonts w:hint="default"/>
      </w:rPr>
    </w:lvl>
    <w:lvl w:ilvl="1" w:tplc="F2345554">
      <w:start w:val="1"/>
      <w:numFmt w:val="bullet"/>
      <w:lvlText w:val="•"/>
      <w:lvlJc w:val="left"/>
      <w:pPr>
        <w:tabs>
          <w:tab w:val="num" w:pos="1440"/>
        </w:tabs>
        <w:ind w:left="1440" w:hanging="360"/>
      </w:pPr>
      <w:rPr>
        <w:rFonts w:ascii="Times New Roman" w:hAnsi="Times New Roman" w:hint="default"/>
      </w:rPr>
    </w:lvl>
    <w:lvl w:ilvl="2" w:tplc="E12C159E" w:tentative="1">
      <w:start w:val="1"/>
      <w:numFmt w:val="bullet"/>
      <w:lvlText w:val="•"/>
      <w:lvlJc w:val="left"/>
      <w:pPr>
        <w:tabs>
          <w:tab w:val="num" w:pos="2160"/>
        </w:tabs>
        <w:ind w:left="2160" w:hanging="360"/>
      </w:pPr>
      <w:rPr>
        <w:rFonts w:ascii="Times New Roman" w:hAnsi="Times New Roman" w:hint="default"/>
      </w:rPr>
    </w:lvl>
    <w:lvl w:ilvl="3" w:tplc="B6A088AC" w:tentative="1">
      <w:start w:val="1"/>
      <w:numFmt w:val="bullet"/>
      <w:lvlText w:val="•"/>
      <w:lvlJc w:val="left"/>
      <w:pPr>
        <w:tabs>
          <w:tab w:val="num" w:pos="2880"/>
        </w:tabs>
        <w:ind w:left="2880" w:hanging="360"/>
      </w:pPr>
      <w:rPr>
        <w:rFonts w:ascii="Times New Roman" w:hAnsi="Times New Roman" w:hint="default"/>
      </w:rPr>
    </w:lvl>
    <w:lvl w:ilvl="4" w:tplc="A2E2479C" w:tentative="1">
      <w:start w:val="1"/>
      <w:numFmt w:val="bullet"/>
      <w:lvlText w:val="•"/>
      <w:lvlJc w:val="left"/>
      <w:pPr>
        <w:tabs>
          <w:tab w:val="num" w:pos="3600"/>
        </w:tabs>
        <w:ind w:left="3600" w:hanging="360"/>
      </w:pPr>
      <w:rPr>
        <w:rFonts w:ascii="Times New Roman" w:hAnsi="Times New Roman" w:hint="default"/>
      </w:rPr>
    </w:lvl>
    <w:lvl w:ilvl="5" w:tplc="9C74878C" w:tentative="1">
      <w:start w:val="1"/>
      <w:numFmt w:val="bullet"/>
      <w:lvlText w:val="•"/>
      <w:lvlJc w:val="left"/>
      <w:pPr>
        <w:tabs>
          <w:tab w:val="num" w:pos="4320"/>
        </w:tabs>
        <w:ind w:left="4320" w:hanging="360"/>
      </w:pPr>
      <w:rPr>
        <w:rFonts w:ascii="Times New Roman" w:hAnsi="Times New Roman" w:hint="default"/>
      </w:rPr>
    </w:lvl>
    <w:lvl w:ilvl="6" w:tplc="94061E34" w:tentative="1">
      <w:start w:val="1"/>
      <w:numFmt w:val="bullet"/>
      <w:lvlText w:val="•"/>
      <w:lvlJc w:val="left"/>
      <w:pPr>
        <w:tabs>
          <w:tab w:val="num" w:pos="5040"/>
        </w:tabs>
        <w:ind w:left="5040" w:hanging="360"/>
      </w:pPr>
      <w:rPr>
        <w:rFonts w:ascii="Times New Roman" w:hAnsi="Times New Roman" w:hint="default"/>
      </w:rPr>
    </w:lvl>
    <w:lvl w:ilvl="7" w:tplc="113C9E2A" w:tentative="1">
      <w:start w:val="1"/>
      <w:numFmt w:val="bullet"/>
      <w:lvlText w:val="•"/>
      <w:lvlJc w:val="left"/>
      <w:pPr>
        <w:tabs>
          <w:tab w:val="num" w:pos="5760"/>
        </w:tabs>
        <w:ind w:left="5760" w:hanging="360"/>
      </w:pPr>
      <w:rPr>
        <w:rFonts w:ascii="Times New Roman" w:hAnsi="Times New Roman" w:hint="default"/>
      </w:rPr>
    </w:lvl>
    <w:lvl w:ilvl="8" w:tplc="4964196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C500557"/>
    <w:multiLevelType w:val="hybridMultilevel"/>
    <w:tmpl w:val="F7181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0A6E6E"/>
    <w:multiLevelType w:val="hybridMultilevel"/>
    <w:tmpl w:val="8B722604"/>
    <w:lvl w:ilvl="0" w:tplc="EE78EF74">
      <w:start w:val="1"/>
      <w:numFmt w:val="bullet"/>
      <w:lvlText w:val=""/>
      <w:lvlPicBulletId w:val="0"/>
      <w:lvlJc w:val="left"/>
      <w:pPr>
        <w:tabs>
          <w:tab w:val="num" w:pos="720"/>
        </w:tabs>
        <w:ind w:left="720" w:hanging="360"/>
      </w:pPr>
      <w:rPr>
        <w:rFonts w:ascii="Symbol" w:hAnsi="Symbol" w:hint="default"/>
      </w:rPr>
    </w:lvl>
    <w:lvl w:ilvl="1" w:tplc="DD8CEEEE" w:tentative="1">
      <w:start w:val="1"/>
      <w:numFmt w:val="bullet"/>
      <w:lvlText w:val=""/>
      <w:lvlPicBulletId w:val="0"/>
      <w:lvlJc w:val="left"/>
      <w:pPr>
        <w:tabs>
          <w:tab w:val="num" w:pos="1440"/>
        </w:tabs>
        <w:ind w:left="1440" w:hanging="360"/>
      </w:pPr>
      <w:rPr>
        <w:rFonts w:ascii="Symbol" w:hAnsi="Symbol" w:hint="default"/>
      </w:rPr>
    </w:lvl>
    <w:lvl w:ilvl="2" w:tplc="B230473E" w:tentative="1">
      <w:start w:val="1"/>
      <w:numFmt w:val="bullet"/>
      <w:lvlText w:val=""/>
      <w:lvlPicBulletId w:val="0"/>
      <w:lvlJc w:val="left"/>
      <w:pPr>
        <w:tabs>
          <w:tab w:val="num" w:pos="2160"/>
        </w:tabs>
        <w:ind w:left="2160" w:hanging="360"/>
      </w:pPr>
      <w:rPr>
        <w:rFonts w:ascii="Symbol" w:hAnsi="Symbol" w:hint="default"/>
      </w:rPr>
    </w:lvl>
    <w:lvl w:ilvl="3" w:tplc="A64C277C" w:tentative="1">
      <w:start w:val="1"/>
      <w:numFmt w:val="bullet"/>
      <w:lvlText w:val=""/>
      <w:lvlPicBulletId w:val="0"/>
      <w:lvlJc w:val="left"/>
      <w:pPr>
        <w:tabs>
          <w:tab w:val="num" w:pos="2880"/>
        </w:tabs>
        <w:ind w:left="2880" w:hanging="360"/>
      </w:pPr>
      <w:rPr>
        <w:rFonts w:ascii="Symbol" w:hAnsi="Symbol" w:hint="default"/>
      </w:rPr>
    </w:lvl>
    <w:lvl w:ilvl="4" w:tplc="28220B48" w:tentative="1">
      <w:start w:val="1"/>
      <w:numFmt w:val="bullet"/>
      <w:lvlText w:val=""/>
      <w:lvlPicBulletId w:val="0"/>
      <w:lvlJc w:val="left"/>
      <w:pPr>
        <w:tabs>
          <w:tab w:val="num" w:pos="3600"/>
        </w:tabs>
        <w:ind w:left="3600" w:hanging="360"/>
      </w:pPr>
      <w:rPr>
        <w:rFonts w:ascii="Symbol" w:hAnsi="Symbol" w:hint="default"/>
      </w:rPr>
    </w:lvl>
    <w:lvl w:ilvl="5" w:tplc="2FB22340" w:tentative="1">
      <w:start w:val="1"/>
      <w:numFmt w:val="bullet"/>
      <w:lvlText w:val=""/>
      <w:lvlPicBulletId w:val="0"/>
      <w:lvlJc w:val="left"/>
      <w:pPr>
        <w:tabs>
          <w:tab w:val="num" w:pos="4320"/>
        </w:tabs>
        <w:ind w:left="4320" w:hanging="360"/>
      </w:pPr>
      <w:rPr>
        <w:rFonts w:ascii="Symbol" w:hAnsi="Symbol" w:hint="default"/>
      </w:rPr>
    </w:lvl>
    <w:lvl w:ilvl="6" w:tplc="9AE021EA" w:tentative="1">
      <w:start w:val="1"/>
      <w:numFmt w:val="bullet"/>
      <w:lvlText w:val=""/>
      <w:lvlPicBulletId w:val="0"/>
      <w:lvlJc w:val="left"/>
      <w:pPr>
        <w:tabs>
          <w:tab w:val="num" w:pos="5040"/>
        </w:tabs>
        <w:ind w:left="5040" w:hanging="360"/>
      </w:pPr>
      <w:rPr>
        <w:rFonts w:ascii="Symbol" w:hAnsi="Symbol" w:hint="default"/>
      </w:rPr>
    </w:lvl>
    <w:lvl w:ilvl="7" w:tplc="84DA12C0" w:tentative="1">
      <w:start w:val="1"/>
      <w:numFmt w:val="bullet"/>
      <w:lvlText w:val=""/>
      <w:lvlPicBulletId w:val="0"/>
      <w:lvlJc w:val="left"/>
      <w:pPr>
        <w:tabs>
          <w:tab w:val="num" w:pos="5760"/>
        </w:tabs>
        <w:ind w:left="5760" w:hanging="360"/>
      </w:pPr>
      <w:rPr>
        <w:rFonts w:ascii="Symbol" w:hAnsi="Symbol" w:hint="default"/>
      </w:rPr>
    </w:lvl>
    <w:lvl w:ilvl="8" w:tplc="9B80FC38"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E772983"/>
    <w:multiLevelType w:val="hybridMultilevel"/>
    <w:tmpl w:val="0868C07A"/>
    <w:lvl w:ilvl="0" w:tplc="F1C238F2">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BBEB5F2" w:tentative="1">
      <w:start w:val="1"/>
      <w:numFmt w:val="bullet"/>
      <w:lvlText w:val=""/>
      <w:lvlPicBulletId w:val="0"/>
      <w:lvlJc w:val="left"/>
      <w:pPr>
        <w:tabs>
          <w:tab w:val="num" w:pos="2160"/>
        </w:tabs>
        <w:ind w:left="2160" w:hanging="360"/>
      </w:pPr>
      <w:rPr>
        <w:rFonts w:ascii="Symbol" w:hAnsi="Symbol" w:hint="default"/>
      </w:rPr>
    </w:lvl>
    <w:lvl w:ilvl="3" w:tplc="98C43DBA" w:tentative="1">
      <w:start w:val="1"/>
      <w:numFmt w:val="bullet"/>
      <w:lvlText w:val=""/>
      <w:lvlPicBulletId w:val="0"/>
      <w:lvlJc w:val="left"/>
      <w:pPr>
        <w:tabs>
          <w:tab w:val="num" w:pos="2880"/>
        </w:tabs>
        <w:ind w:left="2880" w:hanging="360"/>
      </w:pPr>
      <w:rPr>
        <w:rFonts w:ascii="Symbol" w:hAnsi="Symbol" w:hint="default"/>
      </w:rPr>
    </w:lvl>
    <w:lvl w:ilvl="4" w:tplc="9620DB9E" w:tentative="1">
      <w:start w:val="1"/>
      <w:numFmt w:val="bullet"/>
      <w:lvlText w:val=""/>
      <w:lvlPicBulletId w:val="0"/>
      <w:lvlJc w:val="left"/>
      <w:pPr>
        <w:tabs>
          <w:tab w:val="num" w:pos="3600"/>
        </w:tabs>
        <w:ind w:left="3600" w:hanging="360"/>
      </w:pPr>
      <w:rPr>
        <w:rFonts w:ascii="Symbol" w:hAnsi="Symbol" w:hint="default"/>
      </w:rPr>
    </w:lvl>
    <w:lvl w:ilvl="5" w:tplc="E5E2A3F8" w:tentative="1">
      <w:start w:val="1"/>
      <w:numFmt w:val="bullet"/>
      <w:lvlText w:val=""/>
      <w:lvlPicBulletId w:val="0"/>
      <w:lvlJc w:val="left"/>
      <w:pPr>
        <w:tabs>
          <w:tab w:val="num" w:pos="4320"/>
        </w:tabs>
        <w:ind w:left="4320" w:hanging="360"/>
      </w:pPr>
      <w:rPr>
        <w:rFonts w:ascii="Symbol" w:hAnsi="Symbol" w:hint="default"/>
      </w:rPr>
    </w:lvl>
    <w:lvl w:ilvl="6" w:tplc="D13A1FB2" w:tentative="1">
      <w:start w:val="1"/>
      <w:numFmt w:val="bullet"/>
      <w:lvlText w:val=""/>
      <w:lvlPicBulletId w:val="0"/>
      <w:lvlJc w:val="left"/>
      <w:pPr>
        <w:tabs>
          <w:tab w:val="num" w:pos="5040"/>
        </w:tabs>
        <w:ind w:left="5040" w:hanging="360"/>
      </w:pPr>
      <w:rPr>
        <w:rFonts w:ascii="Symbol" w:hAnsi="Symbol" w:hint="default"/>
      </w:rPr>
    </w:lvl>
    <w:lvl w:ilvl="7" w:tplc="5D0C2F00" w:tentative="1">
      <w:start w:val="1"/>
      <w:numFmt w:val="bullet"/>
      <w:lvlText w:val=""/>
      <w:lvlPicBulletId w:val="0"/>
      <w:lvlJc w:val="left"/>
      <w:pPr>
        <w:tabs>
          <w:tab w:val="num" w:pos="5760"/>
        </w:tabs>
        <w:ind w:left="5760" w:hanging="360"/>
      </w:pPr>
      <w:rPr>
        <w:rFonts w:ascii="Symbol" w:hAnsi="Symbol" w:hint="default"/>
      </w:rPr>
    </w:lvl>
    <w:lvl w:ilvl="8" w:tplc="6DFCCC52"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700A045C"/>
    <w:multiLevelType w:val="hybridMultilevel"/>
    <w:tmpl w:val="B0FC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43755F"/>
    <w:multiLevelType w:val="hybridMultilevel"/>
    <w:tmpl w:val="B2063C4A"/>
    <w:lvl w:ilvl="0" w:tplc="6660DDA4">
      <w:start w:val="1"/>
      <w:numFmt w:val="bullet"/>
      <w:pStyle w:val="Sidequot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88966C1"/>
    <w:multiLevelType w:val="hybridMultilevel"/>
    <w:tmpl w:val="73C4B7BA"/>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0"/>
  </w:num>
  <w:num w:numId="3">
    <w:abstractNumId w:val="16"/>
  </w:num>
  <w:num w:numId="4">
    <w:abstractNumId w:val="34"/>
  </w:num>
  <w:num w:numId="5">
    <w:abstractNumId w:val="27"/>
  </w:num>
  <w:num w:numId="6">
    <w:abstractNumId w:val="5"/>
  </w:num>
  <w:num w:numId="7">
    <w:abstractNumId w:val="19"/>
  </w:num>
  <w:num w:numId="8">
    <w:abstractNumId w:val="12"/>
  </w:num>
  <w:num w:numId="9">
    <w:abstractNumId w:val="15"/>
  </w:num>
  <w:num w:numId="10">
    <w:abstractNumId w:val="18"/>
  </w:num>
  <w:num w:numId="11">
    <w:abstractNumId w:val="9"/>
  </w:num>
  <w:num w:numId="12">
    <w:abstractNumId w:val="7"/>
  </w:num>
  <w:num w:numId="13">
    <w:abstractNumId w:val="26"/>
  </w:num>
  <w:num w:numId="14">
    <w:abstractNumId w:val="1"/>
  </w:num>
  <w:num w:numId="15">
    <w:abstractNumId w:val="14"/>
  </w:num>
  <w:num w:numId="16">
    <w:abstractNumId w:val="24"/>
  </w:num>
  <w:num w:numId="17">
    <w:abstractNumId w:val="17"/>
  </w:num>
  <w:num w:numId="18">
    <w:abstractNumId w:val="32"/>
  </w:num>
  <w:num w:numId="19">
    <w:abstractNumId w:val="21"/>
  </w:num>
  <w:num w:numId="20">
    <w:abstractNumId w:val="6"/>
  </w:num>
  <w:num w:numId="21">
    <w:abstractNumId w:val="23"/>
  </w:num>
  <w:num w:numId="22">
    <w:abstractNumId w:val="22"/>
  </w:num>
  <w:num w:numId="23">
    <w:abstractNumId w:val="4"/>
  </w:num>
  <w:num w:numId="24">
    <w:abstractNumId w:val="33"/>
  </w:num>
  <w:num w:numId="25">
    <w:abstractNumId w:val="20"/>
  </w:num>
  <w:num w:numId="26">
    <w:abstractNumId w:val="31"/>
  </w:num>
  <w:num w:numId="27">
    <w:abstractNumId w:val="25"/>
  </w:num>
  <w:num w:numId="28">
    <w:abstractNumId w:val="29"/>
  </w:num>
  <w:num w:numId="29">
    <w:abstractNumId w:val="8"/>
  </w:num>
  <w:num w:numId="30">
    <w:abstractNumId w:val="11"/>
  </w:num>
  <w:num w:numId="31">
    <w:abstractNumId w:val="13"/>
  </w:num>
  <w:num w:numId="32">
    <w:abstractNumId w:val="10"/>
  </w:num>
  <w:num w:numId="33">
    <w:abstractNumId w:val="36"/>
  </w:num>
  <w:num w:numId="34">
    <w:abstractNumId w:val="0"/>
  </w:num>
  <w:num w:numId="35">
    <w:abstractNumId w:val="28"/>
  </w:num>
  <w:num w:numId="36">
    <w:abstractNumId w:val="3"/>
  </w:num>
  <w:num w:numId="37">
    <w:abstractNumId w:val="2"/>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hwati, Leila">
    <w15:presenceInfo w15:providerId="AD" w15:userId="S-1-5-21-1990553244-1393567103-1404061026-782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F09"/>
    <w:rsid w:val="000021F4"/>
    <w:rsid w:val="00033DDF"/>
    <w:rsid w:val="000444D3"/>
    <w:rsid w:val="00047E40"/>
    <w:rsid w:val="00077DF2"/>
    <w:rsid w:val="000A0B2A"/>
    <w:rsid w:val="000A5D49"/>
    <w:rsid w:val="000B4AF6"/>
    <w:rsid w:val="000B4F54"/>
    <w:rsid w:val="000F4EBB"/>
    <w:rsid w:val="00112E8B"/>
    <w:rsid w:val="00150578"/>
    <w:rsid w:val="00151E4C"/>
    <w:rsid w:val="0017691C"/>
    <w:rsid w:val="00192543"/>
    <w:rsid w:val="001B3E81"/>
    <w:rsid w:val="001D37A1"/>
    <w:rsid w:val="001D5C32"/>
    <w:rsid w:val="001F1E3F"/>
    <w:rsid w:val="001F5F29"/>
    <w:rsid w:val="00230298"/>
    <w:rsid w:val="0024740B"/>
    <w:rsid w:val="002547C4"/>
    <w:rsid w:val="00264EB5"/>
    <w:rsid w:val="0027071D"/>
    <w:rsid w:val="002859A7"/>
    <w:rsid w:val="002956FB"/>
    <w:rsid w:val="00295E76"/>
    <w:rsid w:val="002D1449"/>
    <w:rsid w:val="002F5807"/>
    <w:rsid w:val="00311258"/>
    <w:rsid w:val="0033458C"/>
    <w:rsid w:val="00347EAF"/>
    <w:rsid w:val="00356CB4"/>
    <w:rsid w:val="00382F9A"/>
    <w:rsid w:val="003A6DE3"/>
    <w:rsid w:val="003B7C79"/>
    <w:rsid w:val="003F225D"/>
    <w:rsid w:val="003F613C"/>
    <w:rsid w:val="00404DAB"/>
    <w:rsid w:val="004631FE"/>
    <w:rsid w:val="0046353E"/>
    <w:rsid w:val="004A218F"/>
    <w:rsid w:val="004A7BB9"/>
    <w:rsid w:val="004B471B"/>
    <w:rsid w:val="004B6CB4"/>
    <w:rsid w:val="004C7C96"/>
    <w:rsid w:val="00510DA6"/>
    <w:rsid w:val="00526258"/>
    <w:rsid w:val="00543BB1"/>
    <w:rsid w:val="0057092A"/>
    <w:rsid w:val="005729AE"/>
    <w:rsid w:val="005D38D2"/>
    <w:rsid w:val="005D3FE1"/>
    <w:rsid w:val="005E6A5E"/>
    <w:rsid w:val="005F56FD"/>
    <w:rsid w:val="00601664"/>
    <w:rsid w:val="00623617"/>
    <w:rsid w:val="006357D7"/>
    <w:rsid w:val="006468D9"/>
    <w:rsid w:val="0066136A"/>
    <w:rsid w:val="00693E52"/>
    <w:rsid w:val="006A24D4"/>
    <w:rsid w:val="006A41AA"/>
    <w:rsid w:val="006F5A00"/>
    <w:rsid w:val="006F7FEE"/>
    <w:rsid w:val="00717056"/>
    <w:rsid w:val="0072066E"/>
    <w:rsid w:val="00737D94"/>
    <w:rsid w:val="00772CDE"/>
    <w:rsid w:val="0079440F"/>
    <w:rsid w:val="007A1065"/>
    <w:rsid w:val="007A12CD"/>
    <w:rsid w:val="007A61F7"/>
    <w:rsid w:val="007C303C"/>
    <w:rsid w:val="007D29CA"/>
    <w:rsid w:val="007F0763"/>
    <w:rsid w:val="00827203"/>
    <w:rsid w:val="008469EC"/>
    <w:rsid w:val="00885761"/>
    <w:rsid w:val="008956D7"/>
    <w:rsid w:val="00897820"/>
    <w:rsid w:val="008A04AC"/>
    <w:rsid w:val="008C1801"/>
    <w:rsid w:val="008C7B77"/>
    <w:rsid w:val="008D20A2"/>
    <w:rsid w:val="008F4EB2"/>
    <w:rsid w:val="00906521"/>
    <w:rsid w:val="009171E0"/>
    <w:rsid w:val="009354B9"/>
    <w:rsid w:val="0094134B"/>
    <w:rsid w:val="0094142A"/>
    <w:rsid w:val="00953872"/>
    <w:rsid w:val="00974E16"/>
    <w:rsid w:val="009901E5"/>
    <w:rsid w:val="009B7CA2"/>
    <w:rsid w:val="009F219A"/>
    <w:rsid w:val="00A03954"/>
    <w:rsid w:val="00A0750E"/>
    <w:rsid w:val="00A12AA4"/>
    <w:rsid w:val="00A21B4D"/>
    <w:rsid w:val="00A3040A"/>
    <w:rsid w:val="00A31A4B"/>
    <w:rsid w:val="00A662E5"/>
    <w:rsid w:val="00A9224A"/>
    <w:rsid w:val="00AA0071"/>
    <w:rsid w:val="00AA0BAE"/>
    <w:rsid w:val="00AA2AE3"/>
    <w:rsid w:val="00AB5ACD"/>
    <w:rsid w:val="00AC0E9D"/>
    <w:rsid w:val="00AC35DD"/>
    <w:rsid w:val="00AE6E52"/>
    <w:rsid w:val="00AF09BC"/>
    <w:rsid w:val="00B03D28"/>
    <w:rsid w:val="00B1105C"/>
    <w:rsid w:val="00B22AF0"/>
    <w:rsid w:val="00B503B2"/>
    <w:rsid w:val="00B84162"/>
    <w:rsid w:val="00B870F5"/>
    <w:rsid w:val="00B96639"/>
    <w:rsid w:val="00BB467B"/>
    <w:rsid w:val="00BC1C49"/>
    <w:rsid w:val="00BC7FDB"/>
    <w:rsid w:val="00BD1877"/>
    <w:rsid w:val="00BD1E7A"/>
    <w:rsid w:val="00BD63AB"/>
    <w:rsid w:val="00BD7226"/>
    <w:rsid w:val="00BE2CA5"/>
    <w:rsid w:val="00C045E3"/>
    <w:rsid w:val="00C06187"/>
    <w:rsid w:val="00C2557C"/>
    <w:rsid w:val="00C3332D"/>
    <w:rsid w:val="00C47C5A"/>
    <w:rsid w:val="00C503A8"/>
    <w:rsid w:val="00C70733"/>
    <w:rsid w:val="00C75B02"/>
    <w:rsid w:val="00C957BC"/>
    <w:rsid w:val="00CA013B"/>
    <w:rsid w:val="00CC0134"/>
    <w:rsid w:val="00CE62D0"/>
    <w:rsid w:val="00CF2DB1"/>
    <w:rsid w:val="00D10D18"/>
    <w:rsid w:val="00D140CD"/>
    <w:rsid w:val="00D36FA7"/>
    <w:rsid w:val="00D50EB3"/>
    <w:rsid w:val="00D64EC6"/>
    <w:rsid w:val="00D72F09"/>
    <w:rsid w:val="00DC5875"/>
    <w:rsid w:val="00DC76CB"/>
    <w:rsid w:val="00E14E57"/>
    <w:rsid w:val="00E34C1E"/>
    <w:rsid w:val="00E44CE7"/>
    <w:rsid w:val="00E639ED"/>
    <w:rsid w:val="00E63C64"/>
    <w:rsid w:val="00E7610D"/>
    <w:rsid w:val="00E87F79"/>
    <w:rsid w:val="00EA2BE7"/>
    <w:rsid w:val="00EE7BC8"/>
    <w:rsid w:val="00EF2C24"/>
    <w:rsid w:val="00F008B5"/>
    <w:rsid w:val="00F2378E"/>
    <w:rsid w:val="00F24FED"/>
    <w:rsid w:val="00F509E4"/>
    <w:rsid w:val="00F6142D"/>
    <w:rsid w:val="00F753FF"/>
    <w:rsid w:val="00F75FC6"/>
    <w:rsid w:val="00F84490"/>
    <w:rsid w:val="00F94587"/>
    <w:rsid w:val="00FA6D5F"/>
    <w:rsid w:val="00FD7DD2"/>
    <w:rsid w:val="00FE24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838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72F09"/>
    <w:pPr>
      <w:spacing w:line="240" w:lineRule="auto"/>
    </w:pPr>
    <w:rPr>
      <w:rFonts w:cs="Times New Roman"/>
      <w:sz w:val="24"/>
      <w:lang w:bidi="en-US"/>
    </w:r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3"/>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8C7B77"/>
    <w:rPr>
      <w:b/>
      <w:sz w:val="24"/>
      <w:szCs w:val="24"/>
    </w:rPr>
  </w:style>
  <w:style w:type="paragraph" w:customStyle="1" w:styleId="SlideNumber">
    <w:name w:val="Slide Number"/>
    <w:basedOn w:val="Normal"/>
    <w:qFormat/>
    <w:rsid w:val="008C7B77"/>
    <w:pPr>
      <w:jc w:val="center"/>
    </w:pPr>
    <w:rPr>
      <w:b/>
      <w:i/>
      <w:sz w:val="24"/>
    </w:rPr>
  </w:style>
  <w:style w:type="paragraph" w:customStyle="1" w:styleId="GillSansInstructions">
    <w:name w:val="Gill Sans Instructions"/>
    <w:basedOn w:val="Normal"/>
    <w:link w:val="GillSansInstructionsChar"/>
    <w:qFormat/>
    <w:rsid w:val="004A7BB9"/>
    <w:pPr>
      <w:spacing w:after="200" w:line="240" w:lineRule="auto"/>
    </w:pPr>
    <w:rPr>
      <w:rFonts w:cs="Times New Roman"/>
      <w:bCs w:val="0"/>
      <w:color w:val="auto"/>
      <w:lang w:bidi="en-US"/>
    </w:rPr>
  </w:style>
  <w:style w:type="paragraph" w:customStyle="1" w:styleId="GillSansSlideTitles">
    <w:name w:val="Gill Sans Slide Titles"/>
    <w:basedOn w:val="Normal"/>
    <w:link w:val="GillSansSlideTitlesChar"/>
    <w:qFormat/>
    <w:rsid w:val="004A7BB9"/>
    <w:pPr>
      <w:spacing w:after="200" w:line="240" w:lineRule="auto"/>
    </w:pPr>
    <w:rPr>
      <w:rFonts w:cs="Times New Roman"/>
      <w:b/>
      <w:bCs w:val="0"/>
      <w:i/>
      <w:color w:val="auto"/>
      <w:sz w:val="24"/>
      <w:szCs w:val="32"/>
      <w:lang w:bidi="en-US"/>
    </w:rPr>
  </w:style>
  <w:style w:type="character" w:customStyle="1" w:styleId="GillSansInstructionsChar">
    <w:name w:val="Gill Sans Instructions Char"/>
    <w:link w:val="GillSansInstructions"/>
    <w:rsid w:val="004A7BB9"/>
    <w:rPr>
      <w:rFonts w:ascii="Arial" w:hAnsi="Arial" w:cs="Times New Roman"/>
      <w:sz w:val="22"/>
      <w:szCs w:val="22"/>
      <w:lang w:eastAsia="en-US" w:bidi="en-US"/>
    </w:rPr>
  </w:style>
  <w:style w:type="character" w:customStyle="1" w:styleId="GillSansSlideTitlesChar">
    <w:name w:val="Gill Sans Slide Titles Char"/>
    <w:link w:val="GillSansSlideTitles"/>
    <w:rsid w:val="004A7BB9"/>
    <w:rPr>
      <w:rFonts w:ascii="Arial" w:hAnsi="Arial" w:cs="Times New Roman"/>
      <w:b/>
      <w:i/>
      <w:sz w:val="24"/>
      <w:szCs w:val="32"/>
      <w:lang w:eastAsia="en-US" w:bidi="en-US"/>
    </w:rPr>
  </w:style>
  <w:style w:type="paragraph" w:customStyle="1" w:styleId="ArielInstructions">
    <w:name w:val="Ariel Instructions"/>
    <w:basedOn w:val="Normal"/>
    <w:link w:val="ArielInstructionsChar"/>
    <w:qFormat/>
    <w:rsid w:val="004A7BB9"/>
    <w:pPr>
      <w:spacing w:after="200" w:line="240" w:lineRule="auto"/>
    </w:pPr>
    <w:rPr>
      <w:bCs w:val="0"/>
      <w:color w:val="auto"/>
      <w:kern w:val="24"/>
      <w:lang w:bidi="en-US"/>
    </w:rPr>
  </w:style>
  <w:style w:type="character" w:customStyle="1" w:styleId="ArielInstructionsChar">
    <w:name w:val="Ariel Instructions Char"/>
    <w:link w:val="ArielInstructions"/>
    <w:rsid w:val="004A7BB9"/>
    <w:rPr>
      <w:rFonts w:ascii="Arial" w:hAnsi="Arial"/>
      <w:kern w:val="24"/>
      <w:sz w:val="22"/>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72F09"/>
    <w:pPr>
      <w:spacing w:line="240" w:lineRule="auto"/>
    </w:pPr>
    <w:rPr>
      <w:rFonts w:cs="Times New Roman"/>
      <w:sz w:val="24"/>
      <w:lang w:bidi="en-US"/>
    </w:r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3"/>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8C7B77"/>
    <w:rPr>
      <w:b/>
      <w:sz w:val="24"/>
      <w:szCs w:val="24"/>
    </w:rPr>
  </w:style>
  <w:style w:type="paragraph" w:customStyle="1" w:styleId="SlideNumber">
    <w:name w:val="Slide Number"/>
    <w:basedOn w:val="Normal"/>
    <w:qFormat/>
    <w:rsid w:val="008C7B77"/>
    <w:pPr>
      <w:jc w:val="center"/>
    </w:pPr>
    <w:rPr>
      <w:b/>
      <w:i/>
      <w:sz w:val="24"/>
    </w:rPr>
  </w:style>
  <w:style w:type="paragraph" w:customStyle="1" w:styleId="GillSansInstructions">
    <w:name w:val="Gill Sans Instructions"/>
    <w:basedOn w:val="Normal"/>
    <w:link w:val="GillSansInstructionsChar"/>
    <w:qFormat/>
    <w:rsid w:val="004A7BB9"/>
    <w:pPr>
      <w:spacing w:after="200" w:line="240" w:lineRule="auto"/>
    </w:pPr>
    <w:rPr>
      <w:rFonts w:cs="Times New Roman"/>
      <w:bCs w:val="0"/>
      <w:color w:val="auto"/>
      <w:lang w:bidi="en-US"/>
    </w:rPr>
  </w:style>
  <w:style w:type="paragraph" w:customStyle="1" w:styleId="GillSansSlideTitles">
    <w:name w:val="Gill Sans Slide Titles"/>
    <w:basedOn w:val="Normal"/>
    <w:link w:val="GillSansSlideTitlesChar"/>
    <w:qFormat/>
    <w:rsid w:val="004A7BB9"/>
    <w:pPr>
      <w:spacing w:after="200" w:line="240" w:lineRule="auto"/>
    </w:pPr>
    <w:rPr>
      <w:rFonts w:cs="Times New Roman"/>
      <w:b/>
      <w:bCs w:val="0"/>
      <w:i/>
      <w:color w:val="auto"/>
      <w:sz w:val="24"/>
      <w:szCs w:val="32"/>
      <w:lang w:bidi="en-US"/>
    </w:rPr>
  </w:style>
  <w:style w:type="character" w:customStyle="1" w:styleId="GillSansInstructionsChar">
    <w:name w:val="Gill Sans Instructions Char"/>
    <w:link w:val="GillSansInstructions"/>
    <w:rsid w:val="004A7BB9"/>
    <w:rPr>
      <w:rFonts w:ascii="Arial" w:hAnsi="Arial" w:cs="Times New Roman"/>
      <w:sz w:val="22"/>
      <w:szCs w:val="22"/>
      <w:lang w:eastAsia="en-US" w:bidi="en-US"/>
    </w:rPr>
  </w:style>
  <w:style w:type="character" w:customStyle="1" w:styleId="GillSansSlideTitlesChar">
    <w:name w:val="Gill Sans Slide Titles Char"/>
    <w:link w:val="GillSansSlideTitles"/>
    <w:rsid w:val="004A7BB9"/>
    <w:rPr>
      <w:rFonts w:ascii="Arial" w:hAnsi="Arial" w:cs="Times New Roman"/>
      <w:b/>
      <w:i/>
      <w:sz w:val="24"/>
      <w:szCs w:val="32"/>
      <w:lang w:eastAsia="en-US" w:bidi="en-US"/>
    </w:rPr>
  </w:style>
  <w:style w:type="paragraph" w:customStyle="1" w:styleId="ArielInstructions">
    <w:name w:val="Ariel Instructions"/>
    <w:basedOn w:val="Normal"/>
    <w:link w:val="ArielInstructionsChar"/>
    <w:qFormat/>
    <w:rsid w:val="004A7BB9"/>
    <w:pPr>
      <w:spacing w:after="200" w:line="240" w:lineRule="auto"/>
    </w:pPr>
    <w:rPr>
      <w:bCs w:val="0"/>
      <w:color w:val="auto"/>
      <w:kern w:val="24"/>
      <w:lang w:bidi="en-US"/>
    </w:rPr>
  </w:style>
  <w:style w:type="character" w:customStyle="1" w:styleId="ArielInstructionsChar">
    <w:name w:val="Ariel Instructions Char"/>
    <w:link w:val="ArielInstructions"/>
    <w:rsid w:val="004A7BB9"/>
    <w:rPr>
      <w:rFonts w:ascii="Arial" w:hAnsi="Arial"/>
      <w:kern w:val="24"/>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5363">
      <w:bodyDiv w:val="1"/>
      <w:marLeft w:val="0"/>
      <w:marRight w:val="0"/>
      <w:marTop w:val="0"/>
      <w:marBottom w:val="0"/>
      <w:divBdr>
        <w:top w:val="none" w:sz="0" w:space="0" w:color="auto"/>
        <w:left w:val="none" w:sz="0" w:space="0" w:color="auto"/>
        <w:bottom w:val="none" w:sz="0" w:space="0" w:color="auto"/>
        <w:right w:val="none" w:sz="0" w:space="0" w:color="auto"/>
      </w:divBdr>
      <w:divsChild>
        <w:div w:id="131145024">
          <w:marLeft w:val="547"/>
          <w:marRight w:val="0"/>
          <w:marTop w:val="96"/>
          <w:marBottom w:val="0"/>
          <w:divBdr>
            <w:top w:val="none" w:sz="0" w:space="0" w:color="auto"/>
            <w:left w:val="none" w:sz="0" w:space="0" w:color="auto"/>
            <w:bottom w:val="none" w:sz="0" w:space="0" w:color="auto"/>
            <w:right w:val="none" w:sz="0" w:space="0" w:color="auto"/>
          </w:divBdr>
        </w:div>
        <w:div w:id="1637251037">
          <w:marLeft w:val="547"/>
          <w:marRight w:val="0"/>
          <w:marTop w:val="96"/>
          <w:marBottom w:val="0"/>
          <w:divBdr>
            <w:top w:val="none" w:sz="0" w:space="0" w:color="auto"/>
            <w:left w:val="none" w:sz="0" w:space="0" w:color="auto"/>
            <w:bottom w:val="none" w:sz="0" w:space="0" w:color="auto"/>
            <w:right w:val="none" w:sz="0" w:space="0" w:color="auto"/>
          </w:divBdr>
        </w:div>
        <w:div w:id="1800955048">
          <w:marLeft w:val="547"/>
          <w:marRight w:val="0"/>
          <w:marTop w:val="96"/>
          <w:marBottom w:val="0"/>
          <w:divBdr>
            <w:top w:val="none" w:sz="0" w:space="0" w:color="auto"/>
            <w:left w:val="none" w:sz="0" w:space="0" w:color="auto"/>
            <w:bottom w:val="none" w:sz="0" w:space="0" w:color="auto"/>
            <w:right w:val="none" w:sz="0" w:space="0" w:color="auto"/>
          </w:divBdr>
        </w:div>
      </w:divsChild>
    </w:div>
    <w:div w:id="94981755">
      <w:bodyDiv w:val="1"/>
      <w:marLeft w:val="0"/>
      <w:marRight w:val="0"/>
      <w:marTop w:val="0"/>
      <w:marBottom w:val="0"/>
      <w:divBdr>
        <w:top w:val="none" w:sz="0" w:space="0" w:color="auto"/>
        <w:left w:val="none" w:sz="0" w:space="0" w:color="auto"/>
        <w:bottom w:val="none" w:sz="0" w:space="0" w:color="auto"/>
        <w:right w:val="none" w:sz="0" w:space="0" w:color="auto"/>
      </w:divBdr>
    </w:div>
    <w:div w:id="260769691">
      <w:bodyDiv w:val="1"/>
      <w:marLeft w:val="0"/>
      <w:marRight w:val="0"/>
      <w:marTop w:val="0"/>
      <w:marBottom w:val="0"/>
      <w:divBdr>
        <w:top w:val="none" w:sz="0" w:space="0" w:color="auto"/>
        <w:left w:val="none" w:sz="0" w:space="0" w:color="auto"/>
        <w:bottom w:val="none" w:sz="0" w:space="0" w:color="auto"/>
        <w:right w:val="none" w:sz="0" w:space="0" w:color="auto"/>
      </w:divBdr>
    </w:div>
    <w:div w:id="292251609">
      <w:bodyDiv w:val="1"/>
      <w:marLeft w:val="0"/>
      <w:marRight w:val="0"/>
      <w:marTop w:val="0"/>
      <w:marBottom w:val="0"/>
      <w:divBdr>
        <w:top w:val="none" w:sz="0" w:space="0" w:color="auto"/>
        <w:left w:val="none" w:sz="0" w:space="0" w:color="auto"/>
        <w:bottom w:val="none" w:sz="0" w:space="0" w:color="auto"/>
        <w:right w:val="none" w:sz="0" w:space="0" w:color="auto"/>
      </w:divBdr>
    </w:div>
    <w:div w:id="458686598">
      <w:bodyDiv w:val="1"/>
      <w:marLeft w:val="0"/>
      <w:marRight w:val="0"/>
      <w:marTop w:val="0"/>
      <w:marBottom w:val="0"/>
      <w:divBdr>
        <w:top w:val="none" w:sz="0" w:space="0" w:color="auto"/>
        <w:left w:val="none" w:sz="0" w:space="0" w:color="auto"/>
        <w:bottom w:val="none" w:sz="0" w:space="0" w:color="auto"/>
        <w:right w:val="none" w:sz="0" w:space="0" w:color="auto"/>
      </w:divBdr>
      <w:divsChild>
        <w:div w:id="915868713">
          <w:marLeft w:val="1166"/>
          <w:marRight w:val="0"/>
          <w:marTop w:val="106"/>
          <w:marBottom w:val="0"/>
          <w:divBdr>
            <w:top w:val="none" w:sz="0" w:space="0" w:color="auto"/>
            <w:left w:val="none" w:sz="0" w:space="0" w:color="auto"/>
            <w:bottom w:val="none" w:sz="0" w:space="0" w:color="auto"/>
            <w:right w:val="none" w:sz="0" w:space="0" w:color="auto"/>
          </w:divBdr>
        </w:div>
      </w:divsChild>
    </w:div>
    <w:div w:id="537667746">
      <w:bodyDiv w:val="1"/>
      <w:marLeft w:val="0"/>
      <w:marRight w:val="0"/>
      <w:marTop w:val="0"/>
      <w:marBottom w:val="0"/>
      <w:divBdr>
        <w:top w:val="none" w:sz="0" w:space="0" w:color="auto"/>
        <w:left w:val="none" w:sz="0" w:space="0" w:color="auto"/>
        <w:bottom w:val="none" w:sz="0" w:space="0" w:color="auto"/>
        <w:right w:val="none" w:sz="0" w:space="0" w:color="auto"/>
      </w:divBdr>
      <w:divsChild>
        <w:div w:id="382798411">
          <w:marLeft w:val="547"/>
          <w:marRight w:val="0"/>
          <w:marTop w:val="110"/>
          <w:marBottom w:val="0"/>
          <w:divBdr>
            <w:top w:val="none" w:sz="0" w:space="0" w:color="auto"/>
            <w:left w:val="none" w:sz="0" w:space="0" w:color="auto"/>
            <w:bottom w:val="none" w:sz="0" w:space="0" w:color="auto"/>
            <w:right w:val="none" w:sz="0" w:space="0" w:color="auto"/>
          </w:divBdr>
        </w:div>
        <w:div w:id="1263219423">
          <w:marLeft w:val="547"/>
          <w:marRight w:val="0"/>
          <w:marTop w:val="110"/>
          <w:marBottom w:val="0"/>
          <w:divBdr>
            <w:top w:val="none" w:sz="0" w:space="0" w:color="auto"/>
            <w:left w:val="none" w:sz="0" w:space="0" w:color="auto"/>
            <w:bottom w:val="none" w:sz="0" w:space="0" w:color="auto"/>
            <w:right w:val="none" w:sz="0" w:space="0" w:color="auto"/>
          </w:divBdr>
        </w:div>
        <w:div w:id="1683431844">
          <w:marLeft w:val="547"/>
          <w:marRight w:val="0"/>
          <w:marTop w:val="110"/>
          <w:marBottom w:val="0"/>
          <w:divBdr>
            <w:top w:val="none" w:sz="0" w:space="0" w:color="auto"/>
            <w:left w:val="none" w:sz="0" w:space="0" w:color="auto"/>
            <w:bottom w:val="none" w:sz="0" w:space="0" w:color="auto"/>
            <w:right w:val="none" w:sz="0" w:space="0" w:color="auto"/>
          </w:divBdr>
        </w:div>
      </w:divsChild>
    </w:div>
    <w:div w:id="558178011">
      <w:bodyDiv w:val="1"/>
      <w:marLeft w:val="0"/>
      <w:marRight w:val="0"/>
      <w:marTop w:val="0"/>
      <w:marBottom w:val="0"/>
      <w:divBdr>
        <w:top w:val="none" w:sz="0" w:space="0" w:color="auto"/>
        <w:left w:val="none" w:sz="0" w:space="0" w:color="auto"/>
        <w:bottom w:val="none" w:sz="0" w:space="0" w:color="auto"/>
        <w:right w:val="none" w:sz="0" w:space="0" w:color="auto"/>
      </w:divBdr>
      <w:divsChild>
        <w:div w:id="144666151">
          <w:marLeft w:val="547"/>
          <w:marRight w:val="0"/>
          <w:marTop w:val="96"/>
          <w:marBottom w:val="0"/>
          <w:divBdr>
            <w:top w:val="none" w:sz="0" w:space="0" w:color="auto"/>
            <w:left w:val="none" w:sz="0" w:space="0" w:color="auto"/>
            <w:bottom w:val="none" w:sz="0" w:space="0" w:color="auto"/>
            <w:right w:val="none" w:sz="0" w:space="0" w:color="auto"/>
          </w:divBdr>
        </w:div>
        <w:div w:id="1117915877">
          <w:marLeft w:val="547"/>
          <w:marRight w:val="0"/>
          <w:marTop w:val="96"/>
          <w:marBottom w:val="0"/>
          <w:divBdr>
            <w:top w:val="none" w:sz="0" w:space="0" w:color="auto"/>
            <w:left w:val="none" w:sz="0" w:space="0" w:color="auto"/>
            <w:bottom w:val="none" w:sz="0" w:space="0" w:color="auto"/>
            <w:right w:val="none" w:sz="0" w:space="0" w:color="auto"/>
          </w:divBdr>
        </w:div>
        <w:div w:id="1146050050">
          <w:marLeft w:val="547"/>
          <w:marRight w:val="0"/>
          <w:marTop w:val="96"/>
          <w:marBottom w:val="0"/>
          <w:divBdr>
            <w:top w:val="none" w:sz="0" w:space="0" w:color="auto"/>
            <w:left w:val="none" w:sz="0" w:space="0" w:color="auto"/>
            <w:bottom w:val="none" w:sz="0" w:space="0" w:color="auto"/>
            <w:right w:val="none" w:sz="0" w:space="0" w:color="auto"/>
          </w:divBdr>
        </w:div>
        <w:div w:id="1260724383">
          <w:marLeft w:val="547"/>
          <w:marRight w:val="0"/>
          <w:marTop w:val="96"/>
          <w:marBottom w:val="0"/>
          <w:divBdr>
            <w:top w:val="none" w:sz="0" w:space="0" w:color="auto"/>
            <w:left w:val="none" w:sz="0" w:space="0" w:color="auto"/>
            <w:bottom w:val="none" w:sz="0" w:space="0" w:color="auto"/>
            <w:right w:val="none" w:sz="0" w:space="0" w:color="auto"/>
          </w:divBdr>
        </w:div>
      </w:divsChild>
    </w:div>
    <w:div w:id="575213758">
      <w:bodyDiv w:val="1"/>
      <w:marLeft w:val="0"/>
      <w:marRight w:val="0"/>
      <w:marTop w:val="0"/>
      <w:marBottom w:val="0"/>
      <w:divBdr>
        <w:top w:val="none" w:sz="0" w:space="0" w:color="auto"/>
        <w:left w:val="none" w:sz="0" w:space="0" w:color="auto"/>
        <w:bottom w:val="none" w:sz="0" w:space="0" w:color="auto"/>
        <w:right w:val="none" w:sz="0" w:space="0" w:color="auto"/>
      </w:divBdr>
      <w:divsChild>
        <w:div w:id="1032340367">
          <w:marLeft w:val="1166"/>
          <w:marRight w:val="0"/>
          <w:marTop w:val="96"/>
          <w:marBottom w:val="0"/>
          <w:divBdr>
            <w:top w:val="none" w:sz="0" w:space="0" w:color="auto"/>
            <w:left w:val="none" w:sz="0" w:space="0" w:color="auto"/>
            <w:bottom w:val="none" w:sz="0" w:space="0" w:color="auto"/>
            <w:right w:val="none" w:sz="0" w:space="0" w:color="auto"/>
          </w:divBdr>
        </w:div>
        <w:div w:id="1204907144">
          <w:marLeft w:val="547"/>
          <w:marRight w:val="0"/>
          <w:marTop w:val="96"/>
          <w:marBottom w:val="0"/>
          <w:divBdr>
            <w:top w:val="none" w:sz="0" w:space="0" w:color="auto"/>
            <w:left w:val="none" w:sz="0" w:space="0" w:color="auto"/>
            <w:bottom w:val="none" w:sz="0" w:space="0" w:color="auto"/>
            <w:right w:val="none" w:sz="0" w:space="0" w:color="auto"/>
          </w:divBdr>
        </w:div>
        <w:div w:id="1489439639">
          <w:marLeft w:val="1166"/>
          <w:marRight w:val="0"/>
          <w:marTop w:val="96"/>
          <w:marBottom w:val="0"/>
          <w:divBdr>
            <w:top w:val="none" w:sz="0" w:space="0" w:color="auto"/>
            <w:left w:val="none" w:sz="0" w:space="0" w:color="auto"/>
            <w:bottom w:val="none" w:sz="0" w:space="0" w:color="auto"/>
            <w:right w:val="none" w:sz="0" w:space="0" w:color="auto"/>
          </w:divBdr>
        </w:div>
        <w:div w:id="1580750788">
          <w:marLeft w:val="547"/>
          <w:marRight w:val="0"/>
          <w:marTop w:val="96"/>
          <w:marBottom w:val="0"/>
          <w:divBdr>
            <w:top w:val="none" w:sz="0" w:space="0" w:color="auto"/>
            <w:left w:val="none" w:sz="0" w:space="0" w:color="auto"/>
            <w:bottom w:val="none" w:sz="0" w:space="0" w:color="auto"/>
            <w:right w:val="none" w:sz="0" w:space="0" w:color="auto"/>
          </w:divBdr>
        </w:div>
        <w:div w:id="1763256991">
          <w:marLeft w:val="547"/>
          <w:marRight w:val="0"/>
          <w:marTop w:val="96"/>
          <w:marBottom w:val="0"/>
          <w:divBdr>
            <w:top w:val="none" w:sz="0" w:space="0" w:color="auto"/>
            <w:left w:val="none" w:sz="0" w:space="0" w:color="auto"/>
            <w:bottom w:val="none" w:sz="0" w:space="0" w:color="auto"/>
            <w:right w:val="none" w:sz="0" w:space="0" w:color="auto"/>
          </w:divBdr>
        </w:div>
        <w:div w:id="1798989831">
          <w:marLeft w:val="1166"/>
          <w:marRight w:val="0"/>
          <w:marTop w:val="96"/>
          <w:marBottom w:val="0"/>
          <w:divBdr>
            <w:top w:val="none" w:sz="0" w:space="0" w:color="auto"/>
            <w:left w:val="none" w:sz="0" w:space="0" w:color="auto"/>
            <w:bottom w:val="none" w:sz="0" w:space="0" w:color="auto"/>
            <w:right w:val="none" w:sz="0" w:space="0" w:color="auto"/>
          </w:divBdr>
        </w:div>
        <w:div w:id="1863861939">
          <w:marLeft w:val="1166"/>
          <w:marRight w:val="0"/>
          <w:marTop w:val="96"/>
          <w:marBottom w:val="0"/>
          <w:divBdr>
            <w:top w:val="none" w:sz="0" w:space="0" w:color="auto"/>
            <w:left w:val="none" w:sz="0" w:space="0" w:color="auto"/>
            <w:bottom w:val="none" w:sz="0" w:space="0" w:color="auto"/>
            <w:right w:val="none" w:sz="0" w:space="0" w:color="auto"/>
          </w:divBdr>
        </w:div>
      </w:divsChild>
    </w:div>
    <w:div w:id="691955077">
      <w:bodyDiv w:val="1"/>
      <w:marLeft w:val="0"/>
      <w:marRight w:val="0"/>
      <w:marTop w:val="0"/>
      <w:marBottom w:val="0"/>
      <w:divBdr>
        <w:top w:val="none" w:sz="0" w:space="0" w:color="auto"/>
        <w:left w:val="none" w:sz="0" w:space="0" w:color="auto"/>
        <w:bottom w:val="none" w:sz="0" w:space="0" w:color="auto"/>
        <w:right w:val="none" w:sz="0" w:space="0" w:color="auto"/>
      </w:divBdr>
    </w:div>
    <w:div w:id="779648030">
      <w:bodyDiv w:val="1"/>
      <w:marLeft w:val="0"/>
      <w:marRight w:val="0"/>
      <w:marTop w:val="0"/>
      <w:marBottom w:val="0"/>
      <w:divBdr>
        <w:top w:val="none" w:sz="0" w:space="0" w:color="auto"/>
        <w:left w:val="none" w:sz="0" w:space="0" w:color="auto"/>
        <w:bottom w:val="none" w:sz="0" w:space="0" w:color="auto"/>
        <w:right w:val="none" w:sz="0" w:space="0" w:color="auto"/>
      </w:divBdr>
    </w:div>
    <w:div w:id="820077160">
      <w:bodyDiv w:val="1"/>
      <w:marLeft w:val="0"/>
      <w:marRight w:val="0"/>
      <w:marTop w:val="0"/>
      <w:marBottom w:val="0"/>
      <w:divBdr>
        <w:top w:val="none" w:sz="0" w:space="0" w:color="auto"/>
        <w:left w:val="none" w:sz="0" w:space="0" w:color="auto"/>
        <w:bottom w:val="none" w:sz="0" w:space="0" w:color="auto"/>
        <w:right w:val="none" w:sz="0" w:space="0" w:color="auto"/>
      </w:divBdr>
      <w:divsChild>
        <w:div w:id="357196772">
          <w:marLeft w:val="1800"/>
          <w:marRight w:val="0"/>
          <w:marTop w:val="115"/>
          <w:marBottom w:val="0"/>
          <w:divBdr>
            <w:top w:val="none" w:sz="0" w:space="0" w:color="auto"/>
            <w:left w:val="none" w:sz="0" w:space="0" w:color="auto"/>
            <w:bottom w:val="none" w:sz="0" w:space="0" w:color="auto"/>
            <w:right w:val="none" w:sz="0" w:space="0" w:color="auto"/>
          </w:divBdr>
        </w:div>
        <w:div w:id="1018042868">
          <w:marLeft w:val="1800"/>
          <w:marRight w:val="0"/>
          <w:marTop w:val="115"/>
          <w:marBottom w:val="0"/>
          <w:divBdr>
            <w:top w:val="none" w:sz="0" w:space="0" w:color="auto"/>
            <w:left w:val="none" w:sz="0" w:space="0" w:color="auto"/>
            <w:bottom w:val="none" w:sz="0" w:space="0" w:color="auto"/>
            <w:right w:val="none" w:sz="0" w:space="0" w:color="auto"/>
          </w:divBdr>
        </w:div>
        <w:div w:id="1256867770">
          <w:marLeft w:val="1166"/>
          <w:marRight w:val="0"/>
          <w:marTop w:val="115"/>
          <w:marBottom w:val="0"/>
          <w:divBdr>
            <w:top w:val="none" w:sz="0" w:space="0" w:color="auto"/>
            <w:left w:val="none" w:sz="0" w:space="0" w:color="auto"/>
            <w:bottom w:val="none" w:sz="0" w:space="0" w:color="auto"/>
            <w:right w:val="none" w:sz="0" w:space="0" w:color="auto"/>
          </w:divBdr>
        </w:div>
        <w:div w:id="1266036985">
          <w:marLeft w:val="1166"/>
          <w:marRight w:val="0"/>
          <w:marTop w:val="115"/>
          <w:marBottom w:val="0"/>
          <w:divBdr>
            <w:top w:val="none" w:sz="0" w:space="0" w:color="auto"/>
            <w:left w:val="none" w:sz="0" w:space="0" w:color="auto"/>
            <w:bottom w:val="none" w:sz="0" w:space="0" w:color="auto"/>
            <w:right w:val="none" w:sz="0" w:space="0" w:color="auto"/>
          </w:divBdr>
        </w:div>
        <w:div w:id="1278365695">
          <w:marLeft w:val="1166"/>
          <w:marRight w:val="0"/>
          <w:marTop w:val="115"/>
          <w:marBottom w:val="0"/>
          <w:divBdr>
            <w:top w:val="none" w:sz="0" w:space="0" w:color="auto"/>
            <w:left w:val="none" w:sz="0" w:space="0" w:color="auto"/>
            <w:bottom w:val="none" w:sz="0" w:space="0" w:color="auto"/>
            <w:right w:val="none" w:sz="0" w:space="0" w:color="auto"/>
          </w:divBdr>
        </w:div>
        <w:div w:id="1566910419">
          <w:marLeft w:val="547"/>
          <w:marRight w:val="0"/>
          <w:marTop w:val="115"/>
          <w:marBottom w:val="0"/>
          <w:divBdr>
            <w:top w:val="none" w:sz="0" w:space="0" w:color="auto"/>
            <w:left w:val="none" w:sz="0" w:space="0" w:color="auto"/>
            <w:bottom w:val="none" w:sz="0" w:space="0" w:color="auto"/>
            <w:right w:val="none" w:sz="0" w:space="0" w:color="auto"/>
          </w:divBdr>
        </w:div>
      </w:divsChild>
    </w:div>
    <w:div w:id="865293851">
      <w:bodyDiv w:val="1"/>
      <w:marLeft w:val="0"/>
      <w:marRight w:val="0"/>
      <w:marTop w:val="0"/>
      <w:marBottom w:val="0"/>
      <w:divBdr>
        <w:top w:val="none" w:sz="0" w:space="0" w:color="auto"/>
        <w:left w:val="none" w:sz="0" w:space="0" w:color="auto"/>
        <w:bottom w:val="none" w:sz="0" w:space="0" w:color="auto"/>
        <w:right w:val="none" w:sz="0" w:space="0" w:color="auto"/>
      </w:divBdr>
      <w:divsChild>
        <w:div w:id="8532164">
          <w:marLeft w:val="547"/>
          <w:marRight w:val="0"/>
          <w:marTop w:val="106"/>
          <w:marBottom w:val="0"/>
          <w:divBdr>
            <w:top w:val="none" w:sz="0" w:space="0" w:color="auto"/>
            <w:left w:val="none" w:sz="0" w:space="0" w:color="auto"/>
            <w:bottom w:val="none" w:sz="0" w:space="0" w:color="auto"/>
            <w:right w:val="none" w:sz="0" w:space="0" w:color="auto"/>
          </w:divBdr>
        </w:div>
        <w:div w:id="355469667">
          <w:marLeft w:val="1166"/>
          <w:marRight w:val="0"/>
          <w:marTop w:val="106"/>
          <w:marBottom w:val="0"/>
          <w:divBdr>
            <w:top w:val="none" w:sz="0" w:space="0" w:color="auto"/>
            <w:left w:val="none" w:sz="0" w:space="0" w:color="auto"/>
            <w:bottom w:val="none" w:sz="0" w:space="0" w:color="auto"/>
            <w:right w:val="none" w:sz="0" w:space="0" w:color="auto"/>
          </w:divBdr>
        </w:div>
        <w:div w:id="622153564">
          <w:marLeft w:val="547"/>
          <w:marRight w:val="0"/>
          <w:marTop w:val="106"/>
          <w:marBottom w:val="0"/>
          <w:divBdr>
            <w:top w:val="none" w:sz="0" w:space="0" w:color="auto"/>
            <w:left w:val="none" w:sz="0" w:space="0" w:color="auto"/>
            <w:bottom w:val="none" w:sz="0" w:space="0" w:color="auto"/>
            <w:right w:val="none" w:sz="0" w:space="0" w:color="auto"/>
          </w:divBdr>
        </w:div>
        <w:div w:id="703751004">
          <w:marLeft w:val="1166"/>
          <w:marRight w:val="0"/>
          <w:marTop w:val="106"/>
          <w:marBottom w:val="0"/>
          <w:divBdr>
            <w:top w:val="none" w:sz="0" w:space="0" w:color="auto"/>
            <w:left w:val="none" w:sz="0" w:space="0" w:color="auto"/>
            <w:bottom w:val="none" w:sz="0" w:space="0" w:color="auto"/>
            <w:right w:val="none" w:sz="0" w:space="0" w:color="auto"/>
          </w:divBdr>
        </w:div>
        <w:div w:id="1131286844">
          <w:marLeft w:val="547"/>
          <w:marRight w:val="0"/>
          <w:marTop w:val="106"/>
          <w:marBottom w:val="0"/>
          <w:divBdr>
            <w:top w:val="none" w:sz="0" w:space="0" w:color="auto"/>
            <w:left w:val="none" w:sz="0" w:space="0" w:color="auto"/>
            <w:bottom w:val="none" w:sz="0" w:space="0" w:color="auto"/>
            <w:right w:val="none" w:sz="0" w:space="0" w:color="auto"/>
          </w:divBdr>
        </w:div>
        <w:div w:id="1444495271">
          <w:marLeft w:val="1166"/>
          <w:marRight w:val="0"/>
          <w:marTop w:val="106"/>
          <w:marBottom w:val="0"/>
          <w:divBdr>
            <w:top w:val="none" w:sz="0" w:space="0" w:color="auto"/>
            <w:left w:val="none" w:sz="0" w:space="0" w:color="auto"/>
            <w:bottom w:val="none" w:sz="0" w:space="0" w:color="auto"/>
            <w:right w:val="none" w:sz="0" w:space="0" w:color="auto"/>
          </w:divBdr>
        </w:div>
      </w:divsChild>
    </w:div>
    <w:div w:id="948271047">
      <w:bodyDiv w:val="1"/>
      <w:marLeft w:val="0"/>
      <w:marRight w:val="0"/>
      <w:marTop w:val="0"/>
      <w:marBottom w:val="0"/>
      <w:divBdr>
        <w:top w:val="none" w:sz="0" w:space="0" w:color="auto"/>
        <w:left w:val="none" w:sz="0" w:space="0" w:color="auto"/>
        <w:bottom w:val="none" w:sz="0" w:space="0" w:color="auto"/>
        <w:right w:val="none" w:sz="0" w:space="0" w:color="auto"/>
      </w:divBdr>
      <w:divsChild>
        <w:div w:id="1155756231">
          <w:marLeft w:val="0"/>
          <w:marRight w:val="0"/>
          <w:marTop w:val="0"/>
          <w:marBottom w:val="136"/>
          <w:divBdr>
            <w:top w:val="single" w:sz="12" w:space="0" w:color="FFFFFF"/>
            <w:left w:val="single" w:sz="12" w:space="0" w:color="FFFFFF"/>
            <w:bottom w:val="none" w:sz="0" w:space="0" w:color="auto"/>
            <w:right w:val="single" w:sz="12" w:space="0" w:color="FFFFFF"/>
          </w:divBdr>
          <w:divsChild>
            <w:div w:id="1578982144">
              <w:marLeft w:val="0"/>
              <w:marRight w:val="0"/>
              <w:marTop w:val="0"/>
              <w:marBottom w:val="0"/>
              <w:divBdr>
                <w:top w:val="none" w:sz="0" w:space="0" w:color="auto"/>
                <w:left w:val="none" w:sz="0" w:space="0" w:color="auto"/>
                <w:bottom w:val="none" w:sz="0" w:space="0" w:color="auto"/>
                <w:right w:val="none" w:sz="0" w:space="0" w:color="auto"/>
              </w:divBdr>
              <w:divsChild>
                <w:div w:id="1778258360">
                  <w:marLeft w:val="0"/>
                  <w:marRight w:val="0"/>
                  <w:marTop w:val="0"/>
                  <w:marBottom w:val="0"/>
                  <w:divBdr>
                    <w:top w:val="none" w:sz="0" w:space="0" w:color="auto"/>
                    <w:left w:val="none" w:sz="0" w:space="0" w:color="auto"/>
                    <w:bottom w:val="none" w:sz="0" w:space="0" w:color="auto"/>
                    <w:right w:val="none" w:sz="0" w:space="0" w:color="auto"/>
                  </w:divBdr>
                  <w:divsChild>
                    <w:div w:id="2066567106">
                      <w:marLeft w:val="0"/>
                      <w:marRight w:val="0"/>
                      <w:marTop w:val="0"/>
                      <w:marBottom w:val="0"/>
                      <w:divBdr>
                        <w:top w:val="none" w:sz="0" w:space="0" w:color="auto"/>
                        <w:left w:val="none" w:sz="0" w:space="0" w:color="auto"/>
                        <w:bottom w:val="none" w:sz="0" w:space="0" w:color="auto"/>
                        <w:right w:val="none" w:sz="0" w:space="0" w:color="auto"/>
                      </w:divBdr>
                      <w:divsChild>
                        <w:div w:id="12102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981253">
      <w:bodyDiv w:val="1"/>
      <w:marLeft w:val="0"/>
      <w:marRight w:val="0"/>
      <w:marTop w:val="0"/>
      <w:marBottom w:val="0"/>
      <w:divBdr>
        <w:top w:val="none" w:sz="0" w:space="0" w:color="auto"/>
        <w:left w:val="none" w:sz="0" w:space="0" w:color="auto"/>
        <w:bottom w:val="none" w:sz="0" w:space="0" w:color="auto"/>
        <w:right w:val="none" w:sz="0" w:space="0" w:color="auto"/>
      </w:divBdr>
    </w:div>
    <w:div w:id="1151486298">
      <w:bodyDiv w:val="1"/>
      <w:marLeft w:val="0"/>
      <w:marRight w:val="0"/>
      <w:marTop w:val="0"/>
      <w:marBottom w:val="0"/>
      <w:divBdr>
        <w:top w:val="none" w:sz="0" w:space="0" w:color="auto"/>
        <w:left w:val="none" w:sz="0" w:space="0" w:color="auto"/>
        <w:bottom w:val="none" w:sz="0" w:space="0" w:color="auto"/>
        <w:right w:val="none" w:sz="0" w:space="0" w:color="auto"/>
      </w:divBdr>
      <w:divsChild>
        <w:div w:id="70468761">
          <w:marLeft w:val="1166"/>
          <w:marRight w:val="0"/>
          <w:marTop w:val="115"/>
          <w:marBottom w:val="0"/>
          <w:divBdr>
            <w:top w:val="none" w:sz="0" w:space="0" w:color="auto"/>
            <w:left w:val="none" w:sz="0" w:space="0" w:color="auto"/>
            <w:bottom w:val="none" w:sz="0" w:space="0" w:color="auto"/>
            <w:right w:val="none" w:sz="0" w:space="0" w:color="auto"/>
          </w:divBdr>
        </w:div>
        <w:div w:id="177355176">
          <w:marLeft w:val="1166"/>
          <w:marRight w:val="0"/>
          <w:marTop w:val="115"/>
          <w:marBottom w:val="0"/>
          <w:divBdr>
            <w:top w:val="none" w:sz="0" w:space="0" w:color="auto"/>
            <w:left w:val="none" w:sz="0" w:space="0" w:color="auto"/>
            <w:bottom w:val="none" w:sz="0" w:space="0" w:color="auto"/>
            <w:right w:val="none" w:sz="0" w:space="0" w:color="auto"/>
          </w:divBdr>
        </w:div>
        <w:div w:id="236787987">
          <w:marLeft w:val="1166"/>
          <w:marRight w:val="0"/>
          <w:marTop w:val="115"/>
          <w:marBottom w:val="0"/>
          <w:divBdr>
            <w:top w:val="none" w:sz="0" w:space="0" w:color="auto"/>
            <w:left w:val="none" w:sz="0" w:space="0" w:color="auto"/>
            <w:bottom w:val="none" w:sz="0" w:space="0" w:color="auto"/>
            <w:right w:val="none" w:sz="0" w:space="0" w:color="auto"/>
          </w:divBdr>
        </w:div>
        <w:div w:id="379405530">
          <w:marLeft w:val="1166"/>
          <w:marRight w:val="0"/>
          <w:marTop w:val="115"/>
          <w:marBottom w:val="0"/>
          <w:divBdr>
            <w:top w:val="none" w:sz="0" w:space="0" w:color="auto"/>
            <w:left w:val="none" w:sz="0" w:space="0" w:color="auto"/>
            <w:bottom w:val="none" w:sz="0" w:space="0" w:color="auto"/>
            <w:right w:val="none" w:sz="0" w:space="0" w:color="auto"/>
          </w:divBdr>
        </w:div>
        <w:div w:id="1781416104">
          <w:marLeft w:val="547"/>
          <w:marRight w:val="0"/>
          <w:marTop w:val="134"/>
          <w:marBottom w:val="0"/>
          <w:divBdr>
            <w:top w:val="none" w:sz="0" w:space="0" w:color="auto"/>
            <w:left w:val="none" w:sz="0" w:space="0" w:color="auto"/>
            <w:bottom w:val="none" w:sz="0" w:space="0" w:color="auto"/>
            <w:right w:val="none" w:sz="0" w:space="0" w:color="auto"/>
          </w:divBdr>
        </w:div>
        <w:div w:id="2135322128">
          <w:marLeft w:val="1166"/>
          <w:marRight w:val="0"/>
          <w:marTop w:val="115"/>
          <w:marBottom w:val="0"/>
          <w:divBdr>
            <w:top w:val="none" w:sz="0" w:space="0" w:color="auto"/>
            <w:left w:val="none" w:sz="0" w:space="0" w:color="auto"/>
            <w:bottom w:val="none" w:sz="0" w:space="0" w:color="auto"/>
            <w:right w:val="none" w:sz="0" w:space="0" w:color="auto"/>
          </w:divBdr>
        </w:div>
      </w:divsChild>
    </w:div>
    <w:div w:id="1188980654">
      <w:bodyDiv w:val="1"/>
      <w:marLeft w:val="0"/>
      <w:marRight w:val="0"/>
      <w:marTop w:val="0"/>
      <w:marBottom w:val="0"/>
      <w:divBdr>
        <w:top w:val="none" w:sz="0" w:space="0" w:color="auto"/>
        <w:left w:val="none" w:sz="0" w:space="0" w:color="auto"/>
        <w:bottom w:val="none" w:sz="0" w:space="0" w:color="auto"/>
        <w:right w:val="none" w:sz="0" w:space="0" w:color="auto"/>
      </w:divBdr>
      <w:divsChild>
        <w:div w:id="1293705002">
          <w:marLeft w:val="547"/>
          <w:marRight w:val="0"/>
          <w:marTop w:val="96"/>
          <w:marBottom w:val="0"/>
          <w:divBdr>
            <w:top w:val="none" w:sz="0" w:space="0" w:color="auto"/>
            <w:left w:val="none" w:sz="0" w:space="0" w:color="auto"/>
            <w:bottom w:val="none" w:sz="0" w:space="0" w:color="auto"/>
            <w:right w:val="none" w:sz="0" w:space="0" w:color="auto"/>
          </w:divBdr>
        </w:div>
        <w:div w:id="1430273397">
          <w:marLeft w:val="547"/>
          <w:marRight w:val="0"/>
          <w:marTop w:val="96"/>
          <w:marBottom w:val="0"/>
          <w:divBdr>
            <w:top w:val="none" w:sz="0" w:space="0" w:color="auto"/>
            <w:left w:val="none" w:sz="0" w:space="0" w:color="auto"/>
            <w:bottom w:val="none" w:sz="0" w:space="0" w:color="auto"/>
            <w:right w:val="none" w:sz="0" w:space="0" w:color="auto"/>
          </w:divBdr>
        </w:div>
        <w:div w:id="1437366256">
          <w:marLeft w:val="547"/>
          <w:marRight w:val="0"/>
          <w:marTop w:val="96"/>
          <w:marBottom w:val="0"/>
          <w:divBdr>
            <w:top w:val="none" w:sz="0" w:space="0" w:color="auto"/>
            <w:left w:val="none" w:sz="0" w:space="0" w:color="auto"/>
            <w:bottom w:val="none" w:sz="0" w:space="0" w:color="auto"/>
            <w:right w:val="none" w:sz="0" w:space="0" w:color="auto"/>
          </w:divBdr>
        </w:div>
        <w:div w:id="1512378922">
          <w:marLeft w:val="547"/>
          <w:marRight w:val="0"/>
          <w:marTop w:val="96"/>
          <w:marBottom w:val="0"/>
          <w:divBdr>
            <w:top w:val="none" w:sz="0" w:space="0" w:color="auto"/>
            <w:left w:val="none" w:sz="0" w:space="0" w:color="auto"/>
            <w:bottom w:val="none" w:sz="0" w:space="0" w:color="auto"/>
            <w:right w:val="none" w:sz="0" w:space="0" w:color="auto"/>
          </w:divBdr>
        </w:div>
      </w:divsChild>
    </w:div>
    <w:div w:id="1418752517">
      <w:bodyDiv w:val="1"/>
      <w:marLeft w:val="0"/>
      <w:marRight w:val="0"/>
      <w:marTop w:val="0"/>
      <w:marBottom w:val="0"/>
      <w:divBdr>
        <w:top w:val="none" w:sz="0" w:space="0" w:color="auto"/>
        <w:left w:val="none" w:sz="0" w:space="0" w:color="auto"/>
        <w:bottom w:val="none" w:sz="0" w:space="0" w:color="auto"/>
        <w:right w:val="none" w:sz="0" w:space="0" w:color="auto"/>
      </w:divBdr>
      <w:divsChild>
        <w:div w:id="1034691297">
          <w:marLeft w:val="547"/>
          <w:marRight w:val="0"/>
          <w:marTop w:val="115"/>
          <w:marBottom w:val="0"/>
          <w:divBdr>
            <w:top w:val="none" w:sz="0" w:space="0" w:color="auto"/>
            <w:left w:val="none" w:sz="0" w:space="0" w:color="auto"/>
            <w:bottom w:val="none" w:sz="0" w:space="0" w:color="auto"/>
            <w:right w:val="none" w:sz="0" w:space="0" w:color="auto"/>
          </w:divBdr>
        </w:div>
        <w:div w:id="1184856365">
          <w:marLeft w:val="547"/>
          <w:marRight w:val="0"/>
          <w:marTop w:val="115"/>
          <w:marBottom w:val="0"/>
          <w:divBdr>
            <w:top w:val="none" w:sz="0" w:space="0" w:color="auto"/>
            <w:left w:val="none" w:sz="0" w:space="0" w:color="auto"/>
            <w:bottom w:val="none" w:sz="0" w:space="0" w:color="auto"/>
            <w:right w:val="none" w:sz="0" w:space="0" w:color="auto"/>
          </w:divBdr>
        </w:div>
        <w:div w:id="1193958937">
          <w:marLeft w:val="547"/>
          <w:marRight w:val="0"/>
          <w:marTop w:val="115"/>
          <w:marBottom w:val="0"/>
          <w:divBdr>
            <w:top w:val="none" w:sz="0" w:space="0" w:color="auto"/>
            <w:left w:val="none" w:sz="0" w:space="0" w:color="auto"/>
            <w:bottom w:val="none" w:sz="0" w:space="0" w:color="auto"/>
            <w:right w:val="none" w:sz="0" w:space="0" w:color="auto"/>
          </w:divBdr>
        </w:div>
        <w:div w:id="1612861520">
          <w:marLeft w:val="547"/>
          <w:marRight w:val="0"/>
          <w:marTop w:val="115"/>
          <w:marBottom w:val="0"/>
          <w:divBdr>
            <w:top w:val="none" w:sz="0" w:space="0" w:color="auto"/>
            <w:left w:val="none" w:sz="0" w:space="0" w:color="auto"/>
            <w:bottom w:val="none" w:sz="0" w:space="0" w:color="auto"/>
            <w:right w:val="none" w:sz="0" w:space="0" w:color="auto"/>
          </w:divBdr>
        </w:div>
        <w:div w:id="1684473488">
          <w:marLeft w:val="547"/>
          <w:marRight w:val="0"/>
          <w:marTop w:val="115"/>
          <w:marBottom w:val="0"/>
          <w:divBdr>
            <w:top w:val="none" w:sz="0" w:space="0" w:color="auto"/>
            <w:left w:val="none" w:sz="0" w:space="0" w:color="auto"/>
            <w:bottom w:val="none" w:sz="0" w:space="0" w:color="auto"/>
            <w:right w:val="none" w:sz="0" w:space="0" w:color="auto"/>
          </w:divBdr>
        </w:div>
        <w:div w:id="1820001740">
          <w:marLeft w:val="547"/>
          <w:marRight w:val="0"/>
          <w:marTop w:val="115"/>
          <w:marBottom w:val="0"/>
          <w:divBdr>
            <w:top w:val="none" w:sz="0" w:space="0" w:color="auto"/>
            <w:left w:val="none" w:sz="0" w:space="0" w:color="auto"/>
            <w:bottom w:val="none" w:sz="0" w:space="0" w:color="auto"/>
            <w:right w:val="none" w:sz="0" w:space="0" w:color="auto"/>
          </w:divBdr>
        </w:div>
      </w:divsChild>
    </w:div>
    <w:div w:id="1421414352">
      <w:bodyDiv w:val="1"/>
      <w:marLeft w:val="0"/>
      <w:marRight w:val="0"/>
      <w:marTop w:val="0"/>
      <w:marBottom w:val="0"/>
      <w:divBdr>
        <w:top w:val="none" w:sz="0" w:space="0" w:color="auto"/>
        <w:left w:val="none" w:sz="0" w:space="0" w:color="auto"/>
        <w:bottom w:val="none" w:sz="0" w:space="0" w:color="auto"/>
        <w:right w:val="none" w:sz="0" w:space="0" w:color="auto"/>
      </w:divBdr>
    </w:div>
    <w:div w:id="1440297193">
      <w:bodyDiv w:val="1"/>
      <w:marLeft w:val="0"/>
      <w:marRight w:val="0"/>
      <w:marTop w:val="0"/>
      <w:marBottom w:val="0"/>
      <w:divBdr>
        <w:top w:val="none" w:sz="0" w:space="0" w:color="auto"/>
        <w:left w:val="none" w:sz="0" w:space="0" w:color="auto"/>
        <w:bottom w:val="none" w:sz="0" w:space="0" w:color="auto"/>
        <w:right w:val="none" w:sz="0" w:space="0" w:color="auto"/>
      </w:divBdr>
    </w:div>
    <w:div w:id="1457602940">
      <w:bodyDiv w:val="1"/>
      <w:marLeft w:val="0"/>
      <w:marRight w:val="0"/>
      <w:marTop w:val="0"/>
      <w:marBottom w:val="0"/>
      <w:divBdr>
        <w:top w:val="none" w:sz="0" w:space="0" w:color="auto"/>
        <w:left w:val="none" w:sz="0" w:space="0" w:color="auto"/>
        <w:bottom w:val="none" w:sz="0" w:space="0" w:color="auto"/>
        <w:right w:val="none" w:sz="0" w:space="0" w:color="auto"/>
      </w:divBdr>
      <w:divsChild>
        <w:div w:id="92556546">
          <w:marLeft w:val="1166"/>
          <w:marRight w:val="0"/>
          <w:marTop w:val="115"/>
          <w:marBottom w:val="0"/>
          <w:divBdr>
            <w:top w:val="none" w:sz="0" w:space="0" w:color="auto"/>
            <w:left w:val="none" w:sz="0" w:space="0" w:color="auto"/>
            <w:bottom w:val="none" w:sz="0" w:space="0" w:color="auto"/>
            <w:right w:val="none" w:sz="0" w:space="0" w:color="auto"/>
          </w:divBdr>
        </w:div>
        <w:div w:id="577904859">
          <w:marLeft w:val="1166"/>
          <w:marRight w:val="0"/>
          <w:marTop w:val="115"/>
          <w:marBottom w:val="0"/>
          <w:divBdr>
            <w:top w:val="none" w:sz="0" w:space="0" w:color="auto"/>
            <w:left w:val="none" w:sz="0" w:space="0" w:color="auto"/>
            <w:bottom w:val="none" w:sz="0" w:space="0" w:color="auto"/>
            <w:right w:val="none" w:sz="0" w:space="0" w:color="auto"/>
          </w:divBdr>
        </w:div>
        <w:div w:id="1115905941">
          <w:marLeft w:val="1800"/>
          <w:marRight w:val="0"/>
          <w:marTop w:val="115"/>
          <w:marBottom w:val="0"/>
          <w:divBdr>
            <w:top w:val="none" w:sz="0" w:space="0" w:color="auto"/>
            <w:left w:val="none" w:sz="0" w:space="0" w:color="auto"/>
            <w:bottom w:val="none" w:sz="0" w:space="0" w:color="auto"/>
            <w:right w:val="none" w:sz="0" w:space="0" w:color="auto"/>
          </w:divBdr>
        </w:div>
        <w:div w:id="1717195140">
          <w:marLeft w:val="1800"/>
          <w:marRight w:val="0"/>
          <w:marTop w:val="115"/>
          <w:marBottom w:val="0"/>
          <w:divBdr>
            <w:top w:val="none" w:sz="0" w:space="0" w:color="auto"/>
            <w:left w:val="none" w:sz="0" w:space="0" w:color="auto"/>
            <w:bottom w:val="none" w:sz="0" w:space="0" w:color="auto"/>
            <w:right w:val="none" w:sz="0" w:space="0" w:color="auto"/>
          </w:divBdr>
        </w:div>
        <w:div w:id="1859006121">
          <w:marLeft w:val="547"/>
          <w:marRight w:val="0"/>
          <w:marTop w:val="115"/>
          <w:marBottom w:val="0"/>
          <w:divBdr>
            <w:top w:val="none" w:sz="0" w:space="0" w:color="auto"/>
            <w:left w:val="none" w:sz="0" w:space="0" w:color="auto"/>
            <w:bottom w:val="none" w:sz="0" w:space="0" w:color="auto"/>
            <w:right w:val="none" w:sz="0" w:space="0" w:color="auto"/>
          </w:divBdr>
        </w:div>
        <w:div w:id="1985505296">
          <w:marLeft w:val="1800"/>
          <w:marRight w:val="0"/>
          <w:marTop w:val="115"/>
          <w:marBottom w:val="0"/>
          <w:divBdr>
            <w:top w:val="none" w:sz="0" w:space="0" w:color="auto"/>
            <w:left w:val="none" w:sz="0" w:space="0" w:color="auto"/>
            <w:bottom w:val="none" w:sz="0" w:space="0" w:color="auto"/>
            <w:right w:val="none" w:sz="0" w:space="0" w:color="auto"/>
          </w:divBdr>
        </w:div>
      </w:divsChild>
    </w:div>
    <w:div w:id="1523284575">
      <w:bodyDiv w:val="1"/>
      <w:marLeft w:val="0"/>
      <w:marRight w:val="0"/>
      <w:marTop w:val="0"/>
      <w:marBottom w:val="0"/>
      <w:divBdr>
        <w:top w:val="none" w:sz="0" w:space="0" w:color="auto"/>
        <w:left w:val="none" w:sz="0" w:space="0" w:color="auto"/>
        <w:bottom w:val="none" w:sz="0" w:space="0" w:color="auto"/>
        <w:right w:val="none" w:sz="0" w:space="0" w:color="auto"/>
      </w:divBdr>
      <w:divsChild>
        <w:div w:id="8651358">
          <w:marLeft w:val="1166"/>
          <w:marRight w:val="0"/>
          <w:marTop w:val="96"/>
          <w:marBottom w:val="0"/>
          <w:divBdr>
            <w:top w:val="none" w:sz="0" w:space="0" w:color="auto"/>
            <w:left w:val="none" w:sz="0" w:space="0" w:color="auto"/>
            <w:bottom w:val="none" w:sz="0" w:space="0" w:color="auto"/>
            <w:right w:val="none" w:sz="0" w:space="0" w:color="auto"/>
          </w:divBdr>
        </w:div>
        <w:div w:id="784420691">
          <w:marLeft w:val="1166"/>
          <w:marRight w:val="0"/>
          <w:marTop w:val="96"/>
          <w:marBottom w:val="0"/>
          <w:divBdr>
            <w:top w:val="none" w:sz="0" w:space="0" w:color="auto"/>
            <w:left w:val="none" w:sz="0" w:space="0" w:color="auto"/>
            <w:bottom w:val="none" w:sz="0" w:space="0" w:color="auto"/>
            <w:right w:val="none" w:sz="0" w:space="0" w:color="auto"/>
          </w:divBdr>
        </w:div>
        <w:div w:id="996156682">
          <w:marLeft w:val="1166"/>
          <w:marRight w:val="0"/>
          <w:marTop w:val="96"/>
          <w:marBottom w:val="0"/>
          <w:divBdr>
            <w:top w:val="none" w:sz="0" w:space="0" w:color="auto"/>
            <w:left w:val="none" w:sz="0" w:space="0" w:color="auto"/>
            <w:bottom w:val="none" w:sz="0" w:space="0" w:color="auto"/>
            <w:right w:val="none" w:sz="0" w:space="0" w:color="auto"/>
          </w:divBdr>
        </w:div>
      </w:divsChild>
    </w:div>
    <w:div w:id="1594898964">
      <w:bodyDiv w:val="1"/>
      <w:marLeft w:val="0"/>
      <w:marRight w:val="0"/>
      <w:marTop w:val="0"/>
      <w:marBottom w:val="0"/>
      <w:divBdr>
        <w:top w:val="none" w:sz="0" w:space="0" w:color="auto"/>
        <w:left w:val="none" w:sz="0" w:space="0" w:color="auto"/>
        <w:bottom w:val="none" w:sz="0" w:space="0" w:color="auto"/>
        <w:right w:val="none" w:sz="0" w:space="0" w:color="auto"/>
      </w:divBdr>
      <w:divsChild>
        <w:div w:id="1148743720">
          <w:marLeft w:val="1166"/>
          <w:marRight w:val="0"/>
          <w:marTop w:val="96"/>
          <w:marBottom w:val="0"/>
          <w:divBdr>
            <w:top w:val="none" w:sz="0" w:space="0" w:color="auto"/>
            <w:left w:val="none" w:sz="0" w:space="0" w:color="auto"/>
            <w:bottom w:val="none" w:sz="0" w:space="0" w:color="auto"/>
            <w:right w:val="none" w:sz="0" w:space="0" w:color="auto"/>
          </w:divBdr>
        </w:div>
      </w:divsChild>
    </w:div>
    <w:div w:id="1603102046">
      <w:bodyDiv w:val="1"/>
      <w:marLeft w:val="0"/>
      <w:marRight w:val="0"/>
      <w:marTop w:val="0"/>
      <w:marBottom w:val="0"/>
      <w:divBdr>
        <w:top w:val="none" w:sz="0" w:space="0" w:color="auto"/>
        <w:left w:val="none" w:sz="0" w:space="0" w:color="auto"/>
        <w:bottom w:val="none" w:sz="0" w:space="0" w:color="auto"/>
        <w:right w:val="none" w:sz="0" w:space="0" w:color="auto"/>
      </w:divBdr>
      <w:divsChild>
        <w:div w:id="447820529">
          <w:marLeft w:val="1166"/>
          <w:marRight w:val="0"/>
          <w:marTop w:val="106"/>
          <w:marBottom w:val="0"/>
          <w:divBdr>
            <w:top w:val="none" w:sz="0" w:space="0" w:color="auto"/>
            <w:left w:val="none" w:sz="0" w:space="0" w:color="auto"/>
            <w:bottom w:val="none" w:sz="0" w:space="0" w:color="auto"/>
            <w:right w:val="none" w:sz="0" w:space="0" w:color="auto"/>
          </w:divBdr>
        </w:div>
        <w:div w:id="635109662">
          <w:marLeft w:val="1166"/>
          <w:marRight w:val="0"/>
          <w:marTop w:val="106"/>
          <w:marBottom w:val="0"/>
          <w:divBdr>
            <w:top w:val="none" w:sz="0" w:space="0" w:color="auto"/>
            <w:left w:val="none" w:sz="0" w:space="0" w:color="auto"/>
            <w:bottom w:val="none" w:sz="0" w:space="0" w:color="auto"/>
            <w:right w:val="none" w:sz="0" w:space="0" w:color="auto"/>
          </w:divBdr>
        </w:div>
        <w:div w:id="847331321">
          <w:marLeft w:val="1166"/>
          <w:marRight w:val="0"/>
          <w:marTop w:val="106"/>
          <w:marBottom w:val="0"/>
          <w:divBdr>
            <w:top w:val="none" w:sz="0" w:space="0" w:color="auto"/>
            <w:left w:val="none" w:sz="0" w:space="0" w:color="auto"/>
            <w:bottom w:val="none" w:sz="0" w:space="0" w:color="auto"/>
            <w:right w:val="none" w:sz="0" w:space="0" w:color="auto"/>
          </w:divBdr>
        </w:div>
        <w:div w:id="1215434637">
          <w:marLeft w:val="1166"/>
          <w:marRight w:val="0"/>
          <w:marTop w:val="106"/>
          <w:marBottom w:val="0"/>
          <w:divBdr>
            <w:top w:val="none" w:sz="0" w:space="0" w:color="auto"/>
            <w:left w:val="none" w:sz="0" w:space="0" w:color="auto"/>
            <w:bottom w:val="none" w:sz="0" w:space="0" w:color="auto"/>
            <w:right w:val="none" w:sz="0" w:space="0" w:color="auto"/>
          </w:divBdr>
        </w:div>
        <w:div w:id="1225025715">
          <w:marLeft w:val="1166"/>
          <w:marRight w:val="0"/>
          <w:marTop w:val="106"/>
          <w:marBottom w:val="0"/>
          <w:divBdr>
            <w:top w:val="none" w:sz="0" w:space="0" w:color="auto"/>
            <w:left w:val="none" w:sz="0" w:space="0" w:color="auto"/>
            <w:bottom w:val="none" w:sz="0" w:space="0" w:color="auto"/>
            <w:right w:val="none" w:sz="0" w:space="0" w:color="auto"/>
          </w:divBdr>
        </w:div>
        <w:div w:id="1401560033">
          <w:marLeft w:val="1166"/>
          <w:marRight w:val="0"/>
          <w:marTop w:val="106"/>
          <w:marBottom w:val="0"/>
          <w:divBdr>
            <w:top w:val="none" w:sz="0" w:space="0" w:color="auto"/>
            <w:left w:val="none" w:sz="0" w:space="0" w:color="auto"/>
            <w:bottom w:val="none" w:sz="0" w:space="0" w:color="auto"/>
            <w:right w:val="none" w:sz="0" w:space="0" w:color="auto"/>
          </w:divBdr>
        </w:div>
        <w:div w:id="1863398859">
          <w:marLeft w:val="1166"/>
          <w:marRight w:val="0"/>
          <w:marTop w:val="106"/>
          <w:marBottom w:val="0"/>
          <w:divBdr>
            <w:top w:val="none" w:sz="0" w:space="0" w:color="auto"/>
            <w:left w:val="none" w:sz="0" w:space="0" w:color="auto"/>
            <w:bottom w:val="none" w:sz="0" w:space="0" w:color="auto"/>
            <w:right w:val="none" w:sz="0" w:space="0" w:color="auto"/>
          </w:divBdr>
        </w:div>
      </w:divsChild>
    </w:div>
    <w:div w:id="1668359556">
      <w:bodyDiv w:val="1"/>
      <w:marLeft w:val="0"/>
      <w:marRight w:val="0"/>
      <w:marTop w:val="0"/>
      <w:marBottom w:val="0"/>
      <w:divBdr>
        <w:top w:val="none" w:sz="0" w:space="0" w:color="auto"/>
        <w:left w:val="none" w:sz="0" w:space="0" w:color="auto"/>
        <w:bottom w:val="none" w:sz="0" w:space="0" w:color="auto"/>
        <w:right w:val="none" w:sz="0" w:space="0" w:color="auto"/>
      </w:divBdr>
      <w:divsChild>
        <w:div w:id="1477843772">
          <w:marLeft w:val="547"/>
          <w:marRight w:val="0"/>
          <w:marTop w:val="115"/>
          <w:marBottom w:val="0"/>
          <w:divBdr>
            <w:top w:val="none" w:sz="0" w:space="0" w:color="auto"/>
            <w:left w:val="none" w:sz="0" w:space="0" w:color="auto"/>
            <w:bottom w:val="none" w:sz="0" w:space="0" w:color="auto"/>
            <w:right w:val="none" w:sz="0" w:space="0" w:color="auto"/>
          </w:divBdr>
        </w:div>
        <w:div w:id="1676414684">
          <w:marLeft w:val="547"/>
          <w:marRight w:val="0"/>
          <w:marTop w:val="115"/>
          <w:marBottom w:val="0"/>
          <w:divBdr>
            <w:top w:val="none" w:sz="0" w:space="0" w:color="auto"/>
            <w:left w:val="none" w:sz="0" w:space="0" w:color="auto"/>
            <w:bottom w:val="none" w:sz="0" w:space="0" w:color="auto"/>
            <w:right w:val="none" w:sz="0" w:space="0" w:color="auto"/>
          </w:divBdr>
        </w:div>
        <w:div w:id="1713384726">
          <w:marLeft w:val="547"/>
          <w:marRight w:val="0"/>
          <w:marTop w:val="115"/>
          <w:marBottom w:val="0"/>
          <w:divBdr>
            <w:top w:val="none" w:sz="0" w:space="0" w:color="auto"/>
            <w:left w:val="none" w:sz="0" w:space="0" w:color="auto"/>
            <w:bottom w:val="none" w:sz="0" w:space="0" w:color="auto"/>
            <w:right w:val="none" w:sz="0" w:space="0" w:color="auto"/>
          </w:divBdr>
        </w:div>
      </w:divsChild>
    </w:div>
    <w:div w:id="1672874424">
      <w:bodyDiv w:val="1"/>
      <w:marLeft w:val="0"/>
      <w:marRight w:val="0"/>
      <w:marTop w:val="0"/>
      <w:marBottom w:val="0"/>
      <w:divBdr>
        <w:top w:val="none" w:sz="0" w:space="0" w:color="auto"/>
        <w:left w:val="none" w:sz="0" w:space="0" w:color="auto"/>
        <w:bottom w:val="none" w:sz="0" w:space="0" w:color="auto"/>
        <w:right w:val="none" w:sz="0" w:space="0" w:color="auto"/>
      </w:divBdr>
      <w:divsChild>
        <w:div w:id="3947698">
          <w:marLeft w:val="1166"/>
          <w:marRight w:val="0"/>
          <w:marTop w:val="96"/>
          <w:marBottom w:val="0"/>
          <w:divBdr>
            <w:top w:val="none" w:sz="0" w:space="0" w:color="auto"/>
            <w:left w:val="none" w:sz="0" w:space="0" w:color="auto"/>
            <w:bottom w:val="none" w:sz="0" w:space="0" w:color="auto"/>
            <w:right w:val="none" w:sz="0" w:space="0" w:color="auto"/>
          </w:divBdr>
        </w:div>
        <w:div w:id="541017950">
          <w:marLeft w:val="1166"/>
          <w:marRight w:val="0"/>
          <w:marTop w:val="96"/>
          <w:marBottom w:val="0"/>
          <w:divBdr>
            <w:top w:val="none" w:sz="0" w:space="0" w:color="auto"/>
            <w:left w:val="none" w:sz="0" w:space="0" w:color="auto"/>
            <w:bottom w:val="none" w:sz="0" w:space="0" w:color="auto"/>
            <w:right w:val="none" w:sz="0" w:space="0" w:color="auto"/>
          </w:divBdr>
        </w:div>
        <w:div w:id="905840046">
          <w:marLeft w:val="547"/>
          <w:marRight w:val="0"/>
          <w:marTop w:val="96"/>
          <w:marBottom w:val="0"/>
          <w:divBdr>
            <w:top w:val="none" w:sz="0" w:space="0" w:color="auto"/>
            <w:left w:val="none" w:sz="0" w:space="0" w:color="auto"/>
            <w:bottom w:val="none" w:sz="0" w:space="0" w:color="auto"/>
            <w:right w:val="none" w:sz="0" w:space="0" w:color="auto"/>
          </w:divBdr>
        </w:div>
        <w:div w:id="1612860955">
          <w:marLeft w:val="547"/>
          <w:marRight w:val="0"/>
          <w:marTop w:val="96"/>
          <w:marBottom w:val="0"/>
          <w:divBdr>
            <w:top w:val="none" w:sz="0" w:space="0" w:color="auto"/>
            <w:left w:val="none" w:sz="0" w:space="0" w:color="auto"/>
            <w:bottom w:val="none" w:sz="0" w:space="0" w:color="auto"/>
            <w:right w:val="none" w:sz="0" w:space="0" w:color="auto"/>
          </w:divBdr>
        </w:div>
        <w:div w:id="1881433575">
          <w:marLeft w:val="547"/>
          <w:marRight w:val="0"/>
          <w:marTop w:val="96"/>
          <w:marBottom w:val="0"/>
          <w:divBdr>
            <w:top w:val="none" w:sz="0" w:space="0" w:color="auto"/>
            <w:left w:val="none" w:sz="0" w:space="0" w:color="auto"/>
            <w:bottom w:val="none" w:sz="0" w:space="0" w:color="auto"/>
            <w:right w:val="none" w:sz="0" w:space="0" w:color="auto"/>
          </w:divBdr>
        </w:div>
        <w:div w:id="1885479960">
          <w:marLeft w:val="1166"/>
          <w:marRight w:val="0"/>
          <w:marTop w:val="96"/>
          <w:marBottom w:val="0"/>
          <w:divBdr>
            <w:top w:val="none" w:sz="0" w:space="0" w:color="auto"/>
            <w:left w:val="none" w:sz="0" w:space="0" w:color="auto"/>
            <w:bottom w:val="none" w:sz="0" w:space="0" w:color="auto"/>
            <w:right w:val="none" w:sz="0" w:space="0" w:color="auto"/>
          </w:divBdr>
        </w:div>
      </w:divsChild>
    </w:div>
    <w:div w:id="1676951860">
      <w:bodyDiv w:val="1"/>
      <w:marLeft w:val="0"/>
      <w:marRight w:val="0"/>
      <w:marTop w:val="0"/>
      <w:marBottom w:val="0"/>
      <w:divBdr>
        <w:top w:val="none" w:sz="0" w:space="0" w:color="auto"/>
        <w:left w:val="none" w:sz="0" w:space="0" w:color="auto"/>
        <w:bottom w:val="none" w:sz="0" w:space="0" w:color="auto"/>
        <w:right w:val="none" w:sz="0" w:space="0" w:color="auto"/>
      </w:divBdr>
      <w:divsChild>
        <w:div w:id="856236981">
          <w:marLeft w:val="547"/>
          <w:marRight w:val="0"/>
          <w:marTop w:val="115"/>
          <w:marBottom w:val="0"/>
          <w:divBdr>
            <w:top w:val="none" w:sz="0" w:space="0" w:color="auto"/>
            <w:left w:val="none" w:sz="0" w:space="0" w:color="auto"/>
            <w:bottom w:val="none" w:sz="0" w:space="0" w:color="auto"/>
            <w:right w:val="none" w:sz="0" w:space="0" w:color="auto"/>
          </w:divBdr>
        </w:div>
        <w:div w:id="912353744">
          <w:marLeft w:val="547"/>
          <w:marRight w:val="0"/>
          <w:marTop w:val="115"/>
          <w:marBottom w:val="0"/>
          <w:divBdr>
            <w:top w:val="none" w:sz="0" w:space="0" w:color="auto"/>
            <w:left w:val="none" w:sz="0" w:space="0" w:color="auto"/>
            <w:bottom w:val="none" w:sz="0" w:space="0" w:color="auto"/>
            <w:right w:val="none" w:sz="0" w:space="0" w:color="auto"/>
          </w:divBdr>
        </w:div>
        <w:div w:id="913198029">
          <w:marLeft w:val="547"/>
          <w:marRight w:val="0"/>
          <w:marTop w:val="115"/>
          <w:marBottom w:val="0"/>
          <w:divBdr>
            <w:top w:val="none" w:sz="0" w:space="0" w:color="auto"/>
            <w:left w:val="none" w:sz="0" w:space="0" w:color="auto"/>
            <w:bottom w:val="none" w:sz="0" w:space="0" w:color="auto"/>
            <w:right w:val="none" w:sz="0" w:space="0" w:color="auto"/>
          </w:divBdr>
        </w:div>
      </w:divsChild>
    </w:div>
    <w:div w:id="1739278395">
      <w:bodyDiv w:val="1"/>
      <w:marLeft w:val="0"/>
      <w:marRight w:val="0"/>
      <w:marTop w:val="0"/>
      <w:marBottom w:val="0"/>
      <w:divBdr>
        <w:top w:val="none" w:sz="0" w:space="0" w:color="auto"/>
        <w:left w:val="none" w:sz="0" w:space="0" w:color="auto"/>
        <w:bottom w:val="none" w:sz="0" w:space="0" w:color="auto"/>
        <w:right w:val="none" w:sz="0" w:space="0" w:color="auto"/>
      </w:divBdr>
      <w:divsChild>
        <w:div w:id="36635631">
          <w:marLeft w:val="547"/>
          <w:marRight w:val="0"/>
          <w:marTop w:val="106"/>
          <w:marBottom w:val="0"/>
          <w:divBdr>
            <w:top w:val="none" w:sz="0" w:space="0" w:color="auto"/>
            <w:left w:val="none" w:sz="0" w:space="0" w:color="auto"/>
            <w:bottom w:val="none" w:sz="0" w:space="0" w:color="auto"/>
            <w:right w:val="none" w:sz="0" w:space="0" w:color="auto"/>
          </w:divBdr>
        </w:div>
      </w:divsChild>
    </w:div>
    <w:div w:id="1800222684">
      <w:bodyDiv w:val="1"/>
      <w:marLeft w:val="0"/>
      <w:marRight w:val="0"/>
      <w:marTop w:val="0"/>
      <w:marBottom w:val="0"/>
      <w:divBdr>
        <w:top w:val="none" w:sz="0" w:space="0" w:color="auto"/>
        <w:left w:val="none" w:sz="0" w:space="0" w:color="auto"/>
        <w:bottom w:val="none" w:sz="0" w:space="0" w:color="auto"/>
        <w:right w:val="none" w:sz="0" w:space="0" w:color="auto"/>
      </w:divBdr>
      <w:divsChild>
        <w:div w:id="120851271">
          <w:marLeft w:val="547"/>
          <w:marRight w:val="0"/>
          <w:marTop w:val="96"/>
          <w:marBottom w:val="0"/>
          <w:divBdr>
            <w:top w:val="none" w:sz="0" w:space="0" w:color="auto"/>
            <w:left w:val="none" w:sz="0" w:space="0" w:color="auto"/>
            <w:bottom w:val="none" w:sz="0" w:space="0" w:color="auto"/>
            <w:right w:val="none" w:sz="0" w:space="0" w:color="auto"/>
          </w:divBdr>
        </w:div>
        <w:div w:id="210849848">
          <w:marLeft w:val="547"/>
          <w:marRight w:val="0"/>
          <w:marTop w:val="96"/>
          <w:marBottom w:val="0"/>
          <w:divBdr>
            <w:top w:val="none" w:sz="0" w:space="0" w:color="auto"/>
            <w:left w:val="none" w:sz="0" w:space="0" w:color="auto"/>
            <w:bottom w:val="none" w:sz="0" w:space="0" w:color="auto"/>
            <w:right w:val="none" w:sz="0" w:space="0" w:color="auto"/>
          </w:divBdr>
        </w:div>
        <w:div w:id="281616519">
          <w:marLeft w:val="1166"/>
          <w:marRight w:val="0"/>
          <w:marTop w:val="96"/>
          <w:marBottom w:val="0"/>
          <w:divBdr>
            <w:top w:val="none" w:sz="0" w:space="0" w:color="auto"/>
            <w:left w:val="none" w:sz="0" w:space="0" w:color="auto"/>
            <w:bottom w:val="none" w:sz="0" w:space="0" w:color="auto"/>
            <w:right w:val="none" w:sz="0" w:space="0" w:color="auto"/>
          </w:divBdr>
        </w:div>
        <w:div w:id="434793981">
          <w:marLeft w:val="547"/>
          <w:marRight w:val="0"/>
          <w:marTop w:val="96"/>
          <w:marBottom w:val="0"/>
          <w:divBdr>
            <w:top w:val="none" w:sz="0" w:space="0" w:color="auto"/>
            <w:left w:val="none" w:sz="0" w:space="0" w:color="auto"/>
            <w:bottom w:val="none" w:sz="0" w:space="0" w:color="auto"/>
            <w:right w:val="none" w:sz="0" w:space="0" w:color="auto"/>
          </w:divBdr>
        </w:div>
        <w:div w:id="588661695">
          <w:marLeft w:val="1166"/>
          <w:marRight w:val="0"/>
          <w:marTop w:val="96"/>
          <w:marBottom w:val="0"/>
          <w:divBdr>
            <w:top w:val="none" w:sz="0" w:space="0" w:color="auto"/>
            <w:left w:val="none" w:sz="0" w:space="0" w:color="auto"/>
            <w:bottom w:val="none" w:sz="0" w:space="0" w:color="auto"/>
            <w:right w:val="none" w:sz="0" w:space="0" w:color="auto"/>
          </w:divBdr>
        </w:div>
        <w:div w:id="660501890">
          <w:marLeft w:val="1166"/>
          <w:marRight w:val="0"/>
          <w:marTop w:val="96"/>
          <w:marBottom w:val="0"/>
          <w:divBdr>
            <w:top w:val="none" w:sz="0" w:space="0" w:color="auto"/>
            <w:left w:val="none" w:sz="0" w:space="0" w:color="auto"/>
            <w:bottom w:val="none" w:sz="0" w:space="0" w:color="auto"/>
            <w:right w:val="none" w:sz="0" w:space="0" w:color="auto"/>
          </w:divBdr>
        </w:div>
        <w:div w:id="875191804">
          <w:marLeft w:val="1166"/>
          <w:marRight w:val="0"/>
          <w:marTop w:val="96"/>
          <w:marBottom w:val="0"/>
          <w:divBdr>
            <w:top w:val="none" w:sz="0" w:space="0" w:color="auto"/>
            <w:left w:val="none" w:sz="0" w:space="0" w:color="auto"/>
            <w:bottom w:val="none" w:sz="0" w:space="0" w:color="auto"/>
            <w:right w:val="none" w:sz="0" w:space="0" w:color="auto"/>
          </w:divBdr>
        </w:div>
      </w:divsChild>
    </w:div>
    <w:div w:id="1809782831">
      <w:bodyDiv w:val="1"/>
      <w:marLeft w:val="0"/>
      <w:marRight w:val="0"/>
      <w:marTop w:val="0"/>
      <w:marBottom w:val="0"/>
      <w:divBdr>
        <w:top w:val="none" w:sz="0" w:space="0" w:color="auto"/>
        <w:left w:val="none" w:sz="0" w:space="0" w:color="auto"/>
        <w:bottom w:val="none" w:sz="0" w:space="0" w:color="auto"/>
        <w:right w:val="none" w:sz="0" w:space="0" w:color="auto"/>
      </w:divBdr>
    </w:div>
    <w:div w:id="1849833392">
      <w:bodyDiv w:val="1"/>
      <w:marLeft w:val="0"/>
      <w:marRight w:val="0"/>
      <w:marTop w:val="0"/>
      <w:marBottom w:val="0"/>
      <w:divBdr>
        <w:top w:val="none" w:sz="0" w:space="0" w:color="auto"/>
        <w:left w:val="none" w:sz="0" w:space="0" w:color="auto"/>
        <w:bottom w:val="none" w:sz="0" w:space="0" w:color="auto"/>
        <w:right w:val="none" w:sz="0" w:space="0" w:color="auto"/>
      </w:divBdr>
    </w:div>
    <w:div w:id="1856728932">
      <w:bodyDiv w:val="1"/>
      <w:marLeft w:val="0"/>
      <w:marRight w:val="0"/>
      <w:marTop w:val="0"/>
      <w:marBottom w:val="0"/>
      <w:divBdr>
        <w:top w:val="none" w:sz="0" w:space="0" w:color="auto"/>
        <w:left w:val="none" w:sz="0" w:space="0" w:color="auto"/>
        <w:bottom w:val="none" w:sz="0" w:space="0" w:color="auto"/>
        <w:right w:val="none" w:sz="0" w:space="0" w:color="auto"/>
      </w:divBdr>
      <w:divsChild>
        <w:div w:id="783694655">
          <w:marLeft w:val="2074"/>
          <w:marRight w:val="0"/>
          <w:marTop w:val="86"/>
          <w:marBottom w:val="0"/>
          <w:divBdr>
            <w:top w:val="none" w:sz="0" w:space="0" w:color="auto"/>
            <w:left w:val="none" w:sz="0" w:space="0" w:color="auto"/>
            <w:bottom w:val="none" w:sz="0" w:space="0" w:color="auto"/>
            <w:right w:val="none" w:sz="0" w:space="0" w:color="auto"/>
          </w:divBdr>
        </w:div>
        <w:div w:id="1003165470">
          <w:marLeft w:val="547"/>
          <w:marRight w:val="0"/>
          <w:marTop w:val="101"/>
          <w:marBottom w:val="0"/>
          <w:divBdr>
            <w:top w:val="none" w:sz="0" w:space="0" w:color="auto"/>
            <w:left w:val="none" w:sz="0" w:space="0" w:color="auto"/>
            <w:bottom w:val="none" w:sz="0" w:space="0" w:color="auto"/>
            <w:right w:val="none" w:sz="0" w:space="0" w:color="auto"/>
          </w:divBdr>
        </w:div>
        <w:div w:id="1096437259">
          <w:marLeft w:val="547"/>
          <w:marRight w:val="0"/>
          <w:marTop w:val="91"/>
          <w:marBottom w:val="0"/>
          <w:divBdr>
            <w:top w:val="none" w:sz="0" w:space="0" w:color="auto"/>
            <w:left w:val="none" w:sz="0" w:space="0" w:color="auto"/>
            <w:bottom w:val="none" w:sz="0" w:space="0" w:color="auto"/>
            <w:right w:val="none" w:sz="0" w:space="0" w:color="auto"/>
          </w:divBdr>
        </w:div>
        <w:div w:id="1118374690">
          <w:marLeft w:val="2074"/>
          <w:marRight w:val="0"/>
          <w:marTop w:val="86"/>
          <w:marBottom w:val="0"/>
          <w:divBdr>
            <w:top w:val="none" w:sz="0" w:space="0" w:color="auto"/>
            <w:left w:val="none" w:sz="0" w:space="0" w:color="auto"/>
            <w:bottom w:val="none" w:sz="0" w:space="0" w:color="auto"/>
            <w:right w:val="none" w:sz="0" w:space="0" w:color="auto"/>
          </w:divBdr>
        </w:div>
        <w:div w:id="1557276783">
          <w:marLeft w:val="1800"/>
          <w:marRight w:val="0"/>
          <w:marTop w:val="86"/>
          <w:marBottom w:val="0"/>
          <w:divBdr>
            <w:top w:val="none" w:sz="0" w:space="0" w:color="auto"/>
            <w:left w:val="none" w:sz="0" w:space="0" w:color="auto"/>
            <w:bottom w:val="none" w:sz="0" w:space="0" w:color="auto"/>
            <w:right w:val="none" w:sz="0" w:space="0" w:color="auto"/>
          </w:divBdr>
        </w:div>
        <w:div w:id="1581601370">
          <w:marLeft w:val="1800"/>
          <w:marRight w:val="0"/>
          <w:marTop w:val="86"/>
          <w:marBottom w:val="0"/>
          <w:divBdr>
            <w:top w:val="none" w:sz="0" w:space="0" w:color="auto"/>
            <w:left w:val="none" w:sz="0" w:space="0" w:color="auto"/>
            <w:bottom w:val="none" w:sz="0" w:space="0" w:color="auto"/>
            <w:right w:val="none" w:sz="0" w:space="0" w:color="auto"/>
          </w:divBdr>
        </w:div>
      </w:divsChild>
    </w:div>
    <w:div w:id="1860662241">
      <w:bodyDiv w:val="1"/>
      <w:marLeft w:val="0"/>
      <w:marRight w:val="0"/>
      <w:marTop w:val="0"/>
      <w:marBottom w:val="0"/>
      <w:divBdr>
        <w:top w:val="none" w:sz="0" w:space="0" w:color="auto"/>
        <w:left w:val="none" w:sz="0" w:space="0" w:color="auto"/>
        <w:bottom w:val="none" w:sz="0" w:space="0" w:color="auto"/>
        <w:right w:val="none" w:sz="0" w:space="0" w:color="auto"/>
      </w:divBdr>
      <w:divsChild>
        <w:div w:id="275983792">
          <w:marLeft w:val="547"/>
          <w:marRight w:val="0"/>
          <w:marTop w:val="115"/>
          <w:marBottom w:val="0"/>
          <w:divBdr>
            <w:top w:val="none" w:sz="0" w:space="0" w:color="auto"/>
            <w:left w:val="none" w:sz="0" w:space="0" w:color="auto"/>
            <w:bottom w:val="none" w:sz="0" w:space="0" w:color="auto"/>
            <w:right w:val="none" w:sz="0" w:space="0" w:color="auto"/>
          </w:divBdr>
        </w:div>
        <w:div w:id="565772366">
          <w:marLeft w:val="1800"/>
          <w:marRight w:val="0"/>
          <w:marTop w:val="106"/>
          <w:marBottom w:val="0"/>
          <w:divBdr>
            <w:top w:val="none" w:sz="0" w:space="0" w:color="auto"/>
            <w:left w:val="none" w:sz="0" w:space="0" w:color="auto"/>
            <w:bottom w:val="none" w:sz="0" w:space="0" w:color="auto"/>
            <w:right w:val="none" w:sz="0" w:space="0" w:color="auto"/>
          </w:divBdr>
        </w:div>
        <w:div w:id="954098968">
          <w:marLeft w:val="1800"/>
          <w:marRight w:val="0"/>
          <w:marTop w:val="106"/>
          <w:marBottom w:val="0"/>
          <w:divBdr>
            <w:top w:val="none" w:sz="0" w:space="0" w:color="auto"/>
            <w:left w:val="none" w:sz="0" w:space="0" w:color="auto"/>
            <w:bottom w:val="none" w:sz="0" w:space="0" w:color="auto"/>
            <w:right w:val="none" w:sz="0" w:space="0" w:color="auto"/>
          </w:divBdr>
        </w:div>
        <w:div w:id="1066686672">
          <w:marLeft w:val="1166"/>
          <w:marRight w:val="0"/>
          <w:marTop w:val="106"/>
          <w:marBottom w:val="0"/>
          <w:divBdr>
            <w:top w:val="none" w:sz="0" w:space="0" w:color="auto"/>
            <w:left w:val="none" w:sz="0" w:space="0" w:color="auto"/>
            <w:bottom w:val="none" w:sz="0" w:space="0" w:color="auto"/>
            <w:right w:val="none" w:sz="0" w:space="0" w:color="auto"/>
          </w:divBdr>
        </w:div>
        <w:div w:id="1101529424">
          <w:marLeft w:val="1800"/>
          <w:marRight w:val="0"/>
          <w:marTop w:val="106"/>
          <w:marBottom w:val="0"/>
          <w:divBdr>
            <w:top w:val="none" w:sz="0" w:space="0" w:color="auto"/>
            <w:left w:val="none" w:sz="0" w:space="0" w:color="auto"/>
            <w:bottom w:val="none" w:sz="0" w:space="0" w:color="auto"/>
            <w:right w:val="none" w:sz="0" w:space="0" w:color="auto"/>
          </w:divBdr>
        </w:div>
        <w:div w:id="1190604141">
          <w:marLeft w:val="1166"/>
          <w:marRight w:val="0"/>
          <w:marTop w:val="106"/>
          <w:marBottom w:val="0"/>
          <w:divBdr>
            <w:top w:val="none" w:sz="0" w:space="0" w:color="auto"/>
            <w:left w:val="none" w:sz="0" w:space="0" w:color="auto"/>
            <w:bottom w:val="none" w:sz="0" w:space="0" w:color="auto"/>
            <w:right w:val="none" w:sz="0" w:space="0" w:color="auto"/>
          </w:divBdr>
        </w:div>
        <w:div w:id="1589851974">
          <w:marLeft w:val="1800"/>
          <w:marRight w:val="0"/>
          <w:marTop w:val="106"/>
          <w:marBottom w:val="0"/>
          <w:divBdr>
            <w:top w:val="none" w:sz="0" w:space="0" w:color="auto"/>
            <w:left w:val="none" w:sz="0" w:space="0" w:color="auto"/>
            <w:bottom w:val="none" w:sz="0" w:space="0" w:color="auto"/>
            <w:right w:val="none" w:sz="0" w:space="0" w:color="auto"/>
          </w:divBdr>
        </w:div>
      </w:divsChild>
    </w:div>
    <w:div w:id="205202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hyperlink" Target="http://www.ahrq.gov/professionals/education/curriculum-tools/cusptoolkit/videos/07a_just_culture/index.html" TargetMode="External"/><Relationship Id="rId34" Type="http://schemas.openxmlformats.org/officeDocument/2006/relationships/image" Target="media/image27.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48"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33.jpg"/></Relationships>
</file>

<file path=word/_rels/header2.xml.rels><?xml version="1.0" encoding="UTF-8" standalone="yes"?>
<Relationships xmlns="http://schemas.openxmlformats.org/package/2006/relationships"><Relationship Id="rId1" Type="http://schemas.openxmlformats.org/officeDocument/2006/relationships/image" Target="media/image34.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91F59-B2AC-41C1-BD3D-60C1E0215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2408</Words>
  <Characters>13730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Schwartz</dc:creator>
  <cp:lastModifiedBy>Windows User</cp:lastModifiedBy>
  <cp:revision>2</cp:revision>
  <cp:lastPrinted>2013-09-06T19:18:00Z</cp:lastPrinted>
  <dcterms:created xsi:type="dcterms:W3CDTF">2017-03-30T13:53:00Z</dcterms:created>
  <dcterms:modified xsi:type="dcterms:W3CDTF">2017-03-30T13:53:00Z</dcterms:modified>
</cp:coreProperties>
</file>