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70F885A7" w:rsidR="00D357C0" w:rsidRPr="00625CA7" w:rsidRDefault="00625CA7" w:rsidP="00625CA7">
      <w:pPr>
        <w:pStyle w:val="Bodynormal"/>
        <w:jc w:val="center"/>
        <w:rPr>
          <w:sz w:val="36"/>
          <w:szCs w:val="36"/>
        </w:rPr>
      </w:pPr>
      <w:bookmarkStart w:id="0" w:name="_GoBack"/>
      <w:bookmarkEnd w:id="0"/>
      <w:r w:rsidRPr="00625CA7">
        <w:rPr>
          <w:rFonts w:ascii="Arial" w:hAnsi="Arial" w:cs="Arial"/>
          <w:sz w:val="36"/>
          <w:szCs w:val="36"/>
        </w:rPr>
        <w:t>Turning Data Into Action</w:t>
      </w:r>
      <w:r>
        <w:rPr>
          <w:rFonts w:ascii="Arial" w:hAnsi="Arial" w:cs="Arial"/>
          <w:sz w:val="36"/>
          <w:szCs w:val="36"/>
        </w:rPr>
        <w:t xml:space="preserve"> – Facilitator Notes</w:t>
      </w:r>
    </w:p>
    <w:tbl>
      <w:tblPr>
        <w:tblStyle w:val="TableGrid"/>
        <w:tblW w:w="10188" w:type="dxa"/>
        <w:tblLayout w:type="fixed"/>
        <w:tblLook w:val="04A0" w:firstRow="1" w:lastRow="0" w:firstColumn="1" w:lastColumn="0" w:noHBand="0" w:noVBand="1"/>
      </w:tblPr>
      <w:tblGrid>
        <w:gridCol w:w="5958"/>
        <w:gridCol w:w="4230"/>
      </w:tblGrid>
      <w:tr w:rsidR="00402E9A" w14:paraId="5EAB5058" w14:textId="77777777" w:rsidTr="00402E9A">
        <w:tc>
          <w:tcPr>
            <w:tcW w:w="5958" w:type="dxa"/>
            <w:shd w:val="clear" w:color="auto" w:fill="DAEEF3" w:themeFill="accent5" w:themeFillTint="33"/>
          </w:tcPr>
          <w:p w14:paraId="28BA66FC" w14:textId="7ED03097" w:rsidR="00402E9A" w:rsidRDefault="00402E9A" w:rsidP="00C3144D">
            <w:pPr>
              <w:pStyle w:val="Heading1"/>
              <w:outlineLvl w:val="0"/>
            </w:pPr>
            <w:r w:rsidRPr="001239A1">
              <w:t>Slide Title and Commentary</w:t>
            </w:r>
          </w:p>
        </w:tc>
        <w:tc>
          <w:tcPr>
            <w:tcW w:w="4230" w:type="dxa"/>
            <w:shd w:val="clear" w:color="auto" w:fill="DAEEF3" w:themeFill="accent5" w:themeFillTint="33"/>
          </w:tcPr>
          <w:p w14:paraId="120D9835" w14:textId="13E509F1" w:rsidR="00402E9A" w:rsidRPr="00EF1BFD" w:rsidRDefault="00402E9A" w:rsidP="00C3144D">
            <w:pPr>
              <w:pStyle w:val="Bodynormal"/>
              <w:rPr>
                <w:b/>
                <w:i/>
                <w:sz w:val="32"/>
                <w:szCs w:val="32"/>
              </w:rPr>
            </w:pPr>
            <w:r w:rsidRPr="00EF1BFD">
              <w:rPr>
                <w:b/>
                <w:i/>
                <w:sz w:val="32"/>
                <w:szCs w:val="32"/>
              </w:rPr>
              <w:t>Slide Number and Slide</w:t>
            </w:r>
          </w:p>
        </w:tc>
      </w:tr>
      <w:tr w:rsidR="001E1B4C" w14:paraId="3ECFD20F" w14:textId="77777777" w:rsidTr="00402E9A">
        <w:tc>
          <w:tcPr>
            <w:tcW w:w="5958" w:type="dxa"/>
          </w:tcPr>
          <w:p w14:paraId="310578AC" w14:textId="77777777" w:rsidR="001E1B4C" w:rsidRPr="006E2105" w:rsidRDefault="001E1B4C" w:rsidP="00C3144D">
            <w:pPr>
              <w:pStyle w:val="Bodynormal"/>
              <w:rPr>
                <w:b/>
              </w:rPr>
            </w:pPr>
            <w:r w:rsidRPr="006E2105">
              <w:rPr>
                <w:b/>
              </w:rPr>
              <w:t>Title Sl</w:t>
            </w:r>
            <w:r w:rsidRPr="006E2105">
              <w:rPr>
                <w:rStyle w:val="Heading3Char"/>
                <w:b w:val="0"/>
              </w:rPr>
              <w:t>i</w:t>
            </w:r>
            <w:r w:rsidRPr="006E2105">
              <w:rPr>
                <w:b/>
              </w:rPr>
              <w:t>de</w:t>
            </w:r>
          </w:p>
          <w:p w14:paraId="39F32238" w14:textId="77777777" w:rsidR="001E1B4C" w:rsidRPr="001E1B4C" w:rsidRDefault="001E1B4C" w:rsidP="00C3144D">
            <w:pPr>
              <w:spacing w:before="80" w:line="240" w:lineRule="auto"/>
              <w:rPr>
                <w:rFonts w:cs="Arial"/>
                <w:b/>
                <w:sz w:val="28"/>
              </w:rPr>
            </w:pPr>
            <w:r w:rsidRPr="001E1B4C">
              <w:rPr>
                <w:rFonts w:cs="Arial"/>
                <w:b/>
                <w:sz w:val="28"/>
              </w:rPr>
              <w:t>Turning Data Into Action: Using HSOPS and SSI Data as Part of a Meaningful Change</w:t>
            </w:r>
          </w:p>
          <w:p w14:paraId="7F66C167" w14:textId="77777777" w:rsidR="001E1B4C" w:rsidRPr="001E1B4C" w:rsidRDefault="001E1B4C" w:rsidP="00C3144D">
            <w:pPr>
              <w:pStyle w:val="Heading3"/>
              <w:outlineLvl w:val="2"/>
            </w:pPr>
            <w:r w:rsidRPr="001E1B4C">
              <w:t>SAY:</w:t>
            </w:r>
          </w:p>
          <w:p w14:paraId="218B5099" w14:textId="241681AF" w:rsidR="001E1B4C" w:rsidRPr="001E1B4C" w:rsidRDefault="001E1B4C" w:rsidP="00C3144D">
            <w:pPr>
              <w:pStyle w:val="Bodynormal"/>
            </w:pPr>
            <w:r w:rsidRPr="001E1B4C">
              <w:rPr>
                <w:rFonts w:cs="Arial"/>
              </w:rPr>
              <w:t xml:space="preserve">In this module, you’ll learn about using data as part of your team’s improvement efforts. </w:t>
            </w:r>
          </w:p>
        </w:tc>
        <w:tc>
          <w:tcPr>
            <w:tcW w:w="4230" w:type="dxa"/>
          </w:tcPr>
          <w:p w14:paraId="72D5D48B" w14:textId="77777777" w:rsidR="001E1B4C" w:rsidRPr="001E1B4C" w:rsidRDefault="001E1B4C" w:rsidP="00C3144D">
            <w:pPr>
              <w:pStyle w:val="GillSansSlideTitles"/>
              <w:rPr>
                <w:rFonts w:asciiTheme="minorHAnsi" w:hAnsiTheme="minorHAnsi"/>
              </w:rPr>
            </w:pPr>
            <w:r w:rsidRPr="001E1B4C">
              <w:rPr>
                <w:rFonts w:asciiTheme="minorHAnsi" w:hAnsiTheme="minorHAnsi"/>
              </w:rPr>
              <w:t>Slide 1</w:t>
            </w:r>
          </w:p>
          <w:p w14:paraId="789FB89F" w14:textId="59B6ED50" w:rsidR="001E1B4C" w:rsidRPr="001E1B4C" w:rsidRDefault="007B3553" w:rsidP="00C3144D">
            <w:pPr>
              <w:spacing w:before="20" w:after="60" w:line="240" w:lineRule="auto"/>
              <w:rPr>
                <w:rFonts w:cs="Tahoma"/>
              </w:rPr>
            </w:pPr>
            <w:r>
              <w:rPr>
                <w:rFonts w:cs="Tahoma"/>
                <w:noProof/>
              </w:rPr>
              <w:drawing>
                <wp:inline distT="0" distB="0" distL="0" distR="0" wp14:anchorId="59BB0854" wp14:editId="0E1B4F41">
                  <wp:extent cx="2548890" cy="1918335"/>
                  <wp:effectExtent l="25400" t="25400" r="16510" b="374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26.29 PM.png"/>
                          <pic:cNvPicPr/>
                        </pic:nvPicPr>
                        <pic:blipFill>
                          <a:blip r:embed="rId8">
                            <a:extLst>
                              <a:ext uri="{28A0092B-C50C-407E-A947-70E740481C1C}">
                                <a14:useLocalDpi xmlns:a14="http://schemas.microsoft.com/office/drawing/2010/main" val="0"/>
                              </a:ext>
                            </a:extLst>
                          </a:blip>
                          <a:stretch>
                            <a:fillRect/>
                          </a:stretch>
                        </pic:blipFill>
                        <pic:spPr>
                          <a:xfrm>
                            <a:off x="0" y="0"/>
                            <a:ext cx="2548890" cy="1918335"/>
                          </a:xfrm>
                          <a:prstGeom prst="rect">
                            <a:avLst/>
                          </a:prstGeom>
                          <a:ln>
                            <a:solidFill>
                              <a:schemeClr val="bg1">
                                <a:lumMod val="75000"/>
                              </a:schemeClr>
                            </a:solidFill>
                          </a:ln>
                        </pic:spPr>
                      </pic:pic>
                    </a:graphicData>
                  </a:graphic>
                </wp:inline>
              </w:drawing>
            </w:r>
          </w:p>
        </w:tc>
      </w:tr>
      <w:tr w:rsidR="001E1B4C" w14:paraId="139A4F15" w14:textId="77777777" w:rsidTr="00402E9A">
        <w:tc>
          <w:tcPr>
            <w:tcW w:w="5958" w:type="dxa"/>
          </w:tcPr>
          <w:p w14:paraId="3B1F3909" w14:textId="77777777" w:rsidR="001E1B4C" w:rsidRPr="001E1B4C" w:rsidRDefault="001E1B4C" w:rsidP="00C3144D">
            <w:pPr>
              <w:pStyle w:val="SlideTitle"/>
              <w:rPr>
                <w:rFonts w:asciiTheme="minorHAnsi" w:hAnsiTheme="minorHAnsi"/>
              </w:rPr>
            </w:pPr>
            <w:r w:rsidRPr="001E1B4C">
              <w:rPr>
                <w:rFonts w:asciiTheme="minorHAnsi" w:hAnsiTheme="minorHAnsi"/>
              </w:rPr>
              <w:t>Using Safety Culture Survey Results for Improvement</w:t>
            </w:r>
          </w:p>
          <w:p w14:paraId="37DBD23B" w14:textId="77777777" w:rsidR="001E1B4C" w:rsidRPr="001E1B4C" w:rsidRDefault="001E1B4C" w:rsidP="00C3144D">
            <w:pPr>
              <w:pStyle w:val="Heading3"/>
              <w:outlineLvl w:val="2"/>
            </w:pPr>
            <w:r w:rsidRPr="001E1B4C">
              <w:t>SAY:</w:t>
            </w:r>
          </w:p>
          <w:p w14:paraId="071CF19C" w14:textId="63E41D41" w:rsidR="001E1B4C" w:rsidRPr="001E1B4C" w:rsidRDefault="001E1B4C" w:rsidP="00C3144D">
            <w:pPr>
              <w:spacing w:after="120" w:line="240" w:lineRule="auto"/>
              <w:rPr>
                <w:rFonts w:cs="Arial"/>
              </w:rPr>
            </w:pPr>
            <w:r w:rsidRPr="001E1B4C">
              <w:rPr>
                <w:rFonts w:cs="Arial"/>
              </w:rPr>
              <w:t>Specific</w:t>
            </w:r>
            <w:r w:rsidR="0008104F">
              <w:rPr>
                <w:rFonts w:cs="Arial"/>
              </w:rPr>
              <w:t>ally, consider how your team might</w:t>
            </w:r>
            <w:r w:rsidRPr="001E1B4C">
              <w:rPr>
                <w:rFonts w:cs="Arial"/>
              </w:rPr>
              <w:t xml:space="preserve"> use results from your safety culture assessment during a safety culture debriefing to meaningfully inform efforts to improve care and to understand how your team may want to use infection rate data.</w:t>
            </w:r>
          </w:p>
          <w:p w14:paraId="57E76BAF" w14:textId="7C6DAEC8" w:rsidR="001E1B4C" w:rsidRPr="001E1B4C" w:rsidRDefault="001E1B4C" w:rsidP="00C3144D">
            <w:pPr>
              <w:pStyle w:val="Bodynormal"/>
            </w:pPr>
            <w:r w:rsidRPr="001E1B4C">
              <w:rPr>
                <w:rFonts w:cs="Arial"/>
              </w:rPr>
              <w:t>This first section discusses how to share the results of your team’s safety culture survey using the Culture Check-Up Tool.</w:t>
            </w:r>
          </w:p>
        </w:tc>
        <w:tc>
          <w:tcPr>
            <w:tcW w:w="4230" w:type="dxa"/>
          </w:tcPr>
          <w:p w14:paraId="574A69CF" w14:textId="77777777" w:rsidR="001E1B4C" w:rsidRPr="001E1B4C" w:rsidRDefault="001E1B4C" w:rsidP="00C3144D">
            <w:pPr>
              <w:pStyle w:val="GillSansSlideTitles"/>
              <w:rPr>
                <w:rFonts w:asciiTheme="minorHAnsi" w:hAnsiTheme="minorHAnsi"/>
              </w:rPr>
            </w:pPr>
            <w:r w:rsidRPr="001E1B4C">
              <w:rPr>
                <w:rFonts w:asciiTheme="minorHAnsi" w:hAnsiTheme="minorHAnsi"/>
              </w:rPr>
              <w:t>Slide 2</w:t>
            </w:r>
          </w:p>
          <w:p w14:paraId="641AED3E" w14:textId="756530A7" w:rsidR="001E1B4C" w:rsidRPr="001E1B4C" w:rsidRDefault="007B3553" w:rsidP="00C3144D">
            <w:pPr>
              <w:pStyle w:val="Bodynormal"/>
            </w:pPr>
            <w:r>
              <w:rPr>
                <w:noProof/>
              </w:rPr>
              <w:drawing>
                <wp:inline distT="0" distB="0" distL="0" distR="0" wp14:anchorId="460871B3" wp14:editId="25AFA7B4">
                  <wp:extent cx="2548890" cy="1908810"/>
                  <wp:effectExtent l="25400" t="25400" r="1651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26.46 PM.png"/>
                          <pic:cNvPicPr/>
                        </pic:nvPicPr>
                        <pic:blipFill>
                          <a:blip r:embed="rId9">
                            <a:extLst>
                              <a:ext uri="{28A0092B-C50C-407E-A947-70E740481C1C}">
                                <a14:useLocalDpi xmlns:a14="http://schemas.microsoft.com/office/drawing/2010/main" val="0"/>
                              </a:ext>
                            </a:extLst>
                          </a:blip>
                          <a:stretch>
                            <a:fillRect/>
                          </a:stretch>
                        </pic:blipFill>
                        <pic:spPr>
                          <a:xfrm>
                            <a:off x="0" y="0"/>
                            <a:ext cx="2548890" cy="1908810"/>
                          </a:xfrm>
                          <a:prstGeom prst="rect">
                            <a:avLst/>
                          </a:prstGeom>
                          <a:ln>
                            <a:solidFill>
                              <a:srgbClr val="BFBFBF"/>
                            </a:solidFill>
                          </a:ln>
                        </pic:spPr>
                      </pic:pic>
                    </a:graphicData>
                  </a:graphic>
                </wp:inline>
              </w:drawing>
            </w:r>
          </w:p>
        </w:tc>
      </w:tr>
    </w:tbl>
    <w:p w14:paraId="77F803BB" w14:textId="77777777" w:rsidR="0008104F" w:rsidRDefault="0008104F" w:rsidP="0008104F">
      <w:pPr>
        <w:pStyle w:val="Bodynormal"/>
        <w:spacing w:before="0" w:after="0"/>
        <w:jc w:val="right"/>
        <w:rPr>
          <w:b/>
        </w:rPr>
      </w:pPr>
    </w:p>
    <w:p w14:paraId="00B42801" w14:textId="77777777" w:rsidR="0008104F" w:rsidRDefault="0008104F" w:rsidP="0008104F">
      <w:pPr>
        <w:pStyle w:val="Bodynormal"/>
        <w:spacing w:before="0" w:after="0"/>
        <w:jc w:val="right"/>
        <w:rPr>
          <w:b/>
        </w:rPr>
      </w:pPr>
    </w:p>
    <w:p w14:paraId="1A6F66A3" w14:textId="77777777" w:rsidR="0008104F" w:rsidRDefault="0008104F" w:rsidP="0008104F">
      <w:pPr>
        <w:pStyle w:val="Bodynormal"/>
        <w:spacing w:before="0" w:after="0"/>
        <w:jc w:val="right"/>
        <w:rPr>
          <w:b/>
        </w:rPr>
      </w:pPr>
    </w:p>
    <w:p w14:paraId="3EC13E81" w14:textId="77777777" w:rsidR="0008104F" w:rsidRDefault="0008104F" w:rsidP="0008104F">
      <w:pPr>
        <w:pStyle w:val="Bodynormal"/>
        <w:spacing w:before="0" w:after="0"/>
        <w:jc w:val="right"/>
        <w:rPr>
          <w:b/>
        </w:rPr>
      </w:pPr>
    </w:p>
    <w:p w14:paraId="16879E30" w14:textId="77777777" w:rsidR="0008104F" w:rsidRDefault="0008104F" w:rsidP="0008104F">
      <w:pPr>
        <w:pStyle w:val="Bodynormal"/>
        <w:spacing w:before="0" w:after="0"/>
        <w:jc w:val="right"/>
        <w:rPr>
          <w:b/>
        </w:rPr>
      </w:pPr>
    </w:p>
    <w:p w14:paraId="6BCC65F6" w14:textId="77777777" w:rsidR="0008104F" w:rsidRDefault="0008104F" w:rsidP="0008104F">
      <w:pPr>
        <w:pStyle w:val="Bodynormal"/>
        <w:spacing w:before="0" w:after="0"/>
        <w:jc w:val="right"/>
        <w:rPr>
          <w:b/>
        </w:rPr>
      </w:pPr>
    </w:p>
    <w:p w14:paraId="1B7075FF" w14:textId="77777777" w:rsidR="0008104F" w:rsidRDefault="0008104F" w:rsidP="0008104F">
      <w:pPr>
        <w:pStyle w:val="Bodynormal"/>
        <w:spacing w:before="0" w:after="0"/>
        <w:jc w:val="right"/>
        <w:rPr>
          <w:b/>
        </w:rPr>
      </w:pPr>
    </w:p>
    <w:p w14:paraId="446B7334" w14:textId="77777777" w:rsidR="0008104F" w:rsidRDefault="0008104F" w:rsidP="0008104F">
      <w:pPr>
        <w:pStyle w:val="Bodynormal"/>
        <w:spacing w:before="0" w:after="0"/>
        <w:jc w:val="right"/>
        <w:rPr>
          <w:b/>
        </w:rPr>
      </w:pPr>
    </w:p>
    <w:p w14:paraId="692F7B3D" w14:textId="77777777" w:rsidR="0008104F" w:rsidRDefault="0008104F" w:rsidP="0008104F">
      <w:pPr>
        <w:pStyle w:val="Bodynormal"/>
        <w:spacing w:before="0" w:after="0"/>
        <w:jc w:val="right"/>
        <w:rPr>
          <w:b/>
        </w:rPr>
      </w:pPr>
    </w:p>
    <w:p w14:paraId="5D97BBD5" w14:textId="77777777" w:rsidR="0008104F" w:rsidRDefault="0008104F" w:rsidP="0008104F">
      <w:pPr>
        <w:pStyle w:val="Bodynormal"/>
        <w:spacing w:before="0" w:after="0"/>
        <w:jc w:val="right"/>
        <w:rPr>
          <w:b/>
        </w:rPr>
      </w:pPr>
    </w:p>
    <w:p w14:paraId="71177240" w14:textId="57B2CB0B" w:rsidR="0046365D" w:rsidRPr="00625CA7" w:rsidRDefault="0008104F" w:rsidP="0008104F">
      <w:pPr>
        <w:pStyle w:val="Bodynormal"/>
        <w:spacing w:before="0" w:after="0"/>
        <w:jc w:val="right"/>
        <w:rPr>
          <w:sz w:val="20"/>
          <w:szCs w:val="20"/>
        </w:rPr>
      </w:pPr>
      <w:r w:rsidRPr="00625CA7">
        <w:rPr>
          <w:sz w:val="20"/>
          <w:szCs w:val="20"/>
        </w:rPr>
        <w:t>AHRQ Pub No. 16</w:t>
      </w:r>
      <w:r w:rsidR="006A4899">
        <w:rPr>
          <w:sz w:val="20"/>
          <w:szCs w:val="20"/>
        </w:rPr>
        <w:t>(18</w:t>
      </w:r>
      <w:r w:rsidR="00625CA7">
        <w:rPr>
          <w:sz w:val="20"/>
          <w:szCs w:val="20"/>
        </w:rPr>
        <w:t>)</w:t>
      </w:r>
      <w:r w:rsidRPr="00625CA7">
        <w:rPr>
          <w:sz w:val="20"/>
          <w:szCs w:val="20"/>
        </w:rPr>
        <w:t>-0004-15-EF</w:t>
      </w:r>
    </w:p>
    <w:p w14:paraId="25725080" w14:textId="690E9D5F" w:rsidR="0008104F" w:rsidRPr="00625CA7" w:rsidRDefault="006A4899" w:rsidP="0008104F">
      <w:pPr>
        <w:pStyle w:val="Bodynormal"/>
        <w:spacing w:before="0" w:after="0"/>
        <w:jc w:val="right"/>
        <w:rPr>
          <w:sz w:val="20"/>
          <w:szCs w:val="20"/>
        </w:rPr>
        <w:sectPr w:rsidR="0008104F" w:rsidRPr="00625CA7" w:rsidSect="00625CA7">
          <w:headerReference w:type="default" r:id="rId10"/>
          <w:footerReference w:type="even" r:id="rId11"/>
          <w:footerReference w:type="default" r:id="rId12"/>
          <w:pgSz w:w="12240" w:h="15840" w:code="1"/>
          <w:pgMar w:top="2160" w:right="1440" w:bottom="1440" w:left="1440" w:header="450" w:footer="720" w:gutter="0"/>
          <w:cols w:space="720"/>
          <w:docGrid w:linePitch="360"/>
        </w:sectPr>
      </w:pPr>
      <w:r>
        <w:rPr>
          <w:sz w:val="20"/>
          <w:szCs w:val="20"/>
        </w:rPr>
        <w:t>December</w:t>
      </w:r>
      <w:r w:rsidR="00625CA7">
        <w:rPr>
          <w:sz w:val="20"/>
          <w:szCs w:val="20"/>
        </w:rPr>
        <w:t xml:space="preserve"> </w:t>
      </w:r>
      <w:r w:rsidR="0008104F" w:rsidRPr="00625CA7">
        <w:rPr>
          <w:sz w:val="20"/>
          <w:szCs w:val="20"/>
        </w:rPr>
        <w:t>201</w:t>
      </w:r>
      <w:r w:rsidR="00625CA7">
        <w:rPr>
          <w:sz w:val="20"/>
          <w:szCs w:val="20"/>
        </w:rPr>
        <w:t>7</w:t>
      </w:r>
    </w:p>
    <w:tbl>
      <w:tblPr>
        <w:tblStyle w:val="TableGrid"/>
        <w:tblW w:w="10188" w:type="dxa"/>
        <w:tblLayout w:type="fixed"/>
        <w:tblLook w:val="04A0" w:firstRow="1" w:lastRow="0" w:firstColumn="1" w:lastColumn="0" w:noHBand="0" w:noVBand="1"/>
      </w:tblPr>
      <w:tblGrid>
        <w:gridCol w:w="5958"/>
        <w:gridCol w:w="4230"/>
      </w:tblGrid>
      <w:tr w:rsidR="00402E9A" w:rsidRPr="001239A1" w14:paraId="696E6B46" w14:textId="77777777" w:rsidTr="00956BA5">
        <w:trPr>
          <w:tblHeader/>
        </w:trPr>
        <w:tc>
          <w:tcPr>
            <w:tcW w:w="5958" w:type="dxa"/>
            <w:shd w:val="clear" w:color="auto" w:fill="DAEEF3" w:themeFill="accent5" w:themeFillTint="33"/>
          </w:tcPr>
          <w:p w14:paraId="08531E93" w14:textId="77777777" w:rsidR="00402E9A" w:rsidRPr="001239A1" w:rsidRDefault="00402E9A" w:rsidP="00C3144D">
            <w:pPr>
              <w:spacing w:before="20" w:after="60" w:line="240" w:lineRule="auto"/>
              <w:rPr>
                <w:rFonts w:ascii="Calibri" w:hAnsi="Calibri" w:cs="Tahoma"/>
                <w:b/>
                <w:i/>
                <w:sz w:val="32"/>
              </w:rPr>
            </w:pPr>
            <w:r w:rsidRPr="001239A1">
              <w:rPr>
                <w:rFonts w:ascii="Calibri" w:hAnsi="Calibri" w:cs="Tahoma"/>
                <w:b/>
                <w:i/>
                <w:sz w:val="32"/>
              </w:rPr>
              <w:lastRenderedPageBreak/>
              <w:t>Slide Title and Commentary</w:t>
            </w:r>
          </w:p>
        </w:tc>
        <w:tc>
          <w:tcPr>
            <w:tcW w:w="4230" w:type="dxa"/>
            <w:shd w:val="clear" w:color="auto" w:fill="DAEEF3" w:themeFill="accent5" w:themeFillTint="33"/>
          </w:tcPr>
          <w:p w14:paraId="77C8B255" w14:textId="77777777" w:rsidR="00402E9A" w:rsidRPr="001239A1" w:rsidRDefault="00402E9A" w:rsidP="00C3144D">
            <w:pPr>
              <w:spacing w:before="20" w:after="60" w:line="240" w:lineRule="auto"/>
              <w:rPr>
                <w:rFonts w:ascii="Calibri" w:hAnsi="Calibri" w:cs="Tahoma"/>
                <w:b/>
                <w:i/>
                <w:sz w:val="32"/>
              </w:rPr>
            </w:pPr>
            <w:r w:rsidRPr="001239A1">
              <w:rPr>
                <w:rFonts w:ascii="Calibri" w:hAnsi="Calibri" w:cs="Tahoma"/>
                <w:b/>
                <w:i/>
                <w:sz w:val="32"/>
              </w:rPr>
              <w:t>Slide Number and Slide</w:t>
            </w:r>
          </w:p>
        </w:tc>
      </w:tr>
      <w:tr w:rsidR="007371A3" w:rsidRPr="001239A1" w14:paraId="5FD390D9" w14:textId="77777777" w:rsidTr="00956BA5">
        <w:tc>
          <w:tcPr>
            <w:tcW w:w="5958" w:type="dxa"/>
          </w:tcPr>
          <w:p w14:paraId="33242F62" w14:textId="77777777" w:rsidR="007371A3" w:rsidRPr="007371A3" w:rsidRDefault="007371A3" w:rsidP="00C3144D">
            <w:pPr>
              <w:pStyle w:val="SlideTitle"/>
              <w:rPr>
                <w:rFonts w:asciiTheme="minorHAnsi" w:hAnsiTheme="minorHAnsi"/>
              </w:rPr>
            </w:pPr>
            <w:r w:rsidRPr="007371A3">
              <w:rPr>
                <w:rFonts w:asciiTheme="minorHAnsi" w:hAnsiTheme="minorHAnsi"/>
              </w:rPr>
              <w:t>What is Debriefing?</w:t>
            </w:r>
          </w:p>
          <w:p w14:paraId="0E3A8F08" w14:textId="77777777" w:rsidR="007371A3" w:rsidRPr="007371A3" w:rsidRDefault="007371A3" w:rsidP="00C3144D">
            <w:pPr>
              <w:pStyle w:val="Heading3"/>
              <w:outlineLvl w:val="2"/>
            </w:pPr>
            <w:r w:rsidRPr="007371A3">
              <w:t>SAY:</w:t>
            </w:r>
          </w:p>
          <w:p w14:paraId="778DE3DE" w14:textId="77777777" w:rsidR="007371A3" w:rsidRPr="007371A3" w:rsidRDefault="007371A3" w:rsidP="00C3144D">
            <w:pPr>
              <w:spacing w:after="120" w:line="240" w:lineRule="auto"/>
              <w:rPr>
                <w:rFonts w:cs="Arial"/>
              </w:rPr>
            </w:pPr>
            <w:r w:rsidRPr="007371A3">
              <w:rPr>
                <w:rFonts w:cs="Arial"/>
              </w:rPr>
              <w:t>Using your safety culture survey results means debriefing them with your work area team members and leaders.</w:t>
            </w:r>
          </w:p>
          <w:p w14:paraId="196BC42C" w14:textId="77777777" w:rsidR="007371A3" w:rsidRPr="007371A3" w:rsidRDefault="007371A3" w:rsidP="00C3144D">
            <w:pPr>
              <w:spacing w:after="120" w:line="240" w:lineRule="auto"/>
              <w:rPr>
                <w:rFonts w:cs="Arial"/>
              </w:rPr>
            </w:pPr>
            <w:r w:rsidRPr="007371A3">
              <w:rPr>
                <w:rFonts w:cs="Arial"/>
              </w:rPr>
              <w:t>Debriefing is a process. It refers to having a semi-structured conversation (or series of conversations) among frontline clinicians and staff that is usually led by a designated facilitator.</w:t>
            </w:r>
          </w:p>
          <w:p w14:paraId="56517DA9" w14:textId="77777777" w:rsidR="007371A3" w:rsidRPr="007371A3" w:rsidRDefault="007371A3" w:rsidP="00C3144D">
            <w:pPr>
              <w:spacing w:after="120" w:line="240" w:lineRule="auto"/>
              <w:rPr>
                <w:rFonts w:cs="Arial"/>
              </w:rPr>
            </w:pPr>
            <w:r w:rsidRPr="007371A3">
              <w:rPr>
                <w:rFonts w:cs="Arial"/>
              </w:rPr>
              <w:t>The goal of debriefing your safety culture survey results is to encourage open communication, transparency, and interactive discussion about the survey results across all levels of your work area and between disciplines.</w:t>
            </w:r>
          </w:p>
          <w:p w14:paraId="0F4EA6A5" w14:textId="77777777" w:rsidR="007371A3" w:rsidRPr="007371A3" w:rsidRDefault="007371A3" w:rsidP="00C3144D">
            <w:pPr>
              <w:spacing w:after="120" w:line="240" w:lineRule="auto"/>
              <w:rPr>
                <w:rFonts w:cs="Arial"/>
              </w:rPr>
            </w:pPr>
            <w:r w:rsidRPr="007371A3">
              <w:rPr>
                <w:rFonts w:cs="Arial"/>
              </w:rPr>
              <w:t>Debriefing is really about using your safety culture data as a starting point to engage clinicians and staff in generating and implementing their ideas about how to create an effective safety culture in their work area.</w:t>
            </w:r>
          </w:p>
          <w:p w14:paraId="3F249C42" w14:textId="575BD125" w:rsidR="007371A3" w:rsidRPr="007371A3" w:rsidRDefault="007371A3" w:rsidP="00C3144D">
            <w:pPr>
              <w:pStyle w:val="Bodynormal"/>
            </w:pPr>
            <w:r w:rsidRPr="007371A3">
              <w:rPr>
                <w:rFonts w:cs="Arial"/>
              </w:rPr>
              <w:t>Debriefing encourages ownership that facilitates change management.</w:t>
            </w:r>
          </w:p>
        </w:tc>
        <w:tc>
          <w:tcPr>
            <w:tcW w:w="4230" w:type="dxa"/>
          </w:tcPr>
          <w:p w14:paraId="7DD1A72D"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3</w:t>
            </w:r>
          </w:p>
          <w:p w14:paraId="2A3574EE" w14:textId="3D4B8F2E" w:rsidR="007371A3" w:rsidRPr="007371A3" w:rsidRDefault="007B3553" w:rsidP="00C3144D">
            <w:pPr>
              <w:spacing w:before="20" w:after="60" w:line="240" w:lineRule="auto"/>
              <w:rPr>
                <w:rFonts w:cs="Tahoma"/>
                <w:b/>
                <w:i/>
                <w:sz w:val="32"/>
              </w:rPr>
            </w:pPr>
            <w:r>
              <w:rPr>
                <w:rFonts w:cs="Tahoma"/>
                <w:b/>
                <w:i/>
                <w:noProof/>
                <w:sz w:val="32"/>
              </w:rPr>
              <w:drawing>
                <wp:inline distT="0" distB="0" distL="0" distR="0" wp14:anchorId="16C0A351" wp14:editId="7FD80592">
                  <wp:extent cx="2548890" cy="1911985"/>
                  <wp:effectExtent l="25400" t="25400" r="1651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26.59 PM.png"/>
                          <pic:cNvPicPr/>
                        </pic:nvPicPr>
                        <pic:blipFill>
                          <a:blip r:embed="rId13">
                            <a:extLst>
                              <a:ext uri="{28A0092B-C50C-407E-A947-70E740481C1C}">
                                <a14:useLocalDpi xmlns:a14="http://schemas.microsoft.com/office/drawing/2010/main" val="0"/>
                              </a:ext>
                            </a:extLst>
                          </a:blip>
                          <a:stretch>
                            <a:fillRect/>
                          </a:stretch>
                        </pic:blipFill>
                        <pic:spPr>
                          <a:xfrm>
                            <a:off x="0" y="0"/>
                            <a:ext cx="2548890" cy="1911985"/>
                          </a:xfrm>
                          <a:prstGeom prst="rect">
                            <a:avLst/>
                          </a:prstGeom>
                          <a:ln>
                            <a:solidFill>
                              <a:srgbClr val="BFBFBF"/>
                            </a:solidFill>
                          </a:ln>
                        </pic:spPr>
                      </pic:pic>
                    </a:graphicData>
                  </a:graphic>
                </wp:inline>
              </w:drawing>
            </w:r>
          </w:p>
        </w:tc>
      </w:tr>
      <w:tr w:rsidR="007371A3" w:rsidRPr="001239A1" w14:paraId="66B73978" w14:textId="77777777" w:rsidTr="00956BA5">
        <w:tc>
          <w:tcPr>
            <w:tcW w:w="5958" w:type="dxa"/>
          </w:tcPr>
          <w:p w14:paraId="2BC20759" w14:textId="77777777" w:rsidR="007371A3" w:rsidRPr="007371A3" w:rsidRDefault="007371A3" w:rsidP="00C3144D">
            <w:pPr>
              <w:pStyle w:val="SlideTitle"/>
              <w:rPr>
                <w:rFonts w:asciiTheme="minorHAnsi" w:hAnsiTheme="minorHAnsi"/>
              </w:rPr>
            </w:pPr>
            <w:r w:rsidRPr="007371A3">
              <w:rPr>
                <w:rFonts w:asciiTheme="minorHAnsi" w:hAnsiTheme="minorHAnsi"/>
              </w:rPr>
              <w:t>Making HSOPS Data Meaningful</w:t>
            </w:r>
          </w:p>
          <w:p w14:paraId="4DA0A691" w14:textId="77777777" w:rsidR="007371A3" w:rsidRPr="007371A3" w:rsidRDefault="007371A3" w:rsidP="00C3144D">
            <w:pPr>
              <w:pStyle w:val="Heading3"/>
              <w:outlineLvl w:val="2"/>
            </w:pPr>
            <w:r w:rsidRPr="007371A3">
              <w:t>SAY:</w:t>
            </w:r>
          </w:p>
          <w:p w14:paraId="2722DC39" w14:textId="77777777" w:rsidR="007371A3" w:rsidRPr="007371A3" w:rsidRDefault="007371A3" w:rsidP="00C3144D">
            <w:pPr>
              <w:spacing w:after="120" w:line="240" w:lineRule="auto"/>
              <w:rPr>
                <w:rFonts w:cs="Arial"/>
              </w:rPr>
            </w:pPr>
            <w:r w:rsidRPr="007371A3">
              <w:rPr>
                <w:rFonts w:cs="Arial"/>
              </w:rPr>
              <w:t>HSOPS is the Hospital Survey of Patient Safety Culture.</w:t>
            </w:r>
          </w:p>
          <w:p w14:paraId="7F673E7C" w14:textId="77777777" w:rsidR="007371A3" w:rsidRPr="007371A3" w:rsidRDefault="007371A3" w:rsidP="00C3144D">
            <w:pPr>
              <w:spacing w:after="120" w:line="240" w:lineRule="auto"/>
              <w:rPr>
                <w:rFonts w:cs="Arial"/>
              </w:rPr>
            </w:pPr>
            <w:r w:rsidRPr="007371A3">
              <w:rPr>
                <w:rFonts w:cs="Arial"/>
              </w:rPr>
              <w:t xml:space="preserve">Debriefing is important because it turns data into information and helps accelerate improvement. It helps address the adaptive work—for example, improving teamwork, communication, and strengthening behavioral norms around new processes—that is critical to making technical changes, such as new care bundles or algorithms, stick. </w:t>
            </w:r>
          </w:p>
          <w:p w14:paraId="4FDF176B" w14:textId="36D51BB3" w:rsidR="007371A3" w:rsidRPr="007371A3" w:rsidRDefault="007371A3" w:rsidP="00C3144D">
            <w:pPr>
              <w:pStyle w:val="Bodynormal"/>
            </w:pPr>
            <w:r w:rsidRPr="007371A3">
              <w:rPr>
                <w:rFonts w:cs="Arial"/>
              </w:rPr>
              <w:t>Studies show that debriefing survey results matters for improvement. For example, a study of Rhode Island intensive care units found that teams that used a semi-structured method, similar to one being discussed today, to debrief their safety culture survey results reduced their infection rates by 10.2 percent. The teams that took a safety culture survey but did not actively utilize their culture data also saw reductions, but they were much smaller. On average, these teams reduced their infection rates by only 2.2 percent.</w:t>
            </w:r>
          </w:p>
        </w:tc>
        <w:tc>
          <w:tcPr>
            <w:tcW w:w="4230" w:type="dxa"/>
          </w:tcPr>
          <w:p w14:paraId="62AE8D56"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4</w:t>
            </w:r>
          </w:p>
          <w:p w14:paraId="54589E21" w14:textId="5D710EF5" w:rsidR="007371A3" w:rsidRPr="007371A3" w:rsidRDefault="007371A3" w:rsidP="00C3144D">
            <w:pPr>
              <w:spacing w:before="20" w:after="60" w:line="240" w:lineRule="auto"/>
              <w:rPr>
                <w:rFonts w:cs="Tahoma"/>
              </w:rPr>
            </w:pPr>
            <w:r w:rsidRPr="007371A3">
              <w:rPr>
                <w:rFonts w:cs="Arial"/>
                <w:noProof/>
              </w:rPr>
              <w:drawing>
                <wp:inline distT="0" distB="0" distL="0" distR="0" wp14:anchorId="5557AA5D" wp14:editId="2B888ACF">
                  <wp:extent cx="2565401" cy="192405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71673" cy="1928754"/>
                          </a:xfrm>
                          <a:prstGeom prst="rect">
                            <a:avLst/>
                          </a:prstGeom>
                          <a:ln>
                            <a:solidFill>
                              <a:schemeClr val="bg1">
                                <a:lumMod val="65000"/>
                              </a:schemeClr>
                            </a:solidFill>
                          </a:ln>
                        </pic:spPr>
                      </pic:pic>
                    </a:graphicData>
                  </a:graphic>
                </wp:inline>
              </w:drawing>
            </w:r>
          </w:p>
        </w:tc>
      </w:tr>
      <w:tr w:rsidR="007371A3" w:rsidRPr="001239A1" w14:paraId="5A4538DE" w14:textId="77777777" w:rsidTr="00956BA5">
        <w:tc>
          <w:tcPr>
            <w:tcW w:w="5958" w:type="dxa"/>
          </w:tcPr>
          <w:p w14:paraId="3A46F759" w14:textId="77777777" w:rsidR="007371A3" w:rsidRPr="007371A3" w:rsidRDefault="007371A3" w:rsidP="00C3144D">
            <w:pPr>
              <w:pStyle w:val="SlideTitle"/>
              <w:rPr>
                <w:rFonts w:asciiTheme="minorHAnsi" w:hAnsiTheme="minorHAnsi"/>
              </w:rPr>
            </w:pPr>
            <w:r w:rsidRPr="007371A3">
              <w:rPr>
                <w:rFonts w:asciiTheme="minorHAnsi" w:hAnsiTheme="minorHAnsi"/>
              </w:rPr>
              <w:t>Making HSOPS Data Meaningful: Using the CUSP Culture Check-Up Tool</w:t>
            </w:r>
          </w:p>
          <w:p w14:paraId="4F8BF775" w14:textId="77777777" w:rsidR="007371A3" w:rsidRPr="007371A3" w:rsidRDefault="007371A3" w:rsidP="00C3144D">
            <w:pPr>
              <w:pStyle w:val="Heading3"/>
              <w:outlineLvl w:val="2"/>
            </w:pPr>
            <w:r w:rsidRPr="007371A3">
              <w:t>SAY:</w:t>
            </w:r>
          </w:p>
          <w:p w14:paraId="47A13372" w14:textId="77777777" w:rsidR="007371A3" w:rsidRPr="007371A3" w:rsidRDefault="007371A3" w:rsidP="00C3144D">
            <w:pPr>
              <w:spacing w:after="120" w:line="240" w:lineRule="auto"/>
              <w:rPr>
                <w:rFonts w:cs="Arial"/>
              </w:rPr>
            </w:pPr>
            <w:r w:rsidRPr="007371A3">
              <w:rPr>
                <w:rFonts w:cs="Arial"/>
              </w:rPr>
              <w:t xml:space="preserve">The CUSP Culture Check-Up Tool is available to help debrief </w:t>
            </w:r>
            <w:r w:rsidRPr="007371A3">
              <w:rPr>
                <w:rFonts w:cs="Arial"/>
              </w:rPr>
              <w:lastRenderedPageBreak/>
              <w:t xml:space="preserve">safety culture survey results with all members of your team and leaders. The tool is used during a debriefing session or meeting or over the course of several sessions. It will help to provide focus, identify areas for potential improvement, and guide efforts to brainstorm improvement plans.  </w:t>
            </w:r>
          </w:p>
          <w:p w14:paraId="59861890" w14:textId="0E3F847E" w:rsidR="007371A3" w:rsidRPr="007371A3" w:rsidRDefault="007371A3" w:rsidP="00C3144D">
            <w:pPr>
              <w:pStyle w:val="Bodynormal"/>
            </w:pPr>
            <w:r w:rsidRPr="007371A3">
              <w:rPr>
                <w:rFonts w:cs="Arial"/>
              </w:rPr>
              <w:t xml:space="preserve">A debriefing facilitator, often someone outside the unit or work area who takes notes and organizes recurring themes, uses this tool. The goal of these debriefings is to have open, honest discussion about ideas to make the culture of your work area the best it can be. </w:t>
            </w:r>
          </w:p>
        </w:tc>
        <w:tc>
          <w:tcPr>
            <w:tcW w:w="4230" w:type="dxa"/>
          </w:tcPr>
          <w:p w14:paraId="37B7FA23" w14:textId="77777777" w:rsidR="007371A3" w:rsidRPr="007371A3" w:rsidRDefault="007371A3" w:rsidP="00C3144D">
            <w:pPr>
              <w:pStyle w:val="GillSansSlideTitles"/>
              <w:rPr>
                <w:rFonts w:asciiTheme="minorHAnsi" w:hAnsiTheme="minorHAnsi"/>
              </w:rPr>
            </w:pPr>
            <w:r w:rsidRPr="007371A3">
              <w:rPr>
                <w:rFonts w:asciiTheme="minorHAnsi" w:hAnsiTheme="minorHAnsi"/>
              </w:rPr>
              <w:lastRenderedPageBreak/>
              <w:t>Slide 5</w:t>
            </w:r>
          </w:p>
          <w:p w14:paraId="1C2F365C" w14:textId="2803D966" w:rsidR="007371A3" w:rsidRPr="007371A3" w:rsidRDefault="007371A3" w:rsidP="00C3144D">
            <w:pPr>
              <w:spacing w:before="20" w:after="60" w:line="240" w:lineRule="auto"/>
              <w:rPr>
                <w:rFonts w:cs="Tahoma"/>
              </w:rPr>
            </w:pPr>
            <w:r w:rsidRPr="007371A3">
              <w:rPr>
                <w:rFonts w:cs="Arial"/>
                <w:noProof/>
              </w:rPr>
              <w:lastRenderedPageBreak/>
              <w:drawing>
                <wp:inline distT="0" distB="0" distL="0" distR="0" wp14:anchorId="36B7D8E0" wp14:editId="3C37EA3F">
                  <wp:extent cx="2527298" cy="1895475"/>
                  <wp:effectExtent l="19050" t="19050" r="260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37189" cy="1902894"/>
                          </a:xfrm>
                          <a:prstGeom prst="rect">
                            <a:avLst/>
                          </a:prstGeom>
                          <a:ln>
                            <a:solidFill>
                              <a:srgbClr val="A6A6A6"/>
                            </a:solidFill>
                          </a:ln>
                        </pic:spPr>
                      </pic:pic>
                    </a:graphicData>
                  </a:graphic>
                </wp:inline>
              </w:drawing>
            </w:r>
          </w:p>
        </w:tc>
      </w:tr>
      <w:tr w:rsidR="007371A3" w:rsidRPr="001239A1" w14:paraId="26668D97" w14:textId="77777777" w:rsidTr="00956BA5">
        <w:tc>
          <w:tcPr>
            <w:tcW w:w="5958" w:type="dxa"/>
          </w:tcPr>
          <w:p w14:paraId="59C54720"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Making HSOPS Data Meaningful: Using the CUSP Culture Check-Up Tool</w:t>
            </w:r>
          </w:p>
          <w:p w14:paraId="004688E5" w14:textId="77777777" w:rsidR="007371A3" w:rsidRPr="007371A3" w:rsidRDefault="007371A3" w:rsidP="00C3144D">
            <w:pPr>
              <w:pStyle w:val="Heading3"/>
              <w:outlineLvl w:val="2"/>
            </w:pPr>
            <w:r w:rsidRPr="007371A3">
              <w:t>SAY:</w:t>
            </w:r>
          </w:p>
          <w:p w14:paraId="5BA25211" w14:textId="2CFE6CBE" w:rsidR="007371A3" w:rsidRPr="007371A3" w:rsidRDefault="007371A3" w:rsidP="00C3144D">
            <w:pPr>
              <w:pStyle w:val="Bodynormal"/>
            </w:pPr>
            <w:r w:rsidRPr="007371A3">
              <w:rPr>
                <w:rFonts w:cs="Arial"/>
              </w:rPr>
              <w:t>The Culture Check-Up Tool includes specific questions the facilitator can ask to ensure that the focus is on identifying system issues that the group can work on improving together. The role of the debriefing facilitator is to help participants to complete all steps in the tool as a group and to keep conversation constructive.</w:t>
            </w:r>
          </w:p>
        </w:tc>
        <w:tc>
          <w:tcPr>
            <w:tcW w:w="4230" w:type="dxa"/>
          </w:tcPr>
          <w:p w14:paraId="58AD9669"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6</w:t>
            </w:r>
          </w:p>
          <w:p w14:paraId="3457C67E" w14:textId="16702A51" w:rsidR="007371A3" w:rsidRPr="007371A3" w:rsidRDefault="007371A3" w:rsidP="00C3144D">
            <w:pPr>
              <w:spacing w:before="20" w:after="60" w:line="240" w:lineRule="auto"/>
              <w:rPr>
                <w:rFonts w:cs="Tahoma"/>
              </w:rPr>
            </w:pPr>
            <w:r w:rsidRPr="007371A3">
              <w:rPr>
                <w:rFonts w:cs="Arial"/>
                <w:noProof/>
              </w:rPr>
              <w:drawing>
                <wp:inline distT="0" distB="0" distL="0" distR="0" wp14:anchorId="681415AD" wp14:editId="385606F5">
                  <wp:extent cx="2527299" cy="1895475"/>
                  <wp:effectExtent l="19050" t="19050" r="260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37297" cy="1902973"/>
                          </a:xfrm>
                          <a:prstGeom prst="rect">
                            <a:avLst/>
                          </a:prstGeom>
                          <a:ln>
                            <a:solidFill>
                              <a:srgbClr val="A6A6A6"/>
                            </a:solidFill>
                          </a:ln>
                        </pic:spPr>
                      </pic:pic>
                    </a:graphicData>
                  </a:graphic>
                </wp:inline>
              </w:drawing>
            </w:r>
          </w:p>
        </w:tc>
      </w:tr>
      <w:tr w:rsidR="007371A3" w:rsidRPr="001239A1" w14:paraId="16952FC7" w14:textId="77777777" w:rsidTr="00956BA5">
        <w:tc>
          <w:tcPr>
            <w:tcW w:w="5958" w:type="dxa"/>
          </w:tcPr>
          <w:p w14:paraId="5E99B764" w14:textId="77777777" w:rsidR="007371A3" w:rsidRPr="007371A3" w:rsidRDefault="007371A3" w:rsidP="00C3144D">
            <w:pPr>
              <w:pStyle w:val="SlideTitle"/>
              <w:rPr>
                <w:rFonts w:asciiTheme="minorHAnsi" w:hAnsiTheme="minorHAnsi"/>
              </w:rPr>
            </w:pPr>
            <w:r w:rsidRPr="007371A3">
              <w:rPr>
                <w:rFonts w:asciiTheme="minorHAnsi" w:hAnsiTheme="minorHAnsi"/>
              </w:rPr>
              <w:t>Making HSOPS Data Meaningful: Debriefings With the CUSP Culture Check-Up Tool</w:t>
            </w:r>
          </w:p>
          <w:p w14:paraId="4A1D677F" w14:textId="77777777" w:rsidR="007371A3" w:rsidRPr="007371A3" w:rsidRDefault="007371A3" w:rsidP="00C3144D">
            <w:pPr>
              <w:pStyle w:val="Heading3"/>
              <w:outlineLvl w:val="2"/>
            </w:pPr>
            <w:r w:rsidRPr="007371A3">
              <w:t>SAY:</w:t>
            </w:r>
          </w:p>
          <w:p w14:paraId="651849C0" w14:textId="77777777" w:rsidR="007371A3" w:rsidRPr="007371A3" w:rsidRDefault="007371A3" w:rsidP="00C3144D">
            <w:pPr>
              <w:spacing w:after="120" w:line="240" w:lineRule="auto"/>
              <w:rPr>
                <w:rFonts w:cs="Arial"/>
              </w:rPr>
            </w:pPr>
            <w:r w:rsidRPr="007371A3">
              <w:rPr>
                <w:rFonts w:cs="Arial"/>
              </w:rPr>
              <w:t>The purpose of the Culture Check-Up Tool is to understand how team members perceive the culture of safety in their work area, to gain their insight into potential barriers to change, and to make the most of current cultural strengths.</w:t>
            </w:r>
          </w:p>
          <w:p w14:paraId="2F468858" w14:textId="6FD24A0D" w:rsidR="007371A3" w:rsidRPr="007371A3" w:rsidRDefault="007371A3" w:rsidP="00C3144D">
            <w:pPr>
              <w:pStyle w:val="Bodynormal"/>
            </w:pPr>
            <w:r w:rsidRPr="007371A3">
              <w:rPr>
                <w:rFonts w:cs="Arial"/>
              </w:rPr>
              <w:t>The designated safety culture debriefing facilitator uses the tool to help guide these debriefing sessions, ensure that discussions are constructive, and record group decisions.</w:t>
            </w:r>
          </w:p>
        </w:tc>
        <w:tc>
          <w:tcPr>
            <w:tcW w:w="4230" w:type="dxa"/>
          </w:tcPr>
          <w:p w14:paraId="680693E9"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7</w:t>
            </w:r>
          </w:p>
          <w:p w14:paraId="794CE90A" w14:textId="390DA1F2" w:rsidR="007371A3" w:rsidRPr="007371A3" w:rsidRDefault="007B3553" w:rsidP="00C3144D">
            <w:pPr>
              <w:spacing w:before="20" w:after="60" w:line="240" w:lineRule="auto"/>
              <w:rPr>
                <w:rFonts w:cs="Tahoma"/>
              </w:rPr>
            </w:pPr>
            <w:r>
              <w:rPr>
                <w:rFonts w:cs="Tahoma"/>
                <w:noProof/>
              </w:rPr>
              <w:drawing>
                <wp:inline distT="0" distB="0" distL="0" distR="0" wp14:anchorId="5B0AA0D2" wp14:editId="085C211B">
                  <wp:extent cx="2548890" cy="1899920"/>
                  <wp:effectExtent l="25400" t="25400" r="16510" b="304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27.17 PM.png"/>
                          <pic:cNvPicPr/>
                        </pic:nvPicPr>
                        <pic:blipFill>
                          <a:blip r:embed="rId17">
                            <a:extLst>
                              <a:ext uri="{28A0092B-C50C-407E-A947-70E740481C1C}">
                                <a14:useLocalDpi xmlns:a14="http://schemas.microsoft.com/office/drawing/2010/main" val="0"/>
                              </a:ext>
                            </a:extLst>
                          </a:blip>
                          <a:stretch>
                            <a:fillRect/>
                          </a:stretch>
                        </pic:blipFill>
                        <pic:spPr>
                          <a:xfrm>
                            <a:off x="0" y="0"/>
                            <a:ext cx="2548890" cy="1899920"/>
                          </a:xfrm>
                          <a:prstGeom prst="rect">
                            <a:avLst/>
                          </a:prstGeom>
                          <a:ln>
                            <a:solidFill>
                              <a:srgbClr val="BFBFBF"/>
                            </a:solidFill>
                          </a:ln>
                        </pic:spPr>
                      </pic:pic>
                    </a:graphicData>
                  </a:graphic>
                </wp:inline>
              </w:drawing>
            </w:r>
          </w:p>
        </w:tc>
      </w:tr>
      <w:tr w:rsidR="007371A3" w:rsidRPr="001239A1" w14:paraId="379DA44C" w14:textId="77777777" w:rsidTr="00956BA5">
        <w:tc>
          <w:tcPr>
            <w:tcW w:w="5958" w:type="dxa"/>
          </w:tcPr>
          <w:p w14:paraId="0C02E188" w14:textId="77777777" w:rsidR="007371A3" w:rsidRPr="007371A3" w:rsidRDefault="007371A3" w:rsidP="00C3144D">
            <w:pPr>
              <w:pStyle w:val="SlideTitle"/>
              <w:rPr>
                <w:rFonts w:asciiTheme="minorHAnsi" w:hAnsiTheme="minorHAnsi"/>
              </w:rPr>
            </w:pPr>
            <w:r w:rsidRPr="007371A3">
              <w:rPr>
                <w:rFonts w:asciiTheme="minorHAnsi" w:hAnsiTheme="minorHAnsi"/>
              </w:rPr>
              <w:t>Culture Check-Up Tool</w:t>
            </w:r>
          </w:p>
          <w:p w14:paraId="6592C584" w14:textId="77777777" w:rsidR="007371A3" w:rsidRPr="007371A3" w:rsidRDefault="007371A3" w:rsidP="00C3144D">
            <w:pPr>
              <w:pStyle w:val="Heading3"/>
              <w:outlineLvl w:val="2"/>
            </w:pPr>
            <w:r w:rsidRPr="007371A3">
              <w:t>SAY:</w:t>
            </w:r>
          </w:p>
          <w:p w14:paraId="4AB0521D" w14:textId="77777777" w:rsidR="007371A3" w:rsidRPr="007371A3" w:rsidRDefault="007371A3" w:rsidP="00C3144D">
            <w:pPr>
              <w:spacing w:before="80" w:line="240" w:lineRule="auto"/>
              <w:rPr>
                <w:rFonts w:cs="Arial"/>
              </w:rPr>
            </w:pPr>
            <w:r w:rsidRPr="007371A3">
              <w:rPr>
                <w:rFonts w:cs="Arial"/>
              </w:rPr>
              <w:t xml:space="preserve">Six steps are included in the Culture Check-Up Tool. </w:t>
            </w:r>
          </w:p>
          <w:p w14:paraId="694AF15C" w14:textId="77777777" w:rsidR="007371A3" w:rsidRPr="007371A3" w:rsidRDefault="007371A3" w:rsidP="00C3144D">
            <w:pPr>
              <w:spacing w:before="80" w:line="240" w:lineRule="auto"/>
              <w:rPr>
                <w:rFonts w:cs="Arial"/>
              </w:rPr>
            </w:pPr>
            <w:r w:rsidRPr="007371A3">
              <w:rPr>
                <w:rFonts w:cs="Arial"/>
              </w:rPr>
              <w:t xml:space="preserve">In step 1, the debriefing facilitator helps team members identify the general cultural strengths and opportunities for </w:t>
            </w:r>
            <w:r w:rsidRPr="007371A3">
              <w:rPr>
                <w:rFonts w:cs="Arial"/>
              </w:rPr>
              <w:lastRenderedPageBreak/>
              <w:t xml:space="preserve">improvement based upon your work area’s safety culture survey results.  </w:t>
            </w:r>
          </w:p>
          <w:p w14:paraId="7B1A338E" w14:textId="77777777" w:rsidR="007371A3" w:rsidRPr="007371A3" w:rsidRDefault="007371A3" w:rsidP="00C3144D">
            <w:pPr>
              <w:spacing w:before="80" w:line="240" w:lineRule="auto"/>
              <w:rPr>
                <w:rFonts w:cs="Arial"/>
              </w:rPr>
            </w:pPr>
            <w:r w:rsidRPr="007371A3">
              <w:rPr>
                <w:rFonts w:cs="Arial"/>
              </w:rPr>
              <w:t xml:space="preserve">In steps 2 and 3, your team works collectively to identify the specific behaviors and attitudes that make up those strengths, or what might we want to continue doing, and weaknesses, or what may we want to stop doing. </w:t>
            </w:r>
          </w:p>
          <w:p w14:paraId="3738C652" w14:textId="77777777" w:rsidR="007371A3" w:rsidRPr="007371A3" w:rsidRDefault="007371A3" w:rsidP="00C3144D">
            <w:pPr>
              <w:spacing w:before="80" w:line="240" w:lineRule="auto"/>
              <w:rPr>
                <w:rFonts w:cs="Arial"/>
              </w:rPr>
            </w:pPr>
            <w:r w:rsidRPr="007371A3">
              <w:rPr>
                <w:rFonts w:cs="Arial"/>
              </w:rPr>
              <w:t xml:space="preserve">In step 3 in particular, the facilitator encourages group reflection using a series of questions included in the tool. Understand that cultural strengths can help fix cultural weaknesses. For example, after your team identifies a cultural area to target for improvement, the facilitator will ask the team to envision and describe what the unit or work area would look like if the culture was at 100 percent or if team members scored very highly in that area. </w:t>
            </w:r>
          </w:p>
          <w:p w14:paraId="181D1BD2" w14:textId="77777777" w:rsidR="007371A3" w:rsidRPr="007371A3" w:rsidRDefault="007371A3" w:rsidP="00C3144D">
            <w:pPr>
              <w:spacing w:before="80" w:line="240" w:lineRule="auto"/>
              <w:rPr>
                <w:rFonts w:cs="Arial"/>
              </w:rPr>
            </w:pPr>
            <w:r w:rsidRPr="007371A3">
              <w:rPr>
                <w:rFonts w:cs="Arial"/>
              </w:rPr>
              <w:t xml:space="preserve">In step 4, the team decides how it will achieve the “ideal” culture it described in Step 3. There are many tools and methods for improving your work areas culture of safety. AHRQ recommends creating “safety briefings,” or short updates for frontline teammates about patient safety issues in the work area.  </w:t>
            </w:r>
          </w:p>
          <w:p w14:paraId="2FC10D93" w14:textId="2E954B64" w:rsidR="007371A3" w:rsidRPr="007371A3" w:rsidRDefault="007371A3" w:rsidP="00C3144D">
            <w:pPr>
              <w:spacing w:before="80" w:line="240" w:lineRule="auto"/>
              <w:rPr>
                <w:rFonts w:cs="Arial"/>
              </w:rPr>
            </w:pPr>
            <w:r w:rsidRPr="007371A3">
              <w:rPr>
                <w:rFonts w:cs="Arial"/>
              </w:rPr>
              <w:t xml:space="preserve">For more ideas, go to </w:t>
            </w:r>
            <w:hyperlink r:id="rId18" w:history="1">
              <w:r w:rsidR="006A4899" w:rsidRPr="00E60EE4">
                <w:rPr>
                  <w:rStyle w:val="Hyperlink"/>
                </w:rPr>
                <w:t>https://www.ahrq.gov/professionals/quality-patient-safety/index.html</w:t>
              </w:r>
            </w:hyperlink>
            <w:r w:rsidRPr="007371A3">
              <w:t>.</w:t>
            </w:r>
          </w:p>
          <w:p w14:paraId="1C32826B" w14:textId="77777777" w:rsidR="007371A3" w:rsidRPr="007371A3" w:rsidRDefault="007371A3" w:rsidP="00C3144D">
            <w:pPr>
              <w:spacing w:before="80" w:line="240" w:lineRule="auto"/>
              <w:rPr>
                <w:rFonts w:cs="Arial"/>
              </w:rPr>
            </w:pPr>
            <w:r w:rsidRPr="007371A3">
              <w:rPr>
                <w:rFonts w:cs="Arial"/>
              </w:rPr>
              <w:t xml:space="preserve">In Step 5, the team works on laying out a specific strategy for implementing those changes or strategies identified in Step 4. </w:t>
            </w:r>
          </w:p>
          <w:p w14:paraId="72B09F7B" w14:textId="58C1F752" w:rsidR="007371A3" w:rsidRPr="007371A3" w:rsidRDefault="007371A3" w:rsidP="00C3144D">
            <w:pPr>
              <w:pStyle w:val="Bodynormal"/>
            </w:pPr>
            <w:r w:rsidRPr="007371A3">
              <w:rPr>
                <w:rFonts w:cs="Arial"/>
              </w:rPr>
              <w:t>Finally, in Step 6, the team evaluates progress on the culture improvement plans identified as part of its team meetings moving forward. It can be helpful to include a discussion of efforts the team is making to improve the culture of safety in its work area as a standing item discussed at every team meeting.</w:t>
            </w:r>
          </w:p>
        </w:tc>
        <w:tc>
          <w:tcPr>
            <w:tcW w:w="4230" w:type="dxa"/>
          </w:tcPr>
          <w:p w14:paraId="5BF90E54" w14:textId="77777777" w:rsidR="007371A3" w:rsidRPr="007371A3" w:rsidRDefault="007371A3" w:rsidP="00C3144D">
            <w:pPr>
              <w:pStyle w:val="GillSansSlideTitles"/>
              <w:rPr>
                <w:rFonts w:asciiTheme="minorHAnsi" w:hAnsiTheme="minorHAnsi"/>
              </w:rPr>
            </w:pPr>
            <w:r w:rsidRPr="007371A3">
              <w:rPr>
                <w:rFonts w:asciiTheme="minorHAnsi" w:hAnsiTheme="minorHAnsi"/>
              </w:rPr>
              <w:lastRenderedPageBreak/>
              <w:t>Slide 8</w:t>
            </w:r>
          </w:p>
          <w:p w14:paraId="7CA7A5F9" w14:textId="77777777"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lastRenderedPageBreak/>
              <w:drawing>
                <wp:inline distT="0" distB="0" distL="0" distR="0" wp14:anchorId="46972C28" wp14:editId="44224D89">
                  <wp:extent cx="2524125" cy="1897340"/>
                  <wp:effectExtent l="19050" t="19050" r="9525" b="27305"/>
                  <wp:docPr id="20" name="Picture 20" descr="Macintosh HD:Users:Armstrong:Desktop:Screen Shot 2015-06-23 at 1.47.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6-23 at 1.47.4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952" cy="1907733"/>
                          </a:xfrm>
                          <a:prstGeom prst="rect">
                            <a:avLst/>
                          </a:prstGeom>
                          <a:noFill/>
                          <a:ln>
                            <a:solidFill>
                              <a:srgbClr val="A6A6A6"/>
                            </a:solidFill>
                          </a:ln>
                        </pic:spPr>
                      </pic:pic>
                    </a:graphicData>
                  </a:graphic>
                </wp:inline>
              </w:drawing>
            </w:r>
          </w:p>
          <w:p w14:paraId="33BB6850" w14:textId="2439E453" w:rsidR="007371A3" w:rsidRPr="007371A3" w:rsidRDefault="007371A3" w:rsidP="00C3144D">
            <w:pPr>
              <w:spacing w:before="20" w:after="60" w:line="240" w:lineRule="auto"/>
              <w:rPr>
                <w:rFonts w:cs="Tahoma"/>
              </w:rPr>
            </w:pPr>
          </w:p>
        </w:tc>
      </w:tr>
      <w:tr w:rsidR="007371A3" w:rsidRPr="001239A1" w14:paraId="2E5FB3EB" w14:textId="77777777" w:rsidTr="00956BA5">
        <w:tc>
          <w:tcPr>
            <w:tcW w:w="5958" w:type="dxa"/>
          </w:tcPr>
          <w:p w14:paraId="3C7A4391"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Culture Check-Up Tool</w:t>
            </w:r>
          </w:p>
          <w:p w14:paraId="397EDA48" w14:textId="77777777" w:rsidR="007371A3" w:rsidRPr="007371A3" w:rsidRDefault="007371A3" w:rsidP="00C3144D">
            <w:pPr>
              <w:pStyle w:val="Heading3"/>
              <w:outlineLvl w:val="2"/>
            </w:pPr>
            <w:r w:rsidRPr="007371A3">
              <w:t>SAY:</w:t>
            </w:r>
          </w:p>
          <w:p w14:paraId="6A45C34E" w14:textId="5288D65E" w:rsidR="007371A3" w:rsidRPr="007371A3" w:rsidRDefault="007371A3" w:rsidP="00C3144D">
            <w:pPr>
              <w:pStyle w:val="Bodynormal"/>
            </w:pPr>
            <w:r w:rsidRPr="007371A3">
              <w:rPr>
                <w:rFonts w:cs="Arial"/>
              </w:rPr>
              <w:t>The Culture Check-Up Tool is a Microsoft Word document downloadable from the AHRQ Web site. The first two pages, shown here, offer specific directions for how to use the tool.</w:t>
            </w:r>
          </w:p>
        </w:tc>
        <w:tc>
          <w:tcPr>
            <w:tcW w:w="4230" w:type="dxa"/>
          </w:tcPr>
          <w:p w14:paraId="74E2E68A"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9</w:t>
            </w:r>
          </w:p>
          <w:p w14:paraId="07E319C1" w14:textId="3FB33298" w:rsidR="007371A3" w:rsidRPr="007371A3" w:rsidRDefault="007371A3" w:rsidP="00C3144D">
            <w:pPr>
              <w:spacing w:before="20" w:after="60" w:line="240" w:lineRule="auto"/>
              <w:rPr>
                <w:rFonts w:cs="Tahoma"/>
              </w:rPr>
            </w:pPr>
            <w:r w:rsidRPr="007371A3">
              <w:rPr>
                <w:rFonts w:cs="Arial"/>
                <w:noProof/>
              </w:rPr>
              <w:lastRenderedPageBreak/>
              <w:drawing>
                <wp:inline distT="0" distB="0" distL="0" distR="0" wp14:anchorId="58A8D1CD" wp14:editId="5C119DD5">
                  <wp:extent cx="2533650" cy="1904500"/>
                  <wp:effectExtent l="19050" t="19050" r="19050" b="19685"/>
                  <wp:docPr id="81" name="Picture 81" descr="Macintosh HD:Users:Armstrong:Desktop:Screen Shot 2015-06-23 at 1.48.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6-23 at 1.48.1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8728" cy="1908317"/>
                          </a:xfrm>
                          <a:prstGeom prst="rect">
                            <a:avLst/>
                          </a:prstGeom>
                          <a:noFill/>
                          <a:ln>
                            <a:solidFill>
                              <a:srgbClr val="A6A6A6"/>
                            </a:solidFill>
                          </a:ln>
                        </pic:spPr>
                      </pic:pic>
                    </a:graphicData>
                  </a:graphic>
                </wp:inline>
              </w:drawing>
            </w:r>
          </w:p>
        </w:tc>
      </w:tr>
      <w:tr w:rsidR="007371A3" w:rsidRPr="001239A1" w14:paraId="7FD4563A" w14:textId="77777777" w:rsidTr="00956BA5">
        <w:tc>
          <w:tcPr>
            <w:tcW w:w="5958" w:type="dxa"/>
          </w:tcPr>
          <w:p w14:paraId="2A4E1D25"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Culture Check-Up Tool</w:t>
            </w:r>
          </w:p>
          <w:p w14:paraId="11C0D628" w14:textId="77777777" w:rsidR="007371A3" w:rsidRPr="007371A3" w:rsidRDefault="007371A3" w:rsidP="00C3144D">
            <w:pPr>
              <w:pStyle w:val="Heading3"/>
              <w:outlineLvl w:val="2"/>
            </w:pPr>
            <w:r w:rsidRPr="007371A3">
              <w:t>SAY:</w:t>
            </w:r>
          </w:p>
          <w:p w14:paraId="2DE47B79" w14:textId="77777777" w:rsidR="007371A3" w:rsidRPr="007371A3" w:rsidRDefault="007371A3" w:rsidP="00C3144D">
            <w:pPr>
              <w:spacing w:before="80" w:line="240" w:lineRule="auto"/>
              <w:rPr>
                <w:rFonts w:cs="Arial"/>
              </w:rPr>
            </w:pPr>
            <w:r w:rsidRPr="007371A3">
              <w:rPr>
                <w:rFonts w:cs="Arial"/>
              </w:rPr>
              <w:t>The third page of the tool is titled Culture Item Discussion Form. The debriefing facilitators can complete this page. It includes specific questions the facilitators can ask during the discussion to help team members brainstorm.</w:t>
            </w:r>
          </w:p>
          <w:p w14:paraId="0219D78F" w14:textId="31619A9D" w:rsidR="007371A3" w:rsidRPr="007371A3" w:rsidRDefault="007371A3" w:rsidP="00C3144D">
            <w:pPr>
              <w:pStyle w:val="Bodynormal"/>
            </w:pPr>
            <w:r w:rsidRPr="007371A3">
              <w:rPr>
                <w:rFonts w:cs="Arial"/>
              </w:rPr>
              <w:t>Here is a list of those questions.</w:t>
            </w:r>
          </w:p>
        </w:tc>
        <w:tc>
          <w:tcPr>
            <w:tcW w:w="4230" w:type="dxa"/>
          </w:tcPr>
          <w:p w14:paraId="1566EAAA"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10</w:t>
            </w:r>
          </w:p>
          <w:p w14:paraId="3F10BAA0" w14:textId="284545CA" w:rsidR="007371A3" w:rsidRPr="007371A3" w:rsidRDefault="007371A3" w:rsidP="00C3144D">
            <w:pPr>
              <w:spacing w:before="20" w:after="60" w:line="240" w:lineRule="auto"/>
              <w:rPr>
                <w:rFonts w:cs="Tahoma"/>
              </w:rPr>
            </w:pPr>
            <w:r w:rsidRPr="007371A3">
              <w:rPr>
                <w:rFonts w:cs="Arial"/>
                <w:noProof/>
              </w:rPr>
              <w:drawing>
                <wp:inline distT="0" distB="0" distL="0" distR="0" wp14:anchorId="04931B8C" wp14:editId="00F49F4E">
                  <wp:extent cx="2527299" cy="1895475"/>
                  <wp:effectExtent l="19050" t="19050" r="260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35051" cy="1901289"/>
                          </a:xfrm>
                          <a:prstGeom prst="rect">
                            <a:avLst/>
                          </a:prstGeom>
                          <a:ln>
                            <a:solidFill>
                              <a:srgbClr val="A6A6A6"/>
                            </a:solidFill>
                          </a:ln>
                        </pic:spPr>
                      </pic:pic>
                    </a:graphicData>
                  </a:graphic>
                </wp:inline>
              </w:drawing>
            </w:r>
          </w:p>
        </w:tc>
      </w:tr>
      <w:tr w:rsidR="007371A3" w:rsidRPr="001239A1" w14:paraId="3366F8C9" w14:textId="77777777" w:rsidTr="00956BA5">
        <w:tc>
          <w:tcPr>
            <w:tcW w:w="5958" w:type="dxa"/>
          </w:tcPr>
          <w:p w14:paraId="476E3CC0" w14:textId="77777777" w:rsidR="007371A3" w:rsidRPr="007371A3" w:rsidRDefault="007371A3" w:rsidP="00C3144D">
            <w:pPr>
              <w:pStyle w:val="SlideTitle"/>
              <w:rPr>
                <w:rFonts w:asciiTheme="minorHAnsi" w:hAnsiTheme="minorHAnsi"/>
              </w:rPr>
            </w:pPr>
            <w:r w:rsidRPr="007371A3">
              <w:rPr>
                <w:rFonts w:asciiTheme="minorHAnsi" w:hAnsiTheme="minorHAnsi"/>
              </w:rPr>
              <w:t>Debriefing Plan Highlights</w:t>
            </w:r>
          </w:p>
          <w:p w14:paraId="6B1D6A63" w14:textId="77777777" w:rsidR="007371A3" w:rsidRPr="007371A3" w:rsidRDefault="007371A3" w:rsidP="00C3144D">
            <w:pPr>
              <w:pStyle w:val="Heading3"/>
              <w:outlineLvl w:val="2"/>
            </w:pPr>
            <w:r w:rsidRPr="007371A3">
              <w:t>SAY:</w:t>
            </w:r>
          </w:p>
          <w:p w14:paraId="62875398" w14:textId="77777777" w:rsidR="007371A3" w:rsidRPr="007371A3" w:rsidRDefault="007371A3" w:rsidP="00C3144D">
            <w:pPr>
              <w:spacing w:before="80" w:line="240" w:lineRule="auto"/>
              <w:rPr>
                <w:rFonts w:cs="Arial"/>
              </w:rPr>
            </w:pPr>
            <w:r w:rsidRPr="007371A3">
              <w:rPr>
                <w:rFonts w:cs="Arial"/>
              </w:rPr>
              <w:t xml:space="preserve">Before your team or your debriefing facilitator can use the Culture Check-Up Tool, your team should make some decisions about your debriefing approach. As many clinicians and staff as possible should participate in the survey debriefing process. For many work areas, this may mean holding more than one survey debriefing discussion. </w:t>
            </w:r>
          </w:p>
          <w:p w14:paraId="7C9EE354" w14:textId="77777777" w:rsidR="007371A3" w:rsidRPr="007371A3" w:rsidRDefault="007371A3" w:rsidP="00C3144D">
            <w:pPr>
              <w:spacing w:before="80" w:line="240" w:lineRule="auto"/>
              <w:rPr>
                <w:rFonts w:cs="Arial"/>
              </w:rPr>
            </w:pPr>
            <w:r w:rsidRPr="007371A3">
              <w:rPr>
                <w:rFonts w:cs="Arial"/>
              </w:rPr>
              <w:t>As a team, it will be important to come to a consensus about several things, including:</w:t>
            </w:r>
          </w:p>
          <w:p w14:paraId="76840A0B" w14:textId="77777777" w:rsidR="007371A3" w:rsidRPr="007371A3" w:rsidRDefault="007371A3" w:rsidP="00C3144D">
            <w:pPr>
              <w:pStyle w:val="ListParagraph"/>
              <w:numPr>
                <w:ilvl w:val="0"/>
                <w:numId w:val="36"/>
              </w:numPr>
              <w:spacing w:before="80" w:after="0"/>
              <w:rPr>
                <w:rFonts w:asciiTheme="minorHAnsi" w:hAnsiTheme="minorHAnsi"/>
              </w:rPr>
            </w:pPr>
            <w:r w:rsidRPr="007371A3">
              <w:rPr>
                <w:rFonts w:asciiTheme="minorHAnsi" w:hAnsiTheme="minorHAnsi"/>
              </w:rPr>
              <w:t>How many debriefing sessions will be held? How will you ensure evening or night clinicians and staff have an opportunity to participate?</w:t>
            </w:r>
          </w:p>
          <w:p w14:paraId="42824401" w14:textId="77777777" w:rsidR="007371A3" w:rsidRPr="007371A3" w:rsidRDefault="007371A3" w:rsidP="00C3144D">
            <w:pPr>
              <w:pStyle w:val="ListParagraph"/>
              <w:numPr>
                <w:ilvl w:val="0"/>
                <w:numId w:val="36"/>
              </w:numPr>
              <w:tabs>
                <w:tab w:val="num" w:pos="720"/>
              </w:tabs>
              <w:spacing w:before="80" w:after="0"/>
              <w:rPr>
                <w:rFonts w:asciiTheme="minorHAnsi" w:hAnsiTheme="minorHAnsi"/>
              </w:rPr>
            </w:pPr>
            <w:r w:rsidRPr="007371A3">
              <w:rPr>
                <w:rFonts w:asciiTheme="minorHAnsi" w:hAnsiTheme="minorHAnsi"/>
              </w:rPr>
              <w:t>Who will facilitate each debriefing session?</w:t>
            </w:r>
          </w:p>
          <w:p w14:paraId="1A77A585" w14:textId="77777777" w:rsidR="007371A3" w:rsidRPr="007371A3" w:rsidRDefault="007371A3" w:rsidP="00C3144D">
            <w:pPr>
              <w:pStyle w:val="ListParagraph"/>
              <w:numPr>
                <w:ilvl w:val="0"/>
                <w:numId w:val="36"/>
              </w:numPr>
              <w:tabs>
                <w:tab w:val="num" w:pos="720"/>
              </w:tabs>
              <w:spacing w:before="80" w:after="0"/>
              <w:rPr>
                <w:rFonts w:asciiTheme="minorHAnsi" w:hAnsiTheme="minorHAnsi"/>
              </w:rPr>
            </w:pPr>
            <w:r w:rsidRPr="007371A3">
              <w:rPr>
                <w:rFonts w:asciiTheme="minorHAnsi" w:hAnsiTheme="minorHAnsi"/>
              </w:rPr>
              <w:t>When will debriefings be held?</w:t>
            </w:r>
          </w:p>
          <w:p w14:paraId="7B1599E8" w14:textId="77777777" w:rsidR="007371A3" w:rsidRPr="007371A3" w:rsidRDefault="007371A3" w:rsidP="00C3144D">
            <w:pPr>
              <w:pStyle w:val="ListParagraph"/>
              <w:numPr>
                <w:ilvl w:val="0"/>
                <w:numId w:val="36"/>
              </w:numPr>
              <w:tabs>
                <w:tab w:val="num" w:pos="720"/>
              </w:tabs>
              <w:spacing w:before="80" w:after="0"/>
              <w:rPr>
                <w:rFonts w:asciiTheme="minorHAnsi" w:hAnsiTheme="minorHAnsi"/>
              </w:rPr>
            </w:pPr>
            <w:r w:rsidRPr="007371A3">
              <w:rPr>
                <w:rFonts w:asciiTheme="minorHAnsi" w:hAnsiTheme="minorHAnsi"/>
              </w:rPr>
              <w:t>Where will debriefings be held?</w:t>
            </w:r>
          </w:p>
          <w:p w14:paraId="30B621D2" w14:textId="77777777" w:rsidR="00A04897" w:rsidRDefault="007371A3" w:rsidP="00C3144D">
            <w:pPr>
              <w:pStyle w:val="ListParagraph"/>
              <w:numPr>
                <w:ilvl w:val="0"/>
                <w:numId w:val="36"/>
              </w:numPr>
              <w:tabs>
                <w:tab w:val="num" w:pos="720"/>
              </w:tabs>
              <w:spacing w:before="80" w:after="0"/>
              <w:rPr>
                <w:rFonts w:asciiTheme="minorHAnsi" w:hAnsiTheme="minorHAnsi"/>
              </w:rPr>
            </w:pPr>
            <w:r w:rsidRPr="007371A3">
              <w:rPr>
                <w:rFonts w:asciiTheme="minorHAnsi" w:hAnsiTheme="minorHAnsi"/>
              </w:rPr>
              <w:lastRenderedPageBreak/>
              <w:t>Who is responsible for taking notes and recording ideas from each session? If you conduct more than one session, who is responsible for collating notes and ideas for improvement from the different sessions?</w:t>
            </w:r>
          </w:p>
          <w:p w14:paraId="35BA9042" w14:textId="563C41DD" w:rsidR="007371A3" w:rsidRPr="00A04897" w:rsidRDefault="007371A3" w:rsidP="00C3144D">
            <w:pPr>
              <w:pStyle w:val="ListParagraph"/>
              <w:numPr>
                <w:ilvl w:val="0"/>
                <w:numId w:val="36"/>
              </w:numPr>
              <w:tabs>
                <w:tab w:val="num" w:pos="720"/>
              </w:tabs>
              <w:spacing w:before="80" w:after="0"/>
              <w:rPr>
                <w:rFonts w:asciiTheme="minorHAnsi" w:hAnsiTheme="minorHAnsi"/>
              </w:rPr>
            </w:pPr>
            <w:r w:rsidRPr="00A04897">
              <w:rPr>
                <w:rFonts w:asciiTheme="minorHAnsi" w:hAnsiTheme="minorHAnsi"/>
              </w:rPr>
              <w:t>How will the CUSP team ensure that there is followup on the action items or plans from the debriefing sessions?</w:t>
            </w:r>
          </w:p>
        </w:tc>
        <w:tc>
          <w:tcPr>
            <w:tcW w:w="4230" w:type="dxa"/>
          </w:tcPr>
          <w:p w14:paraId="75D7295F" w14:textId="77777777" w:rsidR="007371A3" w:rsidRPr="007371A3" w:rsidRDefault="007371A3" w:rsidP="00C3144D">
            <w:pPr>
              <w:pStyle w:val="GillSansSlideTitles"/>
              <w:rPr>
                <w:rFonts w:asciiTheme="minorHAnsi" w:hAnsiTheme="minorHAnsi"/>
              </w:rPr>
            </w:pPr>
            <w:r w:rsidRPr="007371A3">
              <w:rPr>
                <w:rFonts w:asciiTheme="minorHAnsi" w:hAnsiTheme="minorHAnsi"/>
              </w:rPr>
              <w:lastRenderedPageBreak/>
              <w:t>Slide 11</w:t>
            </w:r>
          </w:p>
          <w:p w14:paraId="2E815A03" w14:textId="5A5B1340" w:rsidR="007371A3" w:rsidRPr="007371A3" w:rsidRDefault="007371A3" w:rsidP="00C3144D">
            <w:pPr>
              <w:spacing w:before="20" w:after="60" w:line="240" w:lineRule="auto"/>
              <w:rPr>
                <w:rFonts w:cs="Tahoma"/>
              </w:rPr>
            </w:pPr>
            <w:r w:rsidRPr="007371A3">
              <w:rPr>
                <w:rFonts w:cs="Arial"/>
                <w:noProof/>
              </w:rPr>
              <w:drawing>
                <wp:inline distT="0" distB="0" distL="0" distR="0" wp14:anchorId="72FE7442" wp14:editId="0CD8C761">
                  <wp:extent cx="2552701" cy="19145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50535" cy="1912901"/>
                          </a:xfrm>
                          <a:prstGeom prst="rect">
                            <a:avLst/>
                          </a:prstGeom>
                          <a:ln>
                            <a:solidFill>
                              <a:srgbClr val="A6A6A6"/>
                            </a:solidFill>
                          </a:ln>
                        </pic:spPr>
                      </pic:pic>
                    </a:graphicData>
                  </a:graphic>
                </wp:inline>
              </w:drawing>
            </w:r>
          </w:p>
        </w:tc>
      </w:tr>
      <w:tr w:rsidR="007371A3" w:rsidRPr="001239A1" w14:paraId="19EF5104" w14:textId="77777777" w:rsidTr="00956BA5">
        <w:tc>
          <w:tcPr>
            <w:tcW w:w="5958" w:type="dxa"/>
          </w:tcPr>
          <w:p w14:paraId="51077808"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What’s Next?</w:t>
            </w:r>
          </w:p>
          <w:p w14:paraId="2694A100" w14:textId="77777777" w:rsidR="007371A3" w:rsidRPr="007371A3" w:rsidRDefault="007371A3" w:rsidP="00C3144D">
            <w:pPr>
              <w:pStyle w:val="Heading3"/>
              <w:outlineLvl w:val="2"/>
            </w:pPr>
            <w:r w:rsidRPr="007371A3">
              <w:t>SAY:</w:t>
            </w:r>
          </w:p>
          <w:p w14:paraId="2EF14B87" w14:textId="77777777" w:rsidR="007371A3" w:rsidRPr="007371A3" w:rsidRDefault="007371A3" w:rsidP="00C3144D">
            <w:pPr>
              <w:spacing w:before="80" w:line="240" w:lineRule="auto"/>
              <w:rPr>
                <w:rFonts w:cs="Arial"/>
              </w:rPr>
            </w:pPr>
            <w:r w:rsidRPr="007371A3">
              <w:rPr>
                <w:rFonts w:cs="Arial"/>
              </w:rPr>
              <w:t xml:space="preserve">In summary, debriefing your safety culture survey results refers to having a semi-structured conversation about the survey results and brainstorming improvement ideas. It is a critical part of accelerating your team’s improvement efforts. As a team you will need to decide when, how, and where to debrief all members of your work area and your work area leadership. </w:t>
            </w:r>
          </w:p>
          <w:p w14:paraId="42EC80B5" w14:textId="79EB3B4D" w:rsidR="007371A3" w:rsidRPr="007371A3" w:rsidRDefault="007371A3" w:rsidP="00C3144D">
            <w:pPr>
              <w:spacing w:line="240" w:lineRule="auto"/>
            </w:pPr>
            <w:r w:rsidRPr="007371A3">
              <w:t>In these debriefing discussions, it is critical that you set some ground rules. Some example ground rules include: All participants agree to be prepared to listen, to ask for feedback, and to be open to creative ideas. During these debriefings, a facilitator can use the Culture Check-Up Tool to help team members examine the roots of problem areas and begin to formulate strategies for improvement.</w:t>
            </w:r>
          </w:p>
        </w:tc>
        <w:tc>
          <w:tcPr>
            <w:tcW w:w="4230" w:type="dxa"/>
          </w:tcPr>
          <w:p w14:paraId="01ED9756"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12</w:t>
            </w:r>
          </w:p>
          <w:p w14:paraId="0D3734C0" w14:textId="12D36C40" w:rsidR="007371A3" w:rsidRPr="007371A3" w:rsidRDefault="007371A3" w:rsidP="00C3144D">
            <w:pPr>
              <w:spacing w:before="20" w:after="60" w:line="240" w:lineRule="auto"/>
              <w:rPr>
                <w:rFonts w:cs="Tahoma"/>
              </w:rPr>
            </w:pPr>
            <w:r w:rsidRPr="007371A3">
              <w:rPr>
                <w:rFonts w:cs="Arial"/>
                <w:noProof/>
              </w:rPr>
              <w:drawing>
                <wp:inline distT="0" distB="0" distL="0" distR="0" wp14:anchorId="53EC9AF5" wp14:editId="752230B5">
                  <wp:extent cx="2543175" cy="1907380"/>
                  <wp:effectExtent l="19050" t="19050" r="952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5445" cy="1909082"/>
                          </a:xfrm>
                          <a:prstGeom prst="rect">
                            <a:avLst/>
                          </a:prstGeom>
                          <a:ln>
                            <a:solidFill>
                              <a:srgbClr val="A6A6A6"/>
                            </a:solidFill>
                          </a:ln>
                        </pic:spPr>
                      </pic:pic>
                    </a:graphicData>
                  </a:graphic>
                </wp:inline>
              </w:drawing>
            </w:r>
          </w:p>
        </w:tc>
      </w:tr>
      <w:tr w:rsidR="007371A3" w:rsidRPr="001239A1" w14:paraId="3B84640D" w14:textId="77777777" w:rsidTr="00956BA5">
        <w:tc>
          <w:tcPr>
            <w:tcW w:w="5958" w:type="dxa"/>
          </w:tcPr>
          <w:p w14:paraId="3F48C06A" w14:textId="77777777" w:rsidR="007371A3" w:rsidRPr="007371A3" w:rsidRDefault="007371A3" w:rsidP="00C3144D">
            <w:pPr>
              <w:pStyle w:val="SlideTitle"/>
              <w:rPr>
                <w:rFonts w:asciiTheme="minorHAnsi" w:hAnsiTheme="minorHAnsi"/>
              </w:rPr>
            </w:pPr>
            <w:r w:rsidRPr="007371A3">
              <w:rPr>
                <w:rFonts w:asciiTheme="minorHAnsi" w:hAnsiTheme="minorHAnsi"/>
              </w:rPr>
              <w:t>Create Custom Reports in NHSN &amp; NSQIP</w:t>
            </w:r>
          </w:p>
          <w:p w14:paraId="650A766D" w14:textId="77777777" w:rsidR="007371A3" w:rsidRPr="007371A3" w:rsidRDefault="007371A3" w:rsidP="00C3144D">
            <w:pPr>
              <w:pStyle w:val="Heading3"/>
              <w:outlineLvl w:val="2"/>
            </w:pPr>
            <w:r w:rsidRPr="007371A3">
              <w:t>SAY:</w:t>
            </w:r>
          </w:p>
          <w:p w14:paraId="6952ADCC" w14:textId="5D6E1E38" w:rsidR="007371A3" w:rsidRPr="007371A3" w:rsidRDefault="007371A3" w:rsidP="00C3144D">
            <w:pPr>
              <w:pStyle w:val="Heading2"/>
              <w:outlineLvl w:val="1"/>
              <w:rPr>
                <w:b w:val="0"/>
                <w:sz w:val="22"/>
              </w:rPr>
            </w:pPr>
            <w:r w:rsidRPr="007371A3">
              <w:rPr>
                <w:rFonts w:cs="Arial"/>
                <w:b w:val="0"/>
                <w:sz w:val="22"/>
              </w:rPr>
              <w:t>Welcome to this overview of creating custom reports in Centers for Disease Control and Prevention (CDC) National Healthcare Safety Network (NHSN) and the American College of Surgeons National Surgeon Quality Improvement Program (NSQIP).</w:t>
            </w:r>
          </w:p>
        </w:tc>
        <w:tc>
          <w:tcPr>
            <w:tcW w:w="4230" w:type="dxa"/>
          </w:tcPr>
          <w:p w14:paraId="25557152"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13</w:t>
            </w:r>
          </w:p>
          <w:p w14:paraId="23E24BD8" w14:textId="20D67AE3" w:rsidR="007371A3" w:rsidRPr="007371A3" w:rsidRDefault="00A04897" w:rsidP="00C3144D">
            <w:pPr>
              <w:spacing w:before="20" w:after="60" w:line="240" w:lineRule="auto"/>
              <w:rPr>
                <w:rFonts w:cs="Tahoma"/>
                <w:b/>
                <w:i/>
                <w:sz w:val="32"/>
              </w:rPr>
            </w:pPr>
            <w:r>
              <w:rPr>
                <w:rFonts w:cs="Tahoma"/>
                <w:b/>
                <w:i/>
                <w:noProof/>
                <w:sz w:val="32"/>
              </w:rPr>
              <w:drawing>
                <wp:inline distT="0" distB="0" distL="0" distR="0" wp14:anchorId="5F35121B" wp14:editId="52BD16AC">
                  <wp:extent cx="2548890" cy="1912620"/>
                  <wp:effectExtent l="25400" t="25400" r="1651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56.17 PM.png"/>
                          <pic:cNvPicPr/>
                        </pic:nvPicPr>
                        <pic:blipFill>
                          <a:blip r:embed="rId24">
                            <a:extLst>
                              <a:ext uri="{28A0092B-C50C-407E-A947-70E740481C1C}">
                                <a14:useLocalDpi xmlns:a14="http://schemas.microsoft.com/office/drawing/2010/main" val="0"/>
                              </a:ext>
                            </a:extLst>
                          </a:blip>
                          <a:stretch>
                            <a:fillRect/>
                          </a:stretch>
                        </pic:blipFill>
                        <pic:spPr>
                          <a:xfrm>
                            <a:off x="0" y="0"/>
                            <a:ext cx="2548890" cy="1912620"/>
                          </a:xfrm>
                          <a:prstGeom prst="rect">
                            <a:avLst/>
                          </a:prstGeom>
                          <a:ln>
                            <a:solidFill>
                              <a:srgbClr val="BFBFBF"/>
                            </a:solidFill>
                          </a:ln>
                        </pic:spPr>
                      </pic:pic>
                    </a:graphicData>
                  </a:graphic>
                </wp:inline>
              </w:drawing>
            </w:r>
          </w:p>
        </w:tc>
      </w:tr>
      <w:tr w:rsidR="007371A3" w:rsidRPr="001239A1" w14:paraId="0478FA6C" w14:textId="77777777" w:rsidTr="00956BA5">
        <w:tc>
          <w:tcPr>
            <w:tcW w:w="5958" w:type="dxa"/>
          </w:tcPr>
          <w:p w14:paraId="4FD4265E" w14:textId="77777777" w:rsidR="007371A3" w:rsidRPr="007371A3" w:rsidRDefault="007371A3" w:rsidP="00C3144D">
            <w:pPr>
              <w:pStyle w:val="SlideTitle"/>
              <w:rPr>
                <w:rFonts w:asciiTheme="minorHAnsi" w:hAnsiTheme="minorHAnsi"/>
              </w:rPr>
            </w:pPr>
            <w:r w:rsidRPr="007371A3">
              <w:rPr>
                <w:rFonts w:asciiTheme="minorHAnsi" w:hAnsiTheme="minorHAnsi"/>
              </w:rPr>
              <w:t>Using Data To Drive Quality Improvement</w:t>
            </w:r>
          </w:p>
          <w:p w14:paraId="18D0CA94" w14:textId="77777777" w:rsidR="007371A3" w:rsidRPr="007371A3" w:rsidRDefault="007371A3" w:rsidP="00C3144D">
            <w:pPr>
              <w:pStyle w:val="Heading3"/>
              <w:outlineLvl w:val="2"/>
            </w:pPr>
            <w:r w:rsidRPr="007371A3">
              <w:t>SAY:</w:t>
            </w:r>
          </w:p>
          <w:p w14:paraId="1CF84EDC" w14:textId="77777777" w:rsidR="007371A3" w:rsidRPr="007371A3" w:rsidRDefault="007371A3" w:rsidP="00C3144D">
            <w:pPr>
              <w:spacing w:before="80" w:line="240" w:lineRule="auto"/>
              <w:rPr>
                <w:rFonts w:cs="Arial"/>
              </w:rPr>
            </w:pPr>
            <w:r w:rsidRPr="007371A3">
              <w:rPr>
                <w:rFonts w:cs="Arial"/>
              </w:rPr>
              <w:t>We have just learned how to obtain data on safety culture and surgical site infections.  The natural question is, “What should we do with this data?”</w:t>
            </w:r>
          </w:p>
          <w:p w14:paraId="7CF5FF25" w14:textId="77777777" w:rsidR="007371A3" w:rsidRPr="007371A3" w:rsidRDefault="007371A3" w:rsidP="00C3144D">
            <w:pPr>
              <w:spacing w:before="80" w:line="240" w:lineRule="auto"/>
              <w:rPr>
                <w:rFonts w:cs="Arial"/>
              </w:rPr>
            </w:pPr>
            <w:r w:rsidRPr="007371A3">
              <w:rPr>
                <w:rFonts w:cs="Arial"/>
              </w:rPr>
              <w:lastRenderedPageBreak/>
              <w:t>Much of our work is guided by data and results.</w:t>
            </w:r>
          </w:p>
          <w:p w14:paraId="044A3B9C" w14:textId="77777777" w:rsidR="007371A3" w:rsidRPr="007371A3" w:rsidRDefault="007371A3" w:rsidP="00C3144D">
            <w:pPr>
              <w:spacing w:before="80" w:line="240" w:lineRule="auto"/>
              <w:rPr>
                <w:rFonts w:cs="Arial"/>
              </w:rPr>
            </w:pPr>
            <w:r w:rsidRPr="007371A3">
              <w:rPr>
                <w:rFonts w:cs="Arial"/>
              </w:rPr>
              <w:t>You can use the data, the actual numbers to help get people to buy into the change process.</w:t>
            </w:r>
          </w:p>
          <w:p w14:paraId="2EDD8B3E" w14:textId="77777777" w:rsidR="007371A3" w:rsidRPr="007371A3" w:rsidRDefault="007371A3" w:rsidP="00C3144D">
            <w:pPr>
              <w:spacing w:before="80" w:line="240" w:lineRule="auto"/>
              <w:rPr>
                <w:rFonts w:cs="Arial"/>
              </w:rPr>
            </w:pPr>
            <w:r w:rsidRPr="007371A3">
              <w:rPr>
                <w:rFonts w:cs="Arial"/>
              </w:rPr>
              <w:t>One thing you can do with these reports, now that they’re available to you and can be easily generated, is log on to the Web site and print out your reports monthly. Look at them regularly and see how you’re doing.</w:t>
            </w:r>
          </w:p>
          <w:p w14:paraId="04338C83" w14:textId="77777777" w:rsidR="007371A3" w:rsidRPr="007371A3" w:rsidRDefault="007371A3" w:rsidP="00C3144D">
            <w:pPr>
              <w:spacing w:before="80" w:line="240" w:lineRule="auto"/>
              <w:rPr>
                <w:rFonts w:cs="Arial"/>
              </w:rPr>
            </w:pPr>
            <w:r w:rsidRPr="007371A3">
              <w:rPr>
                <w:rFonts w:cs="Arial"/>
              </w:rPr>
              <w:t>This can help the project team or team lead to see if “we’re doing OK,” “we’re not doing OK,” or “maybe we have some opportunities for improvement.” It is also an opportunity for the team to touch base on a regular basis.</w:t>
            </w:r>
          </w:p>
          <w:p w14:paraId="48A23FE7" w14:textId="77777777" w:rsidR="007371A3" w:rsidRPr="007371A3" w:rsidRDefault="007371A3" w:rsidP="00C3144D">
            <w:pPr>
              <w:spacing w:before="80" w:line="240" w:lineRule="auto"/>
              <w:rPr>
                <w:rFonts w:cs="Arial"/>
              </w:rPr>
            </w:pPr>
            <w:r w:rsidRPr="007371A3">
              <w:rPr>
                <w:rFonts w:cs="Arial"/>
              </w:rPr>
              <w:t xml:space="preserve">You also can share the reports with hospital management and frontline care providers. Share these results at monthly or quarterly executive or faculty meetings. This was felt to be beneficial to update others on the project progress and to keep the project on the radar of other people in the institution. Print out your results and bring them to your leadership meetings.  </w:t>
            </w:r>
          </w:p>
          <w:p w14:paraId="137A513F" w14:textId="77777777" w:rsidR="007371A3" w:rsidRPr="007371A3" w:rsidRDefault="007371A3" w:rsidP="00C3144D">
            <w:pPr>
              <w:spacing w:before="80" w:line="240" w:lineRule="auto"/>
              <w:rPr>
                <w:rFonts w:cs="Arial"/>
              </w:rPr>
            </w:pPr>
            <w:r w:rsidRPr="007371A3">
              <w:rPr>
                <w:rFonts w:cs="Arial"/>
              </w:rPr>
              <w:t xml:space="preserve">This can help in a couple ways.  First, if you’re doing well, it proves that this project is working. If there are opportunities for improvement, this is your chance to say to leaders, “We’ve been spending some time and effort on this and we still haven’t made progress, so perhaps some infusion of resources or more personnel would be helpful.” </w:t>
            </w:r>
          </w:p>
          <w:p w14:paraId="568B8692" w14:textId="77777777" w:rsidR="007371A3" w:rsidRPr="007371A3" w:rsidRDefault="007371A3" w:rsidP="00C3144D">
            <w:pPr>
              <w:spacing w:before="80" w:line="240" w:lineRule="auto"/>
              <w:rPr>
                <w:rFonts w:cs="Arial"/>
              </w:rPr>
            </w:pPr>
            <w:r w:rsidRPr="007371A3">
              <w:rPr>
                <w:rFonts w:cs="Arial"/>
              </w:rPr>
              <w:t>On the frontline side, staff will post infection rates throughout the surgical areas, such as in the operating room, the preoperative area, and the recovery area. This informs your staff about what you’re doing and publicizes the results of their hard work. It can help engage the staff and invigorate their efforts. It lets them know that their efforts are appreciated. Don’t be afraid to print these out and share them broadly. The PDFs look professional, so you don’t have to do much work to put them into a nice format.</w:t>
            </w:r>
          </w:p>
          <w:p w14:paraId="2BD0F458" w14:textId="41B68115" w:rsidR="007371A3" w:rsidRPr="007371A3" w:rsidRDefault="007371A3" w:rsidP="00C3144D">
            <w:pPr>
              <w:pStyle w:val="SlideTitle"/>
              <w:rPr>
                <w:rFonts w:asciiTheme="minorHAnsi" w:hAnsiTheme="minorHAnsi"/>
                <w:b w:val="0"/>
                <w:sz w:val="22"/>
              </w:rPr>
            </w:pPr>
            <w:r w:rsidRPr="007371A3">
              <w:rPr>
                <w:rFonts w:asciiTheme="minorHAnsi" w:hAnsiTheme="minorHAnsi"/>
                <w:b w:val="0"/>
                <w:sz w:val="22"/>
              </w:rPr>
              <w:t xml:space="preserve">Finally, some teams use this data to trigger surgical-site infection investigations. With SSIs, often there’s a delay in recognizing them. The sooner an infection is recognized, the sooner it can be investigated for its occurrence. An investigation helps explain what went right and what went wrong for this particular patient. And so, having access to timely data provides information to facilitate quick and timely investigations.  </w:t>
            </w:r>
          </w:p>
        </w:tc>
        <w:tc>
          <w:tcPr>
            <w:tcW w:w="4230" w:type="dxa"/>
          </w:tcPr>
          <w:p w14:paraId="61319D37" w14:textId="77777777" w:rsidR="007371A3" w:rsidRPr="007371A3" w:rsidRDefault="007371A3" w:rsidP="00C3144D">
            <w:pPr>
              <w:pStyle w:val="GillSansSlideTitles"/>
              <w:rPr>
                <w:rFonts w:asciiTheme="minorHAnsi" w:hAnsiTheme="minorHAnsi"/>
              </w:rPr>
            </w:pPr>
            <w:r w:rsidRPr="007371A3">
              <w:rPr>
                <w:rFonts w:asciiTheme="minorHAnsi" w:hAnsiTheme="minorHAnsi"/>
              </w:rPr>
              <w:lastRenderedPageBreak/>
              <w:t>Slide 14</w:t>
            </w:r>
          </w:p>
          <w:p w14:paraId="0A3A9529" w14:textId="4769417D"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lastRenderedPageBreak/>
              <w:drawing>
                <wp:inline distT="0" distB="0" distL="0" distR="0" wp14:anchorId="2C023194" wp14:editId="720C7E73">
                  <wp:extent cx="2552700" cy="1914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53058" cy="1914794"/>
                          </a:xfrm>
                          <a:prstGeom prst="rect">
                            <a:avLst/>
                          </a:prstGeom>
                          <a:ln>
                            <a:solidFill>
                              <a:srgbClr val="A6A6A6"/>
                            </a:solidFill>
                          </a:ln>
                        </pic:spPr>
                      </pic:pic>
                    </a:graphicData>
                  </a:graphic>
                </wp:inline>
              </w:drawing>
            </w:r>
          </w:p>
        </w:tc>
      </w:tr>
      <w:tr w:rsidR="007371A3" w:rsidRPr="001239A1" w14:paraId="6BA63EA4" w14:textId="77777777" w:rsidTr="00956BA5">
        <w:tc>
          <w:tcPr>
            <w:tcW w:w="5958" w:type="dxa"/>
          </w:tcPr>
          <w:p w14:paraId="0FA81A52"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Data Reports: NHSN</w:t>
            </w:r>
          </w:p>
          <w:p w14:paraId="3F0679D4" w14:textId="77777777" w:rsidR="007371A3" w:rsidRPr="007371A3" w:rsidRDefault="007371A3" w:rsidP="00C3144D">
            <w:pPr>
              <w:pStyle w:val="Heading3"/>
              <w:outlineLvl w:val="2"/>
            </w:pPr>
            <w:r w:rsidRPr="007371A3">
              <w:lastRenderedPageBreak/>
              <w:t>SAY:</w:t>
            </w:r>
          </w:p>
          <w:p w14:paraId="1AD5B54C" w14:textId="767CA323" w:rsidR="007371A3" w:rsidRPr="007371A3" w:rsidRDefault="007371A3" w:rsidP="00C3144D">
            <w:pPr>
              <w:pStyle w:val="SlideTitle"/>
              <w:rPr>
                <w:rFonts w:asciiTheme="minorHAnsi" w:hAnsiTheme="minorHAnsi"/>
                <w:b w:val="0"/>
                <w:sz w:val="22"/>
              </w:rPr>
            </w:pPr>
            <w:r w:rsidRPr="007371A3">
              <w:rPr>
                <w:rFonts w:asciiTheme="minorHAnsi" w:hAnsiTheme="minorHAnsi"/>
                <w:b w:val="0"/>
                <w:sz w:val="22"/>
              </w:rPr>
              <w:t>These slides will provide an overview of generating custom reports in NHSN; for full instructions please consult this URL. You will need an authentication certificate to access it. As a reminder, turn off your pop-up blocker when using this site.</w:t>
            </w:r>
          </w:p>
        </w:tc>
        <w:tc>
          <w:tcPr>
            <w:tcW w:w="4230" w:type="dxa"/>
          </w:tcPr>
          <w:p w14:paraId="4E4EB4AB" w14:textId="77777777" w:rsidR="007371A3" w:rsidRPr="007371A3" w:rsidRDefault="007371A3" w:rsidP="00C3144D">
            <w:pPr>
              <w:pStyle w:val="GillSansSlideTitles"/>
              <w:rPr>
                <w:rFonts w:asciiTheme="minorHAnsi" w:hAnsiTheme="minorHAnsi"/>
              </w:rPr>
            </w:pPr>
            <w:r w:rsidRPr="007371A3">
              <w:rPr>
                <w:rFonts w:asciiTheme="minorHAnsi" w:hAnsiTheme="minorHAnsi"/>
              </w:rPr>
              <w:lastRenderedPageBreak/>
              <w:t>Slide 15</w:t>
            </w:r>
          </w:p>
          <w:p w14:paraId="1398E56D" w14:textId="3C75DFFC"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lastRenderedPageBreak/>
              <w:drawing>
                <wp:inline distT="0" distB="0" distL="0" distR="0" wp14:anchorId="111E948D" wp14:editId="4FBF2232">
                  <wp:extent cx="2527299" cy="1895475"/>
                  <wp:effectExtent l="19050" t="19050" r="260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32686" cy="1899516"/>
                          </a:xfrm>
                          <a:prstGeom prst="rect">
                            <a:avLst/>
                          </a:prstGeom>
                          <a:ln>
                            <a:solidFill>
                              <a:srgbClr val="A6A6A6"/>
                            </a:solidFill>
                          </a:ln>
                        </pic:spPr>
                      </pic:pic>
                    </a:graphicData>
                  </a:graphic>
                </wp:inline>
              </w:drawing>
            </w:r>
          </w:p>
        </w:tc>
      </w:tr>
      <w:tr w:rsidR="007371A3" w:rsidRPr="001239A1" w14:paraId="2879EE18" w14:textId="77777777" w:rsidTr="00956BA5">
        <w:tc>
          <w:tcPr>
            <w:tcW w:w="5958" w:type="dxa"/>
          </w:tcPr>
          <w:p w14:paraId="6593357F"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Data Reports: NHSN</w:t>
            </w:r>
          </w:p>
          <w:p w14:paraId="5B78285F" w14:textId="77777777" w:rsidR="007371A3" w:rsidRPr="007371A3" w:rsidRDefault="007371A3" w:rsidP="00C3144D">
            <w:pPr>
              <w:pStyle w:val="Heading3"/>
              <w:outlineLvl w:val="2"/>
            </w:pPr>
            <w:r w:rsidRPr="007371A3">
              <w:t>SAY:</w:t>
            </w:r>
          </w:p>
          <w:p w14:paraId="2BB1992F" w14:textId="77777777" w:rsidR="007371A3" w:rsidRPr="007371A3" w:rsidRDefault="007371A3" w:rsidP="00C3144D">
            <w:pPr>
              <w:spacing w:before="80" w:line="240" w:lineRule="auto"/>
              <w:rPr>
                <w:rFonts w:cs="Arial"/>
                <w:bCs/>
              </w:rPr>
            </w:pPr>
            <w:r w:rsidRPr="007371A3">
              <w:rPr>
                <w:rFonts w:cs="Arial"/>
                <w:bCs/>
              </w:rPr>
              <w:t>From the NHSN landing page, select the component “Patient Safety” from the drop-down menu.</w:t>
            </w:r>
          </w:p>
          <w:p w14:paraId="58A63236" w14:textId="6CB136E1" w:rsidR="007371A3" w:rsidRPr="007371A3" w:rsidRDefault="007371A3" w:rsidP="00C3144D">
            <w:pPr>
              <w:pStyle w:val="SlideTitle"/>
              <w:rPr>
                <w:rFonts w:asciiTheme="minorHAnsi" w:hAnsiTheme="minorHAnsi"/>
                <w:b w:val="0"/>
                <w:sz w:val="22"/>
              </w:rPr>
            </w:pPr>
          </w:p>
        </w:tc>
        <w:tc>
          <w:tcPr>
            <w:tcW w:w="4230" w:type="dxa"/>
          </w:tcPr>
          <w:p w14:paraId="745DC914"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16</w:t>
            </w:r>
          </w:p>
          <w:p w14:paraId="7AE1189B" w14:textId="4CF8055E"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drawing>
                <wp:inline distT="0" distB="0" distL="0" distR="0" wp14:anchorId="61F2BFC9" wp14:editId="6C95E33D">
                  <wp:extent cx="2501893" cy="1876425"/>
                  <wp:effectExtent l="19050" t="19050" r="133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10884" cy="1883168"/>
                          </a:xfrm>
                          <a:prstGeom prst="rect">
                            <a:avLst/>
                          </a:prstGeom>
                          <a:ln>
                            <a:solidFill>
                              <a:srgbClr val="A6A6A6"/>
                            </a:solidFill>
                          </a:ln>
                        </pic:spPr>
                      </pic:pic>
                    </a:graphicData>
                  </a:graphic>
                </wp:inline>
              </w:drawing>
            </w:r>
          </w:p>
        </w:tc>
      </w:tr>
      <w:tr w:rsidR="007371A3" w:rsidRPr="001239A1" w14:paraId="4CD240CD" w14:textId="77777777" w:rsidTr="00956BA5">
        <w:tc>
          <w:tcPr>
            <w:tcW w:w="5958" w:type="dxa"/>
          </w:tcPr>
          <w:p w14:paraId="1E72A54D" w14:textId="77777777" w:rsidR="007371A3" w:rsidRPr="007371A3" w:rsidRDefault="007371A3" w:rsidP="00C3144D">
            <w:pPr>
              <w:pStyle w:val="SlideTitle"/>
              <w:rPr>
                <w:rFonts w:asciiTheme="minorHAnsi" w:hAnsiTheme="minorHAnsi"/>
              </w:rPr>
            </w:pPr>
            <w:r w:rsidRPr="007371A3">
              <w:rPr>
                <w:rFonts w:asciiTheme="minorHAnsi" w:hAnsiTheme="minorHAnsi"/>
              </w:rPr>
              <w:t>Data Reports: NHSN</w:t>
            </w:r>
          </w:p>
          <w:p w14:paraId="2F3C3259" w14:textId="77777777" w:rsidR="007371A3" w:rsidRPr="007371A3" w:rsidRDefault="007371A3" w:rsidP="00C3144D">
            <w:pPr>
              <w:pStyle w:val="Heading3"/>
              <w:outlineLvl w:val="2"/>
            </w:pPr>
            <w:r w:rsidRPr="007371A3">
              <w:t>SAY:</w:t>
            </w:r>
          </w:p>
          <w:p w14:paraId="2967D432" w14:textId="33643CBA" w:rsidR="007371A3" w:rsidRPr="007371A3" w:rsidRDefault="007371A3" w:rsidP="00C3144D">
            <w:pPr>
              <w:pStyle w:val="SlideTitle"/>
              <w:rPr>
                <w:rFonts w:asciiTheme="minorHAnsi" w:hAnsiTheme="minorHAnsi"/>
                <w:b w:val="0"/>
                <w:sz w:val="22"/>
              </w:rPr>
            </w:pPr>
            <w:r w:rsidRPr="007371A3">
              <w:rPr>
                <w:rFonts w:asciiTheme="minorHAnsi" w:hAnsiTheme="minorHAnsi"/>
                <w:b w:val="0"/>
                <w:bCs/>
                <w:sz w:val="22"/>
              </w:rPr>
              <w:t>To generate a dataset, click on these options.</w:t>
            </w:r>
          </w:p>
        </w:tc>
        <w:tc>
          <w:tcPr>
            <w:tcW w:w="4230" w:type="dxa"/>
          </w:tcPr>
          <w:p w14:paraId="1EED4664"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17</w:t>
            </w:r>
          </w:p>
          <w:p w14:paraId="0F445DE1" w14:textId="0FB23EC7"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drawing>
                <wp:inline distT="0" distB="0" distL="0" distR="0" wp14:anchorId="441F009B" wp14:editId="648F860D">
                  <wp:extent cx="2540000" cy="1905000"/>
                  <wp:effectExtent l="19050" t="19050" r="1270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1951" cy="1906463"/>
                          </a:xfrm>
                          <a:prstGeom prst="rect">
                            <a:avLst/>
                          </a:prstGeom>
                          <a:ln>
                            <a:solidFill>
                              <a:srgbClr val="A6A6A6"/>
                            </a:solidFill>
                          </a:ln>
                        </pic:spPr>
                      </pic:pic>
                    </a:graphicData>
                  </a:graphic>
                </wp:inline>
              </w:drawing>
            </w:r>
          </w:p>
        </w:tc>
      </w:tr>
      <w:tr w:rsidR="007371A3" w:rsidRPr="001239A1" w14:paraId="51CC9834" w14:textId="77777777" w:rsidTr="00956BA5">
        <w:tc>
          <w:tcPr>
            <w:tcW w:w="5958" w:type="dxa"/>
          </w:tcPr>
          <w:p w14:paraId="6FEEB03C" w14:textId="77777777" w:rsidR="007371A3" w:rsidRPr="007371A3" w:rsidRDefault="007371A3" w:rsidP="00C3144D">
            <w:pPr>
              <w:pStyle w:val="SlideTitle"/>
              <w:rPr>
                <w:rFonts w:asciiTheme="minorHAnsi" w:hAnsiTheme="minorHAnsi"/>
              </w:rPr>
            </w:pPr>
            <w:r w:rsidRPr="007371A3">
              <w:rPr>
                <w:rFonts w:asciiTheme="minorHAnsi" w:hAnsiTheme="minorHAnsi"/>
              </w:rPr>
              <w:t>Generating an SSI Frequency Table</w:t>
            </w:r>
          </w:p>
          <w:p w14:paraId="32EBD38D" w14:textId="77777777" w:rsidR="007371A3" w:rsidRPr="007371A3" w:rsidRDefault="007371A3" w:rsidP="00C3144D">
            <w:pPr>
              <w:pStyle w:val="Heading3"/>
              <w:outlineLvl w:val="2"/>
            </w:pPr>
            <w:r w:rsidRPr="007371A3">
              <w:t>SAY:</w:t>
            </w:r>
          </w:p>
          <w:p w14:paraId="567CDABD" w14:textId="1C1F957A" w:rsidR="007371A3" w:rsidRPr="006E2105" w:rsidRDefault="007371A3" w:rsidP="00C3144D">
            <w:pPr>
              <w:spacing w:line="240" w:lineRule="auto"/>
              <w:ind w:left="360" w:hanging="360"/>
              <w:contextualSpacing/>
            </w:pPr>
            <w:r w:rsidRPr="006E2105">
              <w:t>Here is how to export your analysis.</w:t>
            </w:r>
          </w:p>
        </w:tc>
        <w:tc>
          <w:tcPr>
            <w:tcW w:w="4230" w:type="dxa"/>
          </w:tcPr>
          <w:p w14:paraId="210B1DCF"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18</w:t>
            </w:r>
          </w:p>
          <w:p w14:paraId="0EE06698" w14:textId="428343DA"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lastRenderedPageBreak/>
              <w:drawing>
                <wp:inline distT="0" distB="0" distL="0" distR="0" wp14:anchorId="40CECEC6" wp14:editId="04879B93">
                  <wp:extent cx="2539999" cy="1905000"/>
                  <wp:effectExtent l="19050" t="19050" r="1333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4098" cy="1908074"/>
                          </a:xfrm>
                          <a:prstGeom prst="rect">
                            <a:avLst/>
                          </a:prstGeom>
                          <a:ln>
                            <a:solidFill>
                              <a:srgbClr val="A6A6A6"/>
                            </a:solidFill>
                          </a:ln>
                        </pic:spPr>
                      </pic:pic>
                    </a:graphicData>
                  </a:graphic>
                </wp:inline>
              </w:drawing>
            </w:r>
          </w:p>
        </w:tc>
      </w:tr>
      <w:tr w:rsidR="007371A3" w:rsidRPr="001239A1" w14:paraId="71C5536D" w14:textId="77777777" w:rsidTr="00956BA5">
        <w:tc>
          <w:tcPr>
            <w:tcW w:w="5958" w:type="dxa"/>
          </w:tcPr>
          <w:p w14:paraId="35C61BE3"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Generating an SSI Frequency Table</w:t>
            </w:r>
          </w:p>
          <w:p w14:paraId="0C28A8BD" w14:textId="77777777" w:rsidR="007371A3" w:rsidRPr="007371A3" w:rsidRDefault="007371A3" w:rsidP="00C3144D">
            <w:pPr>
              <w:pStyle w:val="Heading3"/>
              <w:outlineLvl w:val="2"/>
            </w:pPr>
            <w:r w:rsidRPr="007371A3">
              <w:t>SAY:</w:t>
            </w:r>
          </w:p>
          <w:p w14:paraId="0EDE02E6" w14:textId="77777777" w:rsidR="007371A3" w:rsidRPr="007371A3" w:rsidRDefault="007371A3" w:rsidP="00C3144D">
            <w:pPr>
              <w:spacing w:before="80" w:line="240" w:lineRule="auto"/>
              <w:rPr>
                <w:rFonts w:cs="Arial"/>
                <w:bCs/>
              </w:rPr>
            </w:pPr>
            <w:r w:rsidRPr="007371A3">
              <w:rPr>
                <w:rFonts w:cs="Arial"/>
                <w:bCs/>
              </w:rPr>
              <w:t>Select Frequency Table from the Output Options.</w:t>
            </w:r>
          </w:p>
          <w:p w14:paraId="6761D10C" w14:textId="09B9BE4C" w:rsidR="007371A3" w:rsidRPr="007371A3" w:rsidRDefault="007371A3" w:rsidP="00C3144D">
            <w:pPr>
              <w:pStyle w:val="SlideTitle"/>
              <w:rPr>
                <w:rFonts w:asciiTheme="minorHAnsi" w:hAnsiTheme="minorHAnsi"/>
                <w:b w:val="0"/>
                <w:sz w:val="24"/>
                <w:szCs w:val="24"/>
              </w:rPr>
            </w:pPr>
          </w:p>
        </w:tc>
        <w:tc>
          <w:tcPr>
            <w:tcW w:w="4230" w:type="dxa"/>
          </w:tcPr>
          <w:p w14:paraId="107871C2"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19</w:t>
            </w:r>
          </w:p>
          <w:p w14:paraId="2E9DAB67" w14:textId="77B0DBF1"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drawing>
                <wp:inline distT="0" distB="0" distL="0" distR="0" wp14:anchorId="56F29CCB" wp14:editId="1621DFD2">
                  <wp:extent cx="2524125" cy="1893094"/>
                  <wp:effectExtent l="19050" t="19050" r="9525"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29855" cy="1897391"/>
                          </a:xfrm>
                          <a:prstGeom prst="rect">
                            <a:avLst/>
                          </a:prstGeom>
                          <a:ln>
                            <a:solidFill>
                              <a:srgbClr val="A6A6A6"/>
                            </a:solidFill>
                          </a:ln>
                        </pic:spPr>
                      </pic:pic>
                    </a:graphicData>
                  </a:graphic>
                </wp:inline>
              </w:drawing>
            </w:r>
          </w:p>
        </w:tc>
      </w:tr>
      <w:tr w:rsidR="007371A3" w:rsidRPr="001239A1" w14:paraId="297D4A1E" w14:textId="77777777" w:rsidTr="00956BA5">
        <w:tc>
          <w:tcPr>
            <w:tcW w:w="5958" w:type="dxa"/>
          </w:tcPr>
          <w:p w14:paraId="2D027BF7" w14:textId="77777777" w:rsidR="007371A3" w:rsidRPr="007371A3" w:rsidRDefault="007371A3" w:rsidP="00C3144D">
            <w:pPr>
              <w:pStyle w:val="SlideTitle"/>
              <w:rPr>
                <w:rFonts w:asciiTheme="minorHAnsi" w:hAnsiTheme="minorHAnsi"/>
              </w:rPr>
            </w:pPr>
            <w:r w:rsidRPr="007371A3">
              <w:rPr>
                <w:rFonts w:asciiTheme="minorHAnsi" w:hAnsiTheme="minorHAnsi"/>
              </w:rPr>
              <w:t>Results Pop-Up Window</w:t>
            </w:r>
          </w:p>
          <w:p w14:paraId="535A6E13" w14:textId="77777777" w:rsidR="007371A3" w:rsidRPr="007371A3" w:rsidRDefault="007371A3" w:rsidP="00C3144D">
            <w:pPr>
              <w:pStyle w:val="Heading3"/>
              <w:outlineLvl w:val="2"/>
            </w:pPr>
            <w:r w:rsidRPr="007371A3">
              <w:t>SAY:</w:t>
            </w:r>
          </w:p>
          <w:p w14:paraId="3A02BC85" w14:textId="4F3DA359" w:rsidR="007371A3" w:rsidRPr="007371A3" w:rsidRDefault="007371A3" w:rsidP="00C3144D">
            <w:pPr>
              <w:pStyle w:val="SlideTitle"/>
              <w:rPr>
                <w:rFonts w:asciiTheme="minorHAnsi" w:hAnsiTheme="minorHAnsi"/>
                <w:b w:val="0"/>
                <w:sz w:val="22"/>
              </w:rPr>
            </w:pPr>
            <w:r w:rsidRPr="007371A3">
              <w:rPr>
                <w:rFonts w:asciiTheme="minorHAnsi" w:hAnsiTheme="minorHAnsi"/>
                <w:b w:val="0"/>
                <w:bCs/>
                <w:sz w:val="22"/>
              </w:rPr>
              <w:t>This is the resulting frequency table. The next slide will describe how to show data based on procedure date instead of event date.</w:t>
            </w:r>
          </w:p>
        </w:tc>
        <w:tc>
          <w:tcPr>
            <w:tcW w:w="4230" w:type="dxa"/>
          </w:tcPr>
          <w:p w14:paraId="2AC687ED"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20</w:t>
            </w:r>
          </w:p>
          <w:p w14:paraId="16071A01" w14:textId="05B92080" w:rsidR="007371A3" w:rsidRPr="007371A3" w:rsidRDefault="006E2105" w:rsidP="00C3144D">
            <w:pPr>
              <w:pStyle w:val="GillSansSlideTitles"/>
              <w:rPr>
                <w:rFonts w:asciiTheme="minorHAnsi" w:hAnsiTheme="minorHAnsi"/>
              </w:rPr>
            </w:pPr>
            <w:r>
              <w:rPr>
                <w:rFonts w:asciiTheme="minorHAnsi" w:hAnsiTheme="minorHAnsi"/>
                <w:noProof/>
                <w:lang w:bidi="ar-SA"/>
              </w:rPr>
              <w:drawing>
                <wp:inline distT="0" distB="0" distL="0" distR="0" wp14:anchorId="2A206F18" wp14:editId="3F1600D0">
                  <wp:extent cx="2548890" cy="1911985"/>
                  <wp:effectExtent l="25400" t="25400" r="1651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33.31 PM.png"/>
                          <pic:cNvPicPr/>
                        </pic:nvPicPr>
                        <pic:blipFill>
                          <a:blip r:embed="rId31">
                            <a:extLst>
                              <a:ext uri="{28A0092B-C50C-407E-A947-70E740481C1C}">
                                <a14:useLocalDpi xmlns:a14="http://schemas.microsoft.com/office/drawing/2010/main" val="0"/>
                              </a:ext>
                            </a:extLst>
                          </a:blip>
                          <a:stretch>
                            <a:fillRect/>
                          </a:stretch>
                        </pic:blipFill>
                        <pic:spPr>
                          <a:xfrm>
                            <a:off x="0" y="0"/>
                            <a:ext cx="2548890" cy="1911985"/>
                          </a:xfrm>
                          <a:prstGeom prst="rect">
                            <a:avLst/>
                          </a:prstGeom>
                          <a:ln>
                            <a:solidFill>
                              <a:srgbClr val="BFBFBF"/>
                            </a:solidFill>
                          </a:ln>
                        </pic:spPr>
                      </pic:pic>
                    </a:graphicData>
                  </a:graphic>
                </wp:inline>
              </w:drawing>
            </w:r>
          </w:p>
        </w:tc>
      </w:tr>
      <w:tr w:rsidR="007371A3" w:rsidRPr="001239A1" w14:paraId="6BFF0C32" w14:textId="77777777" w:rsidTr="00956BA5">
        <w:tc>
          <w:tcPr>
            <w:tcW w:w="5958" w:type="dxa"/>
          </w:tcPr>
          <w:p w14:paraId="11A90488" w14:textId="77777777" w:rsidR="007371A3" w:rsidRPr="007371A3" w:rsidRDefault="007371A3" w:rsidP="00C3144D">
            <w:pPr>
              <w:pStyle w:val="SlideTitle"/>
              <w:rPr>
                <w:rFonts w:asciiTheme="minorHAnsi" w:hAnsiTheme="minorHAnsi"/>
              </w:rPr>
            </w:pPr>
            <w:r w:rsidRPr="007371A3">
              <w:rPr>
                <w:rFonts w:asciiTheme="minorHAnsi" w:hAnsiTheme="minorHAnsi"/>
              </w:rPr>
              <w:t>Modifying an SSI Frequency Table</w:t>
            </w:r>
          </w:p>
          <w:p w14:paraId="1C1F927A" w14:textId="77777777" w:rsidR="007371A3" w:rsidRPr="007371A3" w:rsidRDefault="007371A3" w:rsidP="00C3144D">
            <w:pPr>
              <w:pStyle w:val="Heading3"/>
              <w:outlineLvl w:val="2"/>
            </w:pPr>
            <w:r w:rsidRPr="007371A3">
              <w:t>SAY:</w:t>
            </w:r>
          </w:p>
          <w:p w14:paraId="02430739" w14:textId="77777777" w:rsidR="007371A3" w:rsidRPr="007371A3" w:rsidRDefault="007371A3" w:rsidP="00C3144D">
            <w:pPr>
              <w:spacing w:before="80" w:line="240" w:lineRule="auto"/>
              <w:rPr>
                <w:rFonts w:cs="Arial"/>
                <w:bCs/>
              </w:rPr>
            </w:pPr>
            <w:r w:rsidRPr="007371A3">
              <w:rPr>
                <w:rFonts w:cs="Arial"/>
                <w:bCs/>
              </w:rPr>
              <w:t>If you would like to change your frequency table to, for example, show procedure date rather than event date, select “Modify.”</w:t>
            </w:r>
          </w:p>
          <w:p w14:paraId="53397A23" w14:textId="76D2D7AD" w:rsidR="007371A3" w:rsidRPr="007371A3" w:rsidRDefault="007371A3" w:rsidP="00C3144D">
            <w:pPr>
              <w:pStyle w:val="SlideTitle"/>
              <w:rPr>
                <w:rFonts w:asciiTheme="minorHAnsi" w:hAnsiTheme="minorHAnsi"/>
                <w:b w:val="0"/>
                <w:sz w:val="22"/>
              </w:rPr>
            </w:pPr>
          </w:p>
        </w:tc>
        <w:tc>
          <w:tcPr>
            <w:tcW w:w="4230" w:type="dxa"/>
          </w:tcPr>
          <w:p w14:paraId="162991F9" w14:textId="77777777" w:rsidR="007371A3" w:rsidRPr="007371A3" w:rsidRDefault="007371A3" w:rsidP="00C3144D">
            <w:pPr>
              <w:pStyle w:val="GillSansSlideTitles"/>
              <w:rPr>
                <w:rFonts w:asciiTheme="minorHAnsi" w:hAnsiTheme="minorHAnsi"/>
              </w:rPr>
            </w:pPr>
            <w:r w:rsidRPr="007371A3">
              <w:rPr>
                <w:rFonts w:asciiTheme="minorHAnsi" w:hAnsiTheme="minorHAnsi"/>
              </w:rPr>
              <w:lastRenderedPageBreak/>
              <w:t>Slide 21</w:t>
            </w:r>
          </w:p>
          <w:p w14:paraId="5F0F60BD" w14:textId="53D1C370"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lastRenderedPageBreak/>
              <w:drawing>
                <wp:inline distT="0" distB="0" distL="0" distR="0" wp14:anchorId="3143928E" wp14:editId="2256DC4B">
                  <wp:extent cx="2514600" cy="188595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16227" cy="1887170"/>
                          </a:xfrm>
                          <a:prstGeom prst="rect">
                            <a:avLst/>
                          </a:prstGeom>
                          <a:ln>
                            <a:solidFill>
                              <a:srgbClr val="A6A6A6"/>
                            </a:solidFill>
                          </a:ln>
                        </pic:spPr>
                      </pic:pic>
                    </a:graphicData>
                  </a:graphic>
                </wp:inline>
              </w:drawing>
            </w:r>
          </w:p>
        </w:tc>
      </w:tr>
      <w:tr w:rsidR="007371A3" w:rsidRPr="001239A1" w14:paraId="09A81C5D" w14:textId="77777777" w:rsidTr="00956BA5">
        <w:tc>
          <w:tcPr>
            <w:tcW w:w="5958" w:type="dxa"/>
          </w:tcPr>
          <w:p w14:paraId="4F45B6F6" w14:textId="77777777" w:rsidR="007371A3" w:rsidRPr="007371A3" w:rsidRDefault="007371A3" w:rsidP="00C3144D">
            <w:pPr>
              <w:pStyle w:val="SlideTitle"/>
              <w:rPr>
                <w:rFonts w:asciiTheme="minorHAnsi" w:hAnsiTheme="minorHAnsi"/>
              </w:rPr>
            </w:pPr>
            <w:r w:rsidRPr="007371A3">
              <w:rPr>
                <w:rFonts w:asciiTheme="minorHAnsi" w:hAnsiTheme="minorHAnsi"/>
              </w:rPr>
              <w:lastRenderedPageBreak/>
              <w:t>Modifying an SSI Frequency Table</w:t>
            </w:r>
          </w:p>
          <w:p w14:paraId="4088D429" w14:textId="77777777" w:rsidR="007371A3" w:rsidRPr="007371A3" w:rsidRDefault="007371A3" w:rsidP="00C3144D">
            <w:pPr>
              <w:pStyle w:val="Heading3"/>
              <w:outlineLvl w:val="2"/>
            </w:pPr>
            <w:r w:rsidRPr="007371A3">
              <w:t>SAY:</w:t>
            </w:r>
          </w:p>
          <w:p w14:paraId="7440F907" w14:textId="5C3FFCBD" w:rsidR="007371A3" w:rsidRPr="007371A3" w:rsidRDefault="007371A3" w:rsidP="00C3144D">
            <w:pPr>
              <w:pStyle w:val="SlideTitle"/>
              <w:rPr>
                <w:rFonts w:asciiTheme="minorHAnsi" w:hAnsiTheme="minorHAnsi"/>
                <w:b w:val="0"/>
                <w:sz w:val="22"/>
              </w:rPr>
            </w:pPr>
            <w:r w:rsidRPr="007371A3">
              <w:rPr>
                <w:rFonts w:asciiTheme="minorHAnsi" w:hAnsiTheme="minorHAnsi"/>
                <w:b w:val="0"/>
                <w:bCs/>
                <w:sz w:val="22"/>
              </w:rPr>
              <w:t>These are the options for modifying your frequency table: you may change the name, title, format, time period, et cetera.</w:t>
            </w:r>
          </w:p>
        </w:tc>
        <w:tc>
          <w:tcPr>
            <w:tcW w:w="4230" w:type="dxa"/>
          </w:tcPr>
          <w:p w14:paraId="465E673B"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22</w:t>
            </w:r>
          </w:p>
          <w:p w14:paraId="7B9E7980" w14:textId="2EAB190D"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drawing>
                <wp:inline distT="0" distB="0" distL="0" distR="0" wp14:anchorId="74ECE0A9" wp14:editId="1B9CF9FE">
                  <wp:extent cx="2527299" cy="1895475"/>
                  <wp:effectExtent l="19050" t="19050" r="260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36332" cy="1902250"/>
                          </a:xfrm>
                          <a:prstGeom prst="rect">
                            <a:avLst/>
                          </a:prstGeom>
                          <a:ln>
                            <a:solidFill>
                              <a:srgbClr val="A6A6A6"/>
                            </a:solidFill>
                          </a:ln>
                        </pic:spPr>
                      </pic:pic>
                    </a:graphicData>
                  </a:graphic>
                </wp:inline>
              </w:drawing>
            </w:r>
          </w:p>
        </w:tc>
      </w:tr>
      <w:tr w:rsidR="007371A3" w:rsidRPr="001239A1" w14:paraId="10134D22" w14:textId="77777777" w:rsidTr="00956BA5">
        <w:tc>
          <w:tcPr>
            <w:tcW w:w="5958" w:type="dxa"/>
          </w:tcPr>
          <w:p w14:paraId="312820B9" w14:textId="77777777" w:rsidR="007371A3" w:rsidRPr="007371A3" w:rsidRDefault="007371A3" w:rsidP="00C3144D">
            <w:pPr>
              <w:pStyle w:val="SlideTitle"/>
              <w:rPr>
                <w:rFonts w:asciiTheme="minorHAnsi" w:hAnsiTheme="minorHAnsi"/>
              </w:rPr>
            </w:pPr>
            <w:r w:rsidRPr="007371A3">
              <w:rPr>
                <w:rFonts w:asciiTheme="minorHAnsi" w:hAnsiTheme="minorHAnsi"/>
              </w:rPr>
              <w:t>Results Pop-Up Window of Modified Table</w:t>
            </w:r>
          </w:p>
          <w:p w14:paraId="6B7C20C3" w14:textId="77777777" w:rsidR="007371A3" w:rsidRPr="007371A3" w:rsidRDefault="007371A3" w:rsidP="00C3144D">
            <w:pPr>
              <w:pStyle w:val="Heading3"/>
              <w:outlineLvl w:val="2"/>
              <w:rPr>
                <w:bCs/>
              </w:rPr>
            </w:pPr>
            <w:r w:rsidRPr="007371A3">
              <w:t>SAY</w:t>
            </w:r>
            <w:r w:rsidRPr="007371A3">
              <w:rPr>
                <w:bCs/>
              </w:rPr>
              <w:t>:</w:t>
            </w:r>
          </w:p>
          <w:p w14:paraId="6AC64422" w14:textId="1401C497" w:rsidR="007371A3" w:rsidRPr="007371A3" w:rsidRDefault="007371A3" w:rsidP="00C3144D">
            <w:pPr>
              <w:pStyle w:val="SlideTitle"/>
              <w:rPr>
                <w:rFonts w:asciiTheme="minorHAnsi" w:hAnsiTheme="minorHAnsi"/>
                <w:b w:val="0"/>
                <w:sz w:val="24"/>
                <w:szCs w:val="24"/>
              </w:rPr>
            </w:pPr>
            <w:r w:rsidRPr="007371A3">
              <w:rPr>
                <w:rFonts w:asciiTheme="minorHAnsi" w:hAnsiTheme="minorHAnsi"/>
                <w:b w:val="0"/>
                <w:bCs/>
                <w:sz w:val="24"/>
                <w:szCs w:val="24"/>
              </w:rPr>
              <w:t>This is the result of modifying your frequency table.</w:t>
            </w:r>
          </w:p>
        </w:tc>
        <w:tc>
          <w:tcPr>
            <w:tcW w:w="4230" w:type="dxa"/>
          </w:tcPr>
          <w:p w14:paraId="75A8E919"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23</w:t>
            </w:r>
          </w:p>
          <w:p w14:paraId="5330BEC4" w14:textId="7A48C44A" w:rsidR="007371A3" w:rsidRPr="007371A3" w:rsidRDefault="006E2105" w:rsidP="00C3144D">
            <w:pPr>
              <w:pStyle w:val="GillSansSlideTitles"/>
              <w:rPr>
                <w:rFonts w:asciiTheme="minorHAnsi" w:hAnsiTheme="minorHAnsi"/>
              </w:rPr>
            </w:pPr>
            <w:r>
              <w:rPr>
                <w:rFonts w:asciiTheme="minorHAnsi" w:hAnsiTheme="minorHAnsi"/>
                <w:noProof/>
                <w:lang w:bidi="ar-SA"/>
              </w:rPr>
              <w:drawing>
                <wp:inline distT="0" distB="0" distL="0" distR="0" wp14:anchorId="549F3D99" wp14:editId="25911730">
                  <wp:extent cx="2548890" cy="1915160"/>
                  <wp:effectExtent l="25400" t="25400" r="1651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36.45 PM.png"/>
                          <pic:cNvPicPr/>
                        </pic:nvPicPr>
                        <pic:blipFill>
                          <a:blip r:embed="rId34">
                            <a:extLst>
                              <a:ext uri="{28A0092B-C50C-407E-A947-70E740481C1C}">
                                <a14:useLocalDpi xmlns:a14="http://schemas.microsoft.com/office/drawing/2010/main" val="0"/>
                              </a:ext>
                            </a:extLst>
                          </a:blip>
                          <a:stretch>
                            <a:fillRect/>
                          </a:stretch>
                        </pic:blipFill>
                        <pic:spPr>
                          <a:xfrm>
                            <a:off x="0" y="0"/>
                            <a:ext cx="2548890" cy="1915160"/>
                          </a:xfrm>
                          <a:prstGeom prst="rect">
                            <a:avLst/>
                          </a:prstGeom>
                          <a:ln>
                            <a:solidFill>
                              <a:srgbClr val="BFBFBF"/>
                            </a:solidFill>
                          </a:ln>
                        </pic:spPr>
                      </pic:pic>
                    </a:graphicData>
                  </a:graphic>
                </wp:inline>
              </w:drawing>
            </w:r>
          </w:p>
        </w:tc>
      </w:tr>
      <w:tr w:rsidR="007371A3" w:rsidRPr="001239A1" w14:paraId="310C889A" w14:textId="77777777" w:rsidTr="00956BA5">
        <w:tc>
          <w:tcPr>
            <w:tcW w:w="5958" w:type="dxa"/>
          </w:tcPr>
          <w:p w14:paraId="65060FBA" w14:textId="77777777" w:rsidR="007371A3" w:rsidRPr="007371A3" w:rsidRDefault="007371A3" w:rsidP="00C3144D">
            <w:pPr>
              <w:pStyle w:val="SlideTitle"/>
              <w:rPr>
                <w:rFonts w:asciiTheme="minorHAnsi" w:hAnsiTheme="minorHAnsi"/>
              </w:rPr>
            </w:pPr>
            <w:r w:rsidRPr="007371A3">
              <w:rPr>
                <w:rFonts w:asciiTheme="minorHAnsi" w:hAnsiTheme="minorHAnsi"/>
              </w:rPr>
              <w:t>Generating an SSI Run Chart</w:t>
            </w:r>
          </w:p>
          <w:p w14:paraId="349632B4" w14:textId="77777777" w:rsidR="007371A3" w:rsidRPr="007371A3" w:rsidRDefault="007371A3" w:rsidP="00C3144D">
            <w:pPr>
              <w:pStyle w:val="Heading3"/>
              <w:outlineLvl w:val="2"/>
            </w:pPr>
            <w:r w:rsidRPr="007371A3">
              <w:t>SAY:</w:t>
            </w:r>
          </w:p>
          <w:p w14:paraId="15E9F4F0" w14:textId="0123FEF5" w:rsidR="007371A3" w:rsidRPr="007371A3" w:rsidRDefault="007371A3" w:rsidP="00C3144D">
            <w:pPr>
              <w:pStyle w:val="SlideTitle"/>
              <w:rPr>
                <w:rFonts w:asciiTheme="minorHAnsi" w:hAnsiTheme="minorHAnsi"/>
                <w:b w:val="0"/>
                <w:sz w:val="24"/>
                <w:szCs w:val="24"/>
              </w:rPr>
            </w:pPr>
            <w:r w:rsidRPr="007371A3">
              <w:rPr>
                <w:rFonts w:asciiTheme="minorHAnsi" w:hAnsiTheme="minorHAnsi"/>
                <w:b w:val="0"/>
                <w:bCs/>
                <w:sz w:val="24"/>
                <w:szCs w:val="24"/>
              </w:rPr>
              <w:t>You may also use the NHSN Web site to create graphs of rates and device utilization over time by selecting the “Run Chart – SSI Data by Procedure and Risk Index” option.</w:t>
            </w:r>
          </w:p>
        </w:tc>
        <w:tc>
          <w:tcPr>
            <w:tcW w:w="4230" w:type="dxa"/>
          </w:tcPr>
          <w:p w14:paraId="5CF8AF21" w14:textId="77777777" w:rsidR="007371A3" w:rsidRPr="007371A3" w:rsidRDefault="007371A3" w:rsidP="00C3144D">
            <w:pPr>
              <w:pStyle w:val="GillSansSlideTitles"/>
              <w:rPr>
                <w:rFonts w:asciiTheme="minorHAnsi" w:hAnsiTheme="minorHAnsi"/>
              </w:rPr>
            </w:pPr>
            <w:r w:rsidRPr="007371A3">
              <w:rPr>
                <w:rFonts w:asciiTheme="minorHAnsi" w:hAnsiTheme="minorHAnsi"/>
              </w:rPr>
              <w:t>Slide 24</w:t>
            </w:r>
          </w:p>
          <w:p w14:paraId="4B665D0D" w14:textId="4B6372AF" w:rsidR="007371A3" w:rsidRPr="007371A3" w:rsidRDefault="007371A3" w:rsidP="00C3144D">
            <w:pPr>
              <w:pStyle w:val="GillSansSlideTitles"/>
              <w:rPr>
                <w:rFonts w:asciiTheme="minorHAnsi" w:hAnsiTheme="minorHAnsi"/>
              </w:rPr>
            </w:pPr>
            <w:r w:rsidRPr="007371A3">
              <w:rPr>
                <w:rFonts w:asciiTheme="minorHAnsi" w:hAnsiTheme="minorHAnsi"/>
                <w:noProof/>
                <w:lang w:bidi="ar-SA"/>
              </w:rPr>
              <w:lastRenderedPageBreak/>
              <w:drawing>
                <wp:inline distT="0" distB="0" distL="0" distR="0" wp14:anchorId="413385E1" wp14:editId="01D16910">
                  <wp:extent cx="2517140" cy="1887855"/>
                  <wp:effectExtent l="19050" t="19050" r="16510"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3535" cy="1892651"/>
                          </a:xfrm>
                          <a:prstGeom prst="rect">
                            <a:avLst/>
                          </a:prstGeom>
                          <a:ln>
                            <a:solidFill>
                              <a:srgbClr val="A6A6A6"/>
                            </a:solidFill>
                          </a:ln>
                        </pic:spPr>
                      </pic:pic>
                    </a:graphicData>
                  </a:graphic>
                </wp:inline>
              </w:drawing>
            </w:r>
          </w:p>
        </w:tc>
      </w:tr>
      <w:tr w:rsidR="006C2D0A" w:rsidRPr="001239A1" w14:paraId="19A9C33C" w14:textId="77777777" w:rsidTr="00956BA5">
        <w:tc>
          <w:tcPr>
            <w:tcW w:w="5958" w:type="dxa"/>
          </w:tcPr>
          <w:p w14:paraId="38487241" w14:textId="77777777" w:rsidR="006C2D0A" w:rsidRPr="006C2D0A" w:rsidRDefault="006C2D0A" w:rsidP="00C3144D">
            <w:pPr>
              <w:pStyle w:val="SlideTitle"/>
              <w:rPr>
                <w:rFonts w:asciiTheme="minorHAnsi" w:hAnsiTheme="minorHAnsi"/>
              </w:rPr>
            </w:pPr>
            <w:r w:rsidRPr="006C2D0A">
              <w:rPr>
                <w:rFonts w:asciiTheme="minorHAnsi" w:hAnsiTheme="minorHAnsi"/>
              </w:rPr>
              <w:lastRenderedPageBreak/>
              <w:t>Result Run Chart</w:t>
            </w:r>
          </w:p>
          <w:p w14:paraId="4E53FD68" w14:textId="77777777" w:rsidR="006C2D0A" w:rsidRPr="006C2D0A" w:rsidRDefault="006C2D0A" w:rsidP="00C3144D">
            <w:pPr>
              <w:pStyle w:val="Heading3"/>
              <w:outlineLvl w:val="2"/>
            </w:pPr>
            <w:r w:rsidRPr="006C2D0A">
              <w:t>SAY:</w:t>
            </w:r>
          </w:p>
          <w:p w14:paraId="1B49A2CE" w14:textId="072D57CD"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This is the result of the “Run Chart – SSI Data by Procedure and Risk Index” option.</w:t>
            </w:r>
          </w:p>
        </w:tc>
        <w:tc>
          <w:tcPr>
            <w:tcW w:w="4230" w:type="dxa"/>
          </w:tcPr>
          <w:p w14:paraId="6F76F7EA"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25</w:t>
            </w:r>
          </w:p>
          <w:p w14:paraId="72F770A8" w14:textId="4211BCA0"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3D7E2044" wp14:editId="0AC7E588">
                  <wp:extent cx="2533650" cy="1900238"/>
                  <wp:effectExtent l="19050" t="19050" r="19050" b="241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41323" cy="1905993"/>
                          </a:xfrm>
                          <a:prstGeom prst="rect">
                            <a:avLst/>
                          </a:prstGeom>
                          <a:ln>
                            <a:solidFill>
                              <a:srgbClr val="A6A6A6"/>
                            </a:solidFill>
                          </a:ln>
                        </pic:spPr>
                      </pic:pic>
                    </a:graphicData>
                  </a:graphic>
                </wp:inline>
              </w:drawing>
            </w:r>
          </w:p>
        </w:tc>
      </w:tr>
      <w:tr w:rsidR="006C2D0A" w:rsidRPr="001239A1" w14:paraId="15A4E25B" w14:textId="77777777" w:rsidTr="00956BA5">
        <w:tc>
          <w:tcPr>
            <w:tcW w:w="5958" w:type="dxa"/>
          </w:tcPr>
          <w:p w14:paraId="0C63143D" w14:textId="77777777" w:rsidR="006C2D0A" w:rsidRPr="006C2D0A" w:rsidRDefault="006C2D0A" w:rsidP="00C3144D">
            <w:pPr>
              <w:pStyle w:val="SlideTitle"/>
              <w:rPr>
                <w:rFonts w:asciiTheme="minorHAnsi" w:hAnsiTheme="minorHAnsi"/>
              </w:rPr>
            </w:pPr>
            <w:r w:rsidRPr="006C2D0A">
              <w:rPr>
                <w:rFonts w:asciiTheme="minorHAnsi" w:hAnsiTheme="minorHAnsi"/>
              </w:rPr>
              <w:t>Generating Individual Surgeon Run Charts</w:t>
            </w:r>
          </w:p>
          <w:p w14:paraId="500C25D3" w14:textId="77777777" w:rsidR="006C2D0A" w:rsidRPr="006C2D0A" w:rsidRDefault="006C2D0A" w:rsidP="00C3144D">
            <w:pPr>
              <w:pStyle w:val="Heading3"/>
              <w:outlineLvl w:val="2"/>
            </w:pPr>
            <w:r w:rsidRPr="006C2D0A">
              <w:t>SAY:</w:t>
            </w:r>
          </w:p>
          <w:p w14:paraId="4C4408BA" w14:textId="7D13FC4C" w:rsidR="006C2D0A" w:rsidRPr="0070430F" w:rsidRDefault="006C2D0A" w:rsidP="00903067">
            <w:r w:rsidRPr="0070430F">
              <w:t>Use the NHSN Web site to create charts showing SSI data for individual surgeons by selecting the “Run Chart – SSI Data by Surgeon, Procedure…” option.</w:t>
            </w:r>
          </w:p>
        </w:tc>
        <w:tc>
          <w:tcPr>
            <w:tcW w:w="4230" w:type="dxa"/>
          </w:tcPr>
          <w:p w14:paraId="07E4B970"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26</w:t>
            </w:r>
          </w:p>
          <w:p w14:paraId="690F93C5" w14:textId="6CAABDD3"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6D414B11" wp14:editId="5CFA08CF">
                  <wp:extent cx="2524125" cy="1893094"/>
                  <wp:effectExtent l="19050" t="19050" r="9525"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32002" cy="1899001"/>
                          </a:xfrm>
                          <a:prstGeom prst="rect">
                            <a:avLst/>
                          </a:prstGeom>
                          <a:ln>
                            <a:solidFill>
                              <a:srgbClr val="A6A6A6"/>
                            </a:solidFill>
                          </a:ln>
                        </pic:spPr>
                      </pic:pic>
                    </a:graphicData>
                  </a:graphic>
                </wp:inline>
              </w:drawing>
            </w:r>
          </w:p>
        </w:tc>
      </w:tr>
      <w:tr w:rsidR="006C2D0A" w:rsidRPr="001239A1" w14:paraId="763B997F" w14:textId="77777777" w:rsidTr="00956BA5">
        <w:tc>
          <w:tcPr>
            <w:tcW w:w="5958" w:type="dxa"/>
          </w:tcPr>
          <w:p w14:paraId="66B4F596" w14:textId="77777777" w:rsidR="006C2D0A" w:rsidRPr="006C2D0A" w:rsidRDefault="006C2D0A" w:rsidP="00C3144D">
            <w:pPr>
              <w:pStyle w:val="SlideTitle"/>
              <w:rPr>
                <w:rFonts w:asciiTheme="minorHAnsi" w:hAnsiTheme="minorHAnsi"/>
              </w:rPr>
            </w:pPr>
            <w:r w:rsidRPr="006C2D0A">
              <w:rPr>
                <w:rFonts w:asciiTheme="minorHAnsi" w:hAnsiTheme="minorHAnsi"/>
              </w:rPr>
              <w:t>Explore Your Options</w:t>
            </w:r>
          </w:p>
          <w:p w14:paraId="473E7387" w14:textId="77777777" w:rsidR="006C2D0A" w:rsidRPr="006C2D0A" w:rsidRDefault="006C2D0A" w:rsidP="00C3144D">
            <w:pPr>
              <w:pStyle w:val="Heading3"/>
              <w:outlineLvl w:val="2"/>
            </w:pPr>
            <w:r w:rsidRPr="006C2D0A">
              <w:t>SAY:</w:t>
            </w:r>
          </w:p>
          <w:p w14:paraId="41E2DB6F" w14:textId="77777777" w:rsidR="006C2D0A" w:rsidRPr="00903067" w:rsidRDefault="006C2D0A" w:rsidP="00903067">
            <w:pPr>
              <w:spacing w:after="120" w:line="240" w:lineRule="auto"/>
            </w:pPr>
            <w:r w:rsidRPr="00903067">
              <w:t>Explore what NHSN offers.</w:t>
            </w:r>
          </w:p>
          <w:p w14:paraId="3708FF8D" w14:textId="77777777" w:rsidR="006C2D0A" w:rsidRPr="00903067" w:rsidRDefault="006C2D0A" w:rsidP="00903067">
            <w:pPr>
              <w:spacing w:after="120" w:line="240" w:lineRule="auto"/>
            </w:pPr>
            <w:r w:rsidRPr="00903067">
              <w:t>By providing timely data reports, motivate your team to improve their SSI rates.</w:t>
            </w:r>
          </w:p>
          <w:p w14:paraId="6ED2F4A9" w14:textId="6F408FF9" w:rsidR="006C2D0A" w:rsidRPr="0070430F" w:rsidRDefault="006C2D0A" w:rsidP="00903067">
            <w:pPr>
              <w:spacing w:after="120" w:line="240" w:lineRule="auto"/>
              <w:rPr>
                <w:b/>
              </w:rPr>
            </w:pPr>
            <w:r w:rsidRPr="00903067">
              <w:lastRenderedPageBreak/>
              <w:t>Investigate the training resources available at this URL.</w:t>
            </w:r>
          </w:p>
        </w:tc>
        <w:tc>
          <w:tcPr>
            <w:tcW w:w="4230" w:type="dxa"/>
          </w:tcPr>
          <w:p w14:paraId="267CB425" w14:textId="77777777" w:rsidR="006C2D0A" w:rsidRPr="006C2D0A" w:rsidRDefault="006C2D0A" w:rsidP="00C3144D">
            <w:pPr>
              <w:spacing w:line="240" w:lineRule="auto"/>
              <w:rPr>
                <w:rFonts w:cs="Arial"/>
                <w:b/>
                <w:sz w:val="32"/>
              </w:rPr>
            </w:pPr>
            <w:r w:rsidRPr="006C2D0A">
              <w:rPr>
                <w:rFonts w:cs="Arial"/>
                <w:b/>
                <w:sz w:val="32"/>
              </w:rPr>
              <w:lastRenderedPageBreak/>
              <w:t>Slide 27</w:t>
            </w:r>
          </w:p>
          <w:p w14:paraId="2E00F81F" w14:textId="1917AB89"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lastRenderedPageBreak/>
              <w:drawing>
                <wp:inline distT="0" distB="0" distL="0" distR="0" wp14:anchorId="3C1C742C" wp14:editId="234DD1F3">
                  <wp:extent cx="2524125" cy="1893094"/>
                  <wp:effectExtent l="19050" t="19050" r="9525" b="120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28613" cy="1896460"/>
                          </a:xfrm>
                          <a:prstGeom prst="rect">
                            <a:avLst/>
                          </a:prstGeom>
                          <a:ln>
                            <a:solidFill>
                              <a:srgbClr val="A6A6A6"/>
                            </a:solidFill>
                          </a:ln>
                        </pic:spPr>
                      </pic:pic>
                    </a:graphicData>
                  </a:graphic>
                </wp:inline>
              </w:drawing>
            </w:r>
          </w:p>
        </w:tc>
      </w:tr>
      <w:tr w:rsidR="006C2D0A" w:rsidRPr="001239A1" w14:paraId="768AED7C" w14:textId="77777777" w:rsidTr="00956BA5">
        <w:tc>
          <w:tcPr>
            <w:tcW w:w="5958" w:type="dxa"/>
          </w:tcPr>
          <w:p w14:paraId="744D9CFC" w14:textId="77777777" w:rsidR="006C2D0A" w:rsidRPr="006C2D0A" w:rsidRDefault="006C2D0A" w:rsidP="00C3144D">
            <w:pPr>
              <w:pStyle w:val="SlideTitle"/>
              <w:rPr>
                <w:rFonts w:asciiTheme="minorHAnsi" w:hAnsiTheme="minorHAnsi"/>
              </w:rPr>
            </w:pPr>
            <w:r w:rsidRPr="006C2D0A">
              <w:rPr>
                <w:rFonts w:asciiTheme="minorHAnsi" w:hAnsiTheme="minorHAnsi"/>
              </w:rPr>
              <w:lastRenderedPageBreak/>
              <w:t>Data Reports: NSQIP</w:t>
            </w:r>
          </w:p>
          <w:p w14:paraId="608C6ACD" w14:textId="77777777" w:rsidR="006C2D0A" w:rsidRPr="006C2D0A" w:rsidRDefault="006C2D0A" w:rsidP="00C3144D">
            <w:pPr>
              <w:pStyle w:val="Heading3"/>
              <w:outlineLvl w:val="2"/>
            </w:pPr>
            <w:r w:rsidRPr="006C2D0A">
              <w:t>SAY:</w:t>
            </w:r>
          </w:p>
          <w:p w14:paraId="5F614556" w14:textId="05EA3309"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These slides will provide an overview of generating custom reports in NSQIP; for full instructions please consult this URL. Here is the URL to the NSQIP site. You will need an authentication certificate to access it. As a reminder, turn off your pop-up blocker when using this site.</w:t>
            </w:r>
          </w:p>
        </w:tc>
        <w:tc>
          <w:tcPr>
            <w:tcW w:w="4230" w:type="dxa"/>
          </w:tcPr>
          <w:p w14:paraId="201326DC"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28</w:t>
            </w:r>
          </w:p>
          <w:p w14:paraId="31ADE084" w14:textId="19C6944D"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7234014C" wp14:editId="228A7C16">
                  <wp:extent cx="2524125" cy="1893094"/>
                  <wp:effectExtent l="19050" t="19050" r="9525" b="120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32650" cy="1899488"/>
                          </a:xfrm>
                          <a:prstGeom prst="rect">
                            <a:avLst/>
                          </a:prstGeom>
                          <a:ln>
                            <a:solidFill>
                              <a:srgbClr val="A6A6A6"/>
                            </a:solidFill>
                          </a:ln>
                        </pic:spPr>
                      </pic:pic>
                    </a:graphicData>
                  </a:graphic>
                </wp:inline>
              </w:drawing>
            </w:r>
          </w:p>
        </w:tc>
      </w:tr>
      <w:tr w:rsidR="006C2D0A" w:rsidRPr="001239A1" w14:paraId="53632E7F" w14:textId="77777777" w:rsidTr="00956BA5">
        <w:tc>
          <w:tcPr>
            <w:tcW w:w="5958" w:type="dxa"/>
          </w:tcPr>
          <w:p w14:paraId="41837A71" w14:textId="77777777" w:rsidR="006C2D0A" w:rsidRPr="006C2D0A" w:rsidRDefault="006C2D0A" w:rsidP="00C3144D">
            <w:pPr>
              <w:pStyle w:val="SlideTitle"/>
              <w:rPr>
                <w:rFonts w:asciiTheme="minorHAnsi" w:hAnsiTheme="minorHAnsi"/>
              </w:rPr>
            </w:pPr>
            <w:r w:rsidRPr="006C2D0A">
              <w:rPr>
                <w:rFonts w:asciiTheme="minorHAnsi" w:hAnsiTheme="minorHAnsi"/>
              </w:rPr>
              <w:t>Generating SSI Reports for Frontline Staff</w:t>
            </w:r>
          </w:p>
          <w:p w14:paraId="6BFD13D8" w14:textId="77777777" w:rsidR="006C2D0A" w:rsidRPr="006C2D0A" w:rsidRDefault="006C2D0A" w:rsidP="00C3144D">
            <w:pPr>
              <w:pStyle w:val="Heading3"/>
              <w:outlineLvl w:val="2"/>
            </w:pPr>
            <w:r w:rsidRPr="006C2D0A">
              <w:t>SAY:</w:t>
            </w:r>
          </w:p>
          <w:p w14:paraId="40D5D57C" w14:textId="66EF3AA8"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From the NSQIP main page, click on “Online Data Reports.”</w:t>
            </w:r>
          </w:p>
        </w:tc>
        <w:tc>
          <w:tcPr>
            <w:tcW w:w="4230" w:type="dxa"/>
          </w:tcPr>
          <w:p w14:paraId="53076EFE"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29</w:t>
            </w:r>
          </w:p>
          <w:p w14:paraId="666BDF52" w14:textId="5F39EA27"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4BD8CFE1" wp14:editId="5635CEF5">
                  <wp:extent cx="2540000" cy="1905000"/>
                  <wp:effectExtent l="19050" t="19050" r="1270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5329" cy="1908997"/>
                          </a:xfrm>
                          <a:prstGeom prst="rect">
                            <a:avLst/>
                          </a:prstGeom>
                          <a:ln>
                            <a:solidFill>
                              <a:srgbClr val="A6A6A6"/>
                            </a:solidFill>
                          </a:ln>
                        </pic:spPr>
                      </pic:pic>
                    </a:graphicData>
                  </a:graphic>
                </wp:inline>
              </w:drawing>
            </w:r>
          </w:p>
        </w:tc>
      </w:tr>
      <w:tr w:rsidR="006C2D0A" w:rsidRPr="001239A1" w14:paraId="34E4653C" w14:textId="77777777" w:rsidTr="00956BA5">
        <w:tc>
          <w:tcPr>
            <w:tcW w:w="5958" w:type="dxa"/>
          </w:tcPr>
          <w:p w14:paraId="5E94DB11" w14:textId="77777777" w:rsidR="006C2D0A" w:rsidRPr="006C2D0A" w:rsidRDefault="006C2D0A" w:rsidP="00C3144D">
            <w:pPr>
              <w:pStyle w:val="SlideTitle"/>
              <w:rPr>
                <w:rFonts w:asciiTheme="minorHAnsi" w:hAnsiTheme="minorHAnsi"/>
              </w:rPr>
            </w:pPr>
            <w:r w:rsidRPr="006C2D0A">
              <w:rPr>
                <w:rFonts w:asciiTheme="minorHAnsi" w:hAnsiTheme="minorHAnsi"/>
              </w:rPr>
              <w:t>Generating SSI Reports for Frontline Staff</w:t>
            </w:r>
          </w:p>
          <w:p w14:paraId="0FA5079A" w14:textId="77777777" w:rsidR="006C2D0A" w:rsidRPr="006C2D0A" w:rsidRDefault="006C2D0A" w:rsidP="00C3144D">
            <w:pPr>
              <w:pStyle w:val="Heading3"/>
              <w:outlineLvl w:val="2"/>
            </w:pPr>
            <w:r w:rsidRPr="006C2D0A">
              <w:t>SAY:</w:t>
            </w:r>
          </w:p>
          <w:p w14:paraId="2A4AAA09" w14:textId="49214C0D"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Scroll down to find and click on the “Measures” button.</w:t>
            </w:r>
          </w:p>
        </w:tc>
        <w:tc>
          <w:tcPr>
            <w:tcW w:w="4230" w:type="dxa"/>
          </w:tcPr>
          <w:p w14:paraId="580AD6F7"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30</w:t>
            </w:r>
          </w:p>
          <w:p w14:paraId="0D69F4E3" w14:textId="32E5967A"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lastRenderedPageBreak/>
              <w:drawing>
                <wp:inline distT="0" distB="0" distL="0" distR="0" wp14:anchorId="2CCA8A82" wp14:editId="15C0C5A8">
                  <wp:extent cx="2530475" cy="1897857"/>
                  <wp:effectExtent l="19050" t="19050" r="22225" b="266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36247" cy="1902186"/>
                          </a:xfrm>
                          <a:prstGeom prst="rect">
                            <a:avLst/>
                          </a:prstGeom>
                          <a:ln>
                            <a:solidFill>
                              <a:srgbClr val="A6A6A6"/>
                            </a:solidFill>
                          </a:ln>
                        </pic:spPr>
                      </pic:pic>
                    </a:graphicData>
                  </a:graphic>
                </wp:inline>
              </w:drawing>
            </w:r>
          </w:p>
        </w:tc>
      </w:tr>
      <w:tr w:rsidR="006C2D0A" w:rsidRPr="001239A1" w14:paraId="48A07797" w14:textId="77777777" w:rsidTr="00956BA5">
        <w:tc>
          <w:tcPr>
            <w:tcW w:w="5958" w:type="dxa"/>
          </w:tcPr>
          <w:p w14:paraId="37E6D9CD" w14:textId="77777777" w:rsidR="006C2D0A" w:rsidRPr="006C2D0A" w:rsidRDefault="006C2D0A" w:rsidP="00C3144D">
            <w:pPr>
              <w:pStyle w:val="SlideTitle"/>
              <w:rPr>
                <w:rFonts w:asciiTheme="minorHAnsi" w:hAnsiTheme="minorHAnsi"/>
              </w:rPr>
            </w:pPr>
            <w:r w:rsidRPr="006C2D0A">
              <w:rPr>
                <w:rFonts w:asciiTheme="minorHAnsi" w:hAnsiTheme="minorHAnsi"/>
              </w:rPr>
              <w:lastRenderedPageBreak/>
              <w:t>Generating SSI Rate Bar Charts</w:t>
            </w:r>
          </w:p>
          <w:p w14:paraId="2E3E6D88" w14:textId="77777777" w:rsidR="006C2D0A" w:rsidRPr="006C2D0A" w:rsidRDefault="006C2D0A" w:rsidP="00C3144D">
            <w:pPr>
              <w:pStyle w:val="Heading3"/>
              <w:outlineLvl w:val="2"/>
            </w:pPr>
            <w:r w:rsidRPr="006C2D0A">
              <w:t>SAY:</w:t>
            </w:r>
          </w:p>
          <w:p w14:paraId="73112873" w14:textId="2BFCCF00"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Make selections to generate your Bar Chart.</w:t>
            </w:r>
          </w:p>
        </w:tc>
        <w:tc>
          <w:tcPr>
            <w:tcW w:w="4230" w:type="dxa"/>
          </w:tcPr>
          <w:p w14:paraId="76C9C0FD"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31</w:t>
            </w:r>
          </w:p>
          <w:p w14:paraId="7449A734" w14:textId="34FDAAA3"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02880B75" wp14:editId="7298728D">
                  <wp:extent cx="2524125" cy="1893094"/>
                  <wp:effectExtent l="19050" t="19050" r="9525" b="120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27784" cy="1895838"/>
                          </a:xfrm>
                          <a:prstGeom prst="rect">
                            <a:avLst/>
                          </a:prstGeom>
                          <a:ln>
                            <a:solidFill>
                              <a:srgbClr val="A6A6A6"/>
                            </a:solidFill>
                          </a:ln>
                        </pic:spPr>
                      </pic:pic>
                    </a:graphicData>
                  </a:graphic>
                </wp:inline>
              </w:drawing>
            </w:r>
          </w:p>
        </w:tc>
      </w:tr>
      <w:tr w:rsidR="006C2D0A" w:rsidRPr="001239A1" w14:paraId="7B90FAB8" w14:textId="77777777" w:rsidTr="00956BA5">
        <w:tc>
          <w:tcPr>
            <w:tcW w:w="5958" w:type="dxa"/>
          </w:tcPr>
          <w:p w14:paraId="31FC765E" w14:textId="77777777" w:rsidR="006C2D0A" w:rsidRPr="006C2D0A" w:rsidRDefault="006C2D0A" w:rsidP="00C3144D">
            <w:pPr>
              <w:pStyle w:val="SlideTitle"/>
              <w:rPr>
                <w:rFonts w:asciiTheme="minorHAnsi" w:hAnsiTheme="minorHAnsi"/>
              </w:rPr>
            </w:pPr>
            <w:r w:rsidRPr="006C2D0A">
              <w:rPr>
                <w:rFonts w:asciiTheme="minorHAnsi" w:hAnsiTheme="minorHAnsi"/>
              </w:rPr>
              <w:t>Generating SSI Rate Bar Charts</w:t>
            </w:r>
          </w:p>
          <w:p w14:paraId="3D55B93C" w14:textId="77777777" w:rsidR="006C2D0A" w:rsidRPr="006C2D0A" w:rsidRDefault="006C2D0A" w:rsidP="00C3144D">
            <w:pPr>
              <w:pStyle w:val="Heading3"/>
              <w:outlineLvl w:val="2"/>
            </w:pPr>
            <w:r w:rsidRPr="006C2D0A">
              <w:t>SAY:</w:t>
            </w:r>
          </w:p>
          <w:p w14:paraId="4396F804" w14:textId="1CAFF868"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The results bar chart will include a table with numerator and denominator data.</w:t>
            </w:r>
          </w:p>
        </w:tc>
        <w:tc>
          <w:tcPr>
            <w:tcW w:w="4230" w:type="dxa"/>
          </w:tcPr>
          <w:p w14:paraId="23BC2161"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32</w:t>
            </w:r>
          </w:p>
          <w:p w14:paraId="11B583E1" w14:textId="03593C0A"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11610F25" wp14:editId="7DFA1EE8">
                  <wp:extent cx="2514600" cy="1885951"/>
                  <wp:effectExtent l="19050" t="19050" r="19050"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21240" cy="1890931"/>
                          </a:xfrm>
                          <a:prstGeom prst="rect">
                            <a:avLst/>
                          </a:prstGeom>
                          <a:ln>
                            <a:solidFill>
                              <a:srgbClr val="A6A6A6"/>
                            </a:solidFill>
                          </a:ln>
                        </pic:spPr>
                      </pic:pic>
                    </a:graphicData>
                  </a:graphic>
                </wp:inline>
              </w:drawing>
            </w:r>
          </w:p>
        </w:tc>
      </w:tr>
      <w:tr w:rsidR="006C2D0A" w:rsidRPr="001239A1" w14:paraId="7743E3AE" w14:textId="77777777" w:rsidTr="00956BA5">
        <w:tc>
          <w:tcPr>
            <w:tcW w:w="5958" w:type="dxa"/>
          </w:tcPr>
          <w:p w14:paraId="4A3F228A" w14:textId="77777777" w:rsidR="006C2D0A" w:rsidRPr="006C2D0A" w:rsidRDefault="006C2D0A" w:rsidP="00C3144D">
            <w:pPr>
              <w:pStyle w:val="SlideTitle"/>
              <w:rPr>
                <w:rFonts w:asciiTheme="minorHAnsi" w:hAnsiTheme="minorHAnsi"/>
              </w:rPr>
            </w:pPr>
            <w:r w:rsidRPr="006C2D0A">
              <w:rPr>
                <w:rFonts w:asciiTheme="minorHAnsi" w:hAnsiTheme="minorHAnsi"/>
              </w:rPr>
              <w:t>Generating SSI Rate Line Charts</w:t>
            </w:r>
          </w:p>
          <w:p w14:paraId="731CE185" w14:textId="77777777" w:rsidR="006C2D0A" w:rsidRPr="006C2D0A" w:rsidRDefault="006C2D0A" w:rsidP="00C3144D">
            <w:pPr>
              <w:pStyle w:val="Heading3"/>
              <w:outlineLvl w:val="2"/>
            </w:pPr>
            <w:r w:rsidRPr="006C2D0A">
              <w:t>SAY:</w:t>
            </w:r>
          </w:p>
          <w:p w14:paraId="2748AA24" w14:textId="36049FE8"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The NSQIP site can also be used to generate SSI line charts. Make selections to set the parameters of your line chart.</w:t>
            </w:r>
          </w:p>
        </w:tc>
        <w:tc>
          <w:tcPr>
            <w:tcW w:w="4230" w:type="dxa"/>
          </w:tcPr>
          <w:p w14:paraId="7EB94C3E"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33</w:t>
            </w:r>
          </w:p>
          <w:p w14:paraId="29B3F17C" w14:textId="25AEEDC5"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lastRenderedPageBreak/>
              <w:drawing>
                <wp:inline distT="0" distB="0" distL="0" distR="0" wp14:anchorId="42E47329" wp14:editId="66D5BB87">
                  <wp:extent cx="2514600" cy="1885950"/>
                  <wp:effectExtent l="19050" t="19050" r="1905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22677" cy="1892008"/>
                          </a:xfrm>
                          <a:prstGeom prst="rect">
                            <a:avLst/>
                          </a:prstGeom>
                          <a:ln>
                            <a:solidFill>
                              <a:srgbClr val="A6A6A6"/>
                            </a:solidFill>
                          </a:ln>
                        </pic:spPr>
                      </pic:pic>
                    </a:graphicData>
                  </a:graphic>
                </wp:inline>
              </w:drawing>
            </w:r>
          </w:p>
        </w:tc>
      </w:tr>
      <w:tr w:rsidR="006C2D0A" w:rsidRPr="001239A1" w14:paraId="394937E1" w14:textId="77777777" w:rsidTr="00956BA5">
        <w:tc>
          <w:tcPr>
            <w:tcW w:w="5958" w:type="dxa"/>
          </w:tcPr>
          <w:p w14:paraId="598EE770" w14:textId="77777777" w:rsidR="006C2D0A" w:rsidRPr="006C2D0A" w:rsidRDefault="006C2D0A" w:rsidP="00C3144D">
            <w:pPr>
              <w:pStyle w:val="SlideTitle"/>
              <w:rPr>
                <w:rFonts w:asciiTheme="minorHAnsi" w:hAnsiTheme="minorHAnsi"/>
              </w:rPr>
            </w:pPr>
            <w:r w:rsidRPr="006C2D0A">
              <w:rPr>
                <w:rFonts w:asciiTheme="minorHAnsi" w:hAnsiTheme="minorHAnsi"/>
              </w:rPr>
              <w:lastRenderedPageBreak/>
              <w:t>Generating SSI Rate Line Charts</w:t>
            </w:r>
          </w:p>
          <w:p w14:paraId="5A518FC6" w14:textId="77777777" w:rsidR="006C2D0A" w:rsidRPr="006C2D0A" w:rsidRDefault="006C2D0A" w:rsidP="00C3144D">
            <w:pPr>
              <w:pStyle w:val="Heading3"/>
              <w:outlineLvl w:val="2"/>
            </w:pPr>
            <w:r w:rsidRPr="00687B30">
              <w:t>SAY</w:t>
            </w:r>
            <w:r w:rsidRPr="006C2D0A">
              <w:t>:</w:t>
            </w:r>
          </w:p>
          <w:p w14:paraId="5E1D2D69" w14:textId="060581D7"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The line chart will also include a table with numerator and denominator data.</w:t>
            </w:r>
          </w:p>
        </w:tc>
        <w:tc>
          <w:tcPr>
            <w:tcW w:w="4230" w:type="dxa"/>
          </w:tcPr>
          <w:p w14:paraId="2D8CDD52"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34</w:t>
            </w:r>
          </w:p>
          <w:p w14:paraId="20640CBB" w14:textId="101367FC"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5388F62D" wp14:editId="225CAEA5">
                  <wp:extent cx="2539999" cy="1905000"/>
                  <wp:effectExtent l="19050" t="19050" r="1333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49536" cy="1912153"/>
                          </a:xfrm>
                          <a:prstGeom prst="rect">
                            <a:avLst/>
                          </a:prstGeom>
                          <a:ln>
                            <a:solidFill>
                              <a:srgbClr val="A6A6A6"/>
                            </a:solidFill>
                          </a:ln>
                        </pic:spPr>
                      </pic:pic>
                    </a:graphicData>
                  </a:graphic>
                </wp:inline>
              </w:drawing>
            </w:r>
          </w:p>
        </w:tc>
      </w:tr>
      <w:tr w:rsidR="006C2D0A" w:rsidRPr="001239A1" w14:paraId="5FDC1C2C" w14:textId="77777777" w:rsidTr="00956BA5">
        <w:tc>
          <w:tcPr>
            <w:tcW w:w="5958" w:type="dxa"/>
          </w:tcPr>
          <w:p w14:paraId="72909C42" w14:textId="77777777" w:rsidR="006C2D0A" w:rsidRPr="006C2D0A" w:rsidRDefault="006C2D0A" w:rsidP="00C3144D">
            <w:pPr>
              <w:pStyle w:val="SlideTitle"/>
              <w:rPr>
                <w:rFonts w:asciiTheme="minorHAnsi" w:hAnsiTheme="minorHAnsi"/>
              </w:rPr>
            </w:pPr>
            <w:r w:rsidRPr="006C2D0A">
              <w:rPr>
                <w:rFonts w:asciiTheme="minorHAnsi" w:hAnsiTheme="minorHAnsi"/>
              </w:rPr>
              <w:t>Other Options</w:t>
            </w:r>
          </w:p>
          <w:p w14:paraId="30C78DDB" w14:textId="77777777" w:rsidR="006C2D0A" w:rsidRPr="006C2D0A" w:rsidRDefault="006C2D0A" w:rsidP="00C3144D">
            <w:pPr>
              <w:pStyle w:val="Heading3"/>
              <w:outlineLvl w:val="2"/>
            </w:pPr>
            <w:r w:rsidRPr="006C2D0A">
              <w:t>SAY:</w:t>
            </w:r>
          </w:p>
          <w:p w14:paraId="0BFFCBED" w14:textId="7299EA64" w:rsidR="006C2D0A" w:rsidRPr="0070430F" w:rsidRDefault="006C2D0A" w:rsidP="00C3144D">
            <w:pPr>
              <w:pStyle w:val="SlideTitle"/>
              <w:rPr>
                <w:rFonts w:asciiTheme="minorHAnsi" w:hAnsiTheme="minorHAnsi"/>
                <w:b w:val="0"/>
                <w:sz w:val="22"/>
              </w:rPr>
            </w:pPr>
            <w:r w:rsidRPr="0070430F">
              <w:rPr>
                <w:rFonts w:asciiTheme="minorHAnsi" w:hAnsiTheme="minorHAnsi"/>
                <w:b w:val="0"/>
                <w:bCs/>
                <w:sz w:val="22"/>
              </w:rPr>
              <w:t>Additional options for charts include control chart, comparison chart, and patient records.</w:t>
            </w:r>
          </w:p>
        </w:tc>
        <w:tc>
          <w:tcPr>
            <w:tcW w:w="4230" w:type="dxa"/>
          </w:tcPr>
          <w:p w14:paraId="4A63465D"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35</w:t>
            </w:r>
          </w:p>
          <w:p w14:paraId="6F3F0628" w14:textId="5D8F318E"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596CF145" wp14:editId="63DE67DC">
                  <wp:extent cx="2529840" cy="1897381"/>
                  <wp:effectExtent l="25400" t="25400" r="35560" b="330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33528" cy="1900147"/>
                          </a:xfrm>
                          <a:prstGeom prst="rect">
                            <a:avLst/>
                          </a:prstGeom>
                          <a:ln>
                            <a:solidFill>
                              <a:srgbClr val="BFBFBF"/>
                            </a:solidFill>
                          </a:ln>
                        </pic:spPr>
                      </pic:pic>
                    </a:graphicData>
                  </a:graphic>
                </wp:inline>
              </w:drawing>
            </w:r>
          </w:p>
        </w:tc>
      </w:tr>
      <w:tr w:rsidR="006C2D0A" w:rsidRPr="001239A1" w14:paraId="7DCD69D9" w14:textId="77777777" w:rsidTr="00956BA5">
        <w:tc>
          <w:tcPr>
            <w:tcW w:w="5958" w:type="dxa"/>
          </w:tcPr>
          <w:p w14:paraId="4CBDF36F" w14:textId="77777777" w:rsidR="006C2D0A" w:rsidRPr="006C2D0A" w:rsidRDefault="006C2D0A" w:rsidP="00C3144D">
            <w:pPr>
              <w:pStyle w:val="SlideTitle"/>
              <w:rPr>
                <w:rFonts w:asciiTheme="minorHAnsi" w:hAnsiTheme="minorHAnsi"/>
              </w:rPr>
            </w:pPr>
            <w:r w:rsidRPr="006C2D0A">
              <w:rPr>
                <w:rFonts w:asciiTheme="minorHAnsi" w:hAnsiTheme="minorHAnsi"/>
              </w:rPr>
              <w:t>Explore Your Options</w:t>
            </w:r>
          </w:p>
          <w:p w14:paraId="2E30C8B6" w14:textId="77777777" w:rsidR="006C2D0A" w:rsidRPr="006C2D0A" w:rsidRDefault="006C2D0A" w:rsidP="00C3144D">
            <w:pPr>
              <w:pStyle w:val="Heading3"/>
              <w:outlineLvl w:val="2"/>
            </w:pPr>
            <w:r w:rsidRPr="006C2D0A">
              <w:t>SAY:</w:t>
            </w:r>
          </w:p>
          <w:p w14:paraId="2090AA5D" w14:textId="77777777" w:rsidR="006C2D0A" w:rsidRPr="00687B30" w:rsidRDefault="006C2D0A" w:rsidP="00C3144D">
            <w:pPr>
              <w:spacing w:after="120" w:line="240" w:lineRule="auto"/>
            </w:pPr>
            <w:r w:rsidRPr="006C2D0A">
              <w:t xml:space="preserve">Explore what NSQIP has </w:t>
            </w:r>
            <w:r w:rsidRPr="00687B30">
              <w:t xml:space="preserve">to offer.  </w:t>
            </w:r>
          </w:p>
          <w:p w14:paraId="68E466C2" w14:textId="77777777" w:rsidR="006C2D0A" w:rsidRPr="00687B30" w:rsidRDefault="006C2D0A" w:rsidP="00C3144D">
            <w:pPr>
              <w:spacing w:after="120" w:line="240" w:lineRule="auto"/>
            </w:pPr>
            <w:r w:rsidRPr="00687B30">
              <w:t>Try and provide your team with monthly data reports to continue motivating your team to improve SSI rates.</w:t>
            </w:r>
          </w:p>
          <w:p w14:paraId="6B0C923D" w14:textId="1D470A6D" w:rsidR="006C2D0A" w:rsidRPr="0070430F" w:rsidRDefault="006C2D0A" w:rsidP="00C3144D">
            <w:pPr>
              <w:spacing w:after="120" w:line="240" w:lineRule="auto"/>
              <w:rPr>
                <w:b/>
              </w:rPr>
            </w:pPr>
            <w:r w:rsidRPr="00687B30">
              <w:lastRenderedPageBreak/>
              <w:t>Investigate the training resources available at this URL.</w:t>
            </w:r>
          </w:p>
        </w:tc>
        <w:tc>
          <w:tcPr>
            <w:tcW w:w="4230" w:type="dxa"/>
          </w:tcPr>
          <w:p w14:paraId="2DEED1F7" w14:textId="77777777" w:rsidR="006C2D0A" w:rsidRPr="006C2D0A" w:rsidRDefault="006C2D0A" w:rsidP="00C3144D">
            <w:pPr>
              <w:pStyle w:val="Heading1"/>
              <w:outlineLvl w:val="0"/>
            </w:pPr>
            <w:r w:rsidRPr="006C2D0A">
              <w:lastRenderedPageBreak/>
              <w:t>Slide 36</w:t>
            </w:r>
          </w:p>
          <w:p w14:paraId="5C532C0A" w14:textId="2B3EC4A6" w:rsidR="006C2D0A" w:rsidRPr="006C2D0A" w:rsidRDefault="006E2105" w:rsidP="00C3144D">
            <w:pPr>
              <w:pStyle w:val="GillSansSlideTitles"/>
              <w:rPr>
                <w:rFonts w:asciiTheme="minorHAnsi" w:hAnsiTheme="minorHAnsi"/>
              </w:rPr>
            </w:pPr>
            <w:r>
              <w:rPr>
                <w:rFonts w:asciiTheme="minorHAnsi" w:hAnsiTheme="minorHAnsi"/>
                <w:noProof/>
                <w:lang w:bidi="ar-SA"/>
              </w:rPr>
              <w:lastRenderedPageBreak/>
              <w:drawing>
                <wp:inline distT="0" distB="0" distL="0" distR="0" wp14:anchorId="220ACCBA" wp14:editId="13FA6756">
                  <wp:extent cx="2548890" cy="1917065"/>
                  <wp:effectExtent l="25400" t="25400" r="1651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5 at 10.30.08 PM.png"/>
                          <pic:cNvPicPr/>
                        </pic:nvPicPr>
                        <pic:blipFill>
                          <a:blip r:embed="rId47">
                            <a:extLst>
                              <a:ext uri="{28A0092B-C50C-407E-A947-70E740481C1C}">
                                <a14:useLocalDpi xmlns:a14="http://schemas.microsoft.com/office/drawing/2010/main" val="0"/>
                              </a:ext>
                            </a:extLst>
                          </a:blip>
                          <a:stretch>
                            <a:fillRect/>
                          </a:stretch>
                        </pic:blipFill>
                        <pic:spPr>
                          <a:xfrm>
                            <a:off x="0" y="0"/>
                            <a:ext cx="2548890" cy="1917065"/>
                          </a:xfrm>
                          <a:prstGeom prst="rect">
                            <a:avLst/>
                          </a:prstGeom>
                          <a:ln>
                            <a:solidFill>
                              <a:srgbClr val="BFBFBF"/>
                            </a:solidFill>
                          </a:ln>
                        </pic:spPr>
                      </pic:pic>
                    </a:graphicData>
                  </a:graphic>
                </wp:inline>
              </w:drawing>
            </w:r>
          </w:p>
        </w:tc>
      </w:tr>
      <w:tr w:rsidR="006C2D0A" w:rsidRPr="001239A1" w14:paraId="63B6B472" w14:textId="77777777" w:rsidTr="00956BA5">
        <w:tc>
          <w:tcPr>
            <w:tcW w:w="5958" w:type="dxa"/>
          </w:tcPr>
          <w:p w14:paraId="53ABEF84" w14:textId="77777777" w:rsidR="006C2D0A" w:rsidRPr="006C2D0A" w:rsidRDefault="006C2D0A" w:rsidP="00C3144D">
            <w:pPr>
              <w:pStyle w:val="SlideTitle"/>
              <w:rPr>
                <w:rFonts w:asciiTheme="minorHAnsi" w:hAnsiTheme="minorHAnsi"/>
              </w:rPr>
            </w:pPr>
            <w:r w:rsidRPr="006C2D0A">
              <w:rPr>
                <w:rFonts w:asciiTheme="minorHAnsi" w:hAnsiTheme="minorHAnsi"/>
              </w:rPr>
              <w:lastRenderedPageBreak/>
              <w:t>References</w:t>
            </w:r>
          </w:p>
          <w:p w14:paraId="55CC65DB" w14:textId="29A5AB5E" w:rsidR="006C2D0A" w:rsidRPr="006C2D0A" w:rsidRDefault="006C2D0A" w:rsidP="00C3144D">
            <w:pPr>
              <w:pStyle w:val="SlideTitle"/>
              <w:rPr>
                <w:rFonts w:asciiTheme="minorHAnsi" w:hAnsiTheme="minorHAnsi"/>
              </w:rPr>
            </w:pPr>
          </w:p>
        </w:tc>
        <w:tc>
          <w:tcPr>
            <w:tcW w:w="4230" w:type="dxa"/>
          </w:tcPr>
          <w:p w14:paraId="433A6071" w14:textId="77777777" w:rsidR="006C2D0A" w:rsidRPr="006C2D0A" w:rsidRDefault="006C2D0A" w:rsidP="00C3144D">
            <w:pPr>
              <w:pStyle w:val="GillSansSlideTitles"/>
              <w:rPr>
                <w:rFonts w:asciiTheme="minorHAnsi" w:hAnsiTheme="minorHAnsi"/>
              </w:rPr>
            </w:pPr>
            <w:r w:rsidRPr="006C2D0A">
              <w:rPr>
                <w:rFonts w:asciiTheme="minorHAnsi" w:hAnsiTheme="minorHAnsi"/>
              </w:rPr>
              <w:t>Slide 37</w:t>
            </w:r>
          </w:p>
          <w:p w14:paraId="31929961" w14:textId="77777777" w:rsidR="006C2D0A" w:rsidRPr="006C2D0A" w:rsidRDefault="006C2D0A" w:rsidP="00C3144D">
            <w:pPr>
              <w:pStyle w:val="GillSansSlideTitles"/>
              <w:rPr>
                <w:rFonts w:asciiTheme="minorHAnsi" w:hAnsiTheme="minorHAnsi"/>
              </w:rPr>
            </w:pPr>
            <w:r w:rsidRPr="006C2D0A">
              <w:rPr>
                <w:rFonts w:asciiTheme="minorHAnsi" w:hAnsiTheme="minorHAnsi"/>
                <w:noProof/>
                <w:lang w:bidi="ar-SA"/>
              </w:rPr>
              <w:drawing>
                <wp:inline distT="0" distB="0" distL="0" distR="0" wp14:anchorId="6012FF45" wp14:editId="277494F9">
                  <wp:extent cx="2552700" cy="1918820"/>
                  <wp:effectExtent l="25400" t="25400" r="12700" b="37465"/>
                  <wp:docPr id="83" name="Picture 83" descr="Macintosh HD:Users:Armstrong:Desktop:Screen Shot 2015-06-23 at 1.5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6-23 at 1.51.04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7175" cy="1922184"/>
                          </a:xfrm>
                          <a:prstGeom prst="rect">
                            <a:avLst/>
                          </a:prstGeom>
                          <a:noFill/>
                          <a:ln>
                            <a:solidFill>
                              <a:srgbClr val="BFBFBF"/>
                            </a:solidFill>
                          </a:ln>
                        </pic:spPr>
                      </pic:pic>
                    </a:graphicData>
                  </a:graphic>
                </wp:inline>
              </w:drawing>
            </w:r>
          </w:p>
          <w:p w14:paraId="1D6C6DA2" w14:textId="061087E7" w:rsidR="006C2D0A" w:rsidRPr="006C2D0A" w:rsidRDefault="006C2D0A" w:rsidP="00C3144D">
            <w:pPr>
              <w:pStyle w:val="GillSansSlideTitles"/>
              <w:rPr>
                <w:rFonts w:asciiTheme="minorHAnsi" w:hAnsiTheme="minorHAnsi"/>
              </w:rPr>
            </w:pPr>
          </w:p>
        </w:tc>
      </w:tr>
    </w:tbl>
    <w:p w14:paraId="3E7F5A08" w14:textId="77777777" w:rsidR="007C79F7" w:rsidRPr="00D357C0" w:rsidRDefault="00D7411F" w:rsidP="00C3144D">
      <w:pPr>
        <w:pStyle w:val="Heading1"/>
      </w:pPr>
      <w:r w:rsidRPr="00D357C0">
        <w:t xml:space="preserve"> </w:t>
      </w:r>
    </w:p>
    <w:p w14:paraId="5FE19B80" w14:textId="6B2D28B3" w:rsidR="0046365D" w:rsidRPr="00D357C0" w:rsidRDefault="0046365D" w:rsidP="00C3144D">
      <w:pPr>
        <w:pStyle w:val="Heading1"/>
      </w:pPr>
    </w:p>
    <w:sectPr w:rsidR="0046365D" w:rsidRPr="00D357C0" w:rsidSect="0046365D">
      <w:headerReference w:type="default" r:id="rId49"/>
      <w:footerReference w:type="default" r:id="rId5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F0EDF" w14:textId="77777777" w:rsidR="00D81091" w:rsidRDefault="00D81091" w:rsidP="009F5A80">
      <w:pPr>
        <w:spacing w:after="0" w:line="240" w:lineRule="auto"/>
      </w:pPr>
      <w:r>
        <w:separator/>
      </w:r>
    </w:p>
  </w:endnote>
  <w:endnote w:type="continuationSeparator" w:id="0">
    <w:p w14:paraId="5C6A5C8F" w14:textId="77777777" w:rsidR="00D81091" w:rsidRDefault="00D81091"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D81091" w:rsidRDefault="00D81091"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D81091" w:rsidRDefault="00D81091"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D81091" w:rsidRDefault="00D81091">
    <w:pPr>
      <w:pStyle w:val="Footer"/>
    </w:pPr>
    <w:r>
      <w:rPr>
        <w:noProof/>
      </w:rPr>
      <w:drawing>
        <wp:anchor distT="0" distB="0" distL="114300" distR="114300" simplePos="0" relativeHeight="251658240" behindDoc="1" locked="0" layoutInCell="1" allowOverlap="1" wp14:anchorId="7A62077C" wp14:editId="37D46992">
          <wp:simplePos x="0" y="0"/>
          <wp:positionH relativeFrom="column">
            <wp:posOffset>-923925</wp:posOffset>
          </wp:positionH>
          <wp:positionV relativeFrom="paragraph">
            <wp:posOffset>-226088</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77777777" w:rsidR="00D81091" w:rsidRPr="00241DF7" w:rsidRDefault="00D81091" w:rsidP="007938E9">
    <w:pPr>
      <w:pStyle w:val="Footer"/>
      <w:framePr w:wrap="around" w:vAnchor="text" w:hAnchor="page" w:x="11784" w:y="464"/>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6A4899">
      <w:rPr>
        <w:rStyle w:val="PageNumber"/>
        <w:noProof/>
        <w:color w:val="FFFFFF" w:themeColor="background1"/>
      </w:rPr>
      <w:t>2</w:t>
    </w:r>
    <w:r w:rsidRPr="00241DF7">
      <w:rPr>
        <w:rStyle w:val="PageNumber"/>
        <w:color w:val="FFFFFF" w:themeColor="background1"/>
      </w:rPr>
      <w:fldChar w:fldCharType="end"/>
    </w:r>
  </w:p>
  <w:p w14:paraId="43897138" w14:textId="29E1B4B9" w:rsidR="00D81091" w:rsidRDefault="007938E9" w:rsidP="005201F0">
    <w:pPr>
      <w:pStyle w:val="Footer"/>
      <w:ind w:right="360"/>
    </w:pPr>
    <w:r>
      <w:rPr>
        <w:noProof/>
      </w:rPr>
      <mc:AlternateContent>
        <mc:Choice Requires="wps">
          <w:drawing>
            <wp:anchor distT="0" distB="0" distL="114300" distR="114300" simplePos="0" relativeHeight="251663360" behindDoc="0" locked="0" layoutInCell="1" allowOverlap="1" wp14:anchorId="5493ABC9" wp14:editId="7A63C1F5">
              <wp:simplePos x="0" y="0"/>
              <wp:positionH relativeFrom="column">
                <wp:posOffset>-95885</wp:posOffset>
              </wp:positionH>
              <wp:positionV relativeFrom="paragraph">
                <wp:posOffset>191135</wp:posOffset>
              </wp:positionV>
              <wp:extent cx="2108200" cy="43243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4E395" w14:textId="430FD38B" w:rsidR="00D81091" w:rsidRPr="00241DF7" w:rsidRDefault="00D81091" w:rsidP="005201F0">
                          <w:pPr>
                            <w:pStyle w:val="Footer"/>
                            <w:rPr>
                              <w:rStyle w:val="PageNumber"/>
                              <w:color w:val="A6A6A6" w:themeColor="background1" w:themeShade="A6"/>
                            </w:rPr>
                          </w:pPr>
                          <w:r w:rsidRPr="00241DF7">
                            <w:rPr>
                              <w:rStyle w:val="PageNumber"/>
                              <w:color w:val="A6A6A6" w:themeColor="background1" w:themeShade="A6"/>
                            </w:rPr>
                            <w:t>AHRQ S</w:t>
                          </w:r>
                          <w:r w:rsidR="002D1FC6">
                            <w:rPr>
                              <w:rStyle w:val="PageNumber"/>
                              <w:color w:val="A6A6A6" w:themeColor="background1" w:themeShade="A6"/>
                            </w:rPr>
                            <w:t>afety Program f</w:t>
                          </w:r>
                          <w:r>
                            <w:rPr>
                              <w:rStyle w:val="PageNumber"/>
                              <w:color w:val="A6A6A6" w:themeColor="background1" w:themeShade="A6"/>
                            </w:rPr>
                            <w:t>or Surgery</w:t>
                          </w:r>
                          <w:r w:rsidR="007A0D05">
                            <w:rPr>
                              <w:rStyle w:val="PageNumber"/>
                              <w:color w:val="A6A6A6" w:themeColor="background1" w:themeShade="A6"/>
                            </w:rPr>
                            <w:t xml:space="preserve"> – Onboarding </w:t>
                          </w:r>
                        </w:p>
                        <w:p w14:paraId="5F9B8CC4" w14:textId="77777777" w:rsidR="00D81091" w:rsidRPr="00241DF7" w:rsidRDefault="00D81091"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5pt;margin-top:15.0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" filled="f" stroked="f">
              <v:textbox style="mso-fit-shape-to-text:t">
                <w:txbxContent>
                  <w:p w14:paraId="1D04E395" w14:textId="430FD38B" w:rsidR="00D81091" w:rsidRPr="00241DF7" w:rsidRDefault="00D81091" w:rsidP="005201F0">
                    <w:pPr>
                      <w:pStyle w:val="Footer"/>
                      <w:rPr>
                        <w:rStyle w:val="PageNumber"/>
                        <w:color w:val="A6A6A6" w:themeColor="background1" w:themeShade="A6"/>
                      </w:rPr>
                    </w:pPr>
                    <w:r w:rsidRPr="00241DF7">
                      <w:rPr>
                        <w:rStyle w:val="PageNumber"/>
                        <w:color w:val="A6A6A6" w:themeColor="background1" w:themeShade="A6"/>
                      </w:rPr>
                      <w:t>AHRQ S</w:t>
                    </w:r>
                    <w:r w:rsidR="002D1FC6">
                      <w:rPr>
                        <w:rStyle w:val="PageNumber"/>
                        <w:color w:val="A6A6A6" w:themeColor="background1" w:themeShade="A6"/>
                      </w:rPr>
                      <w:t>afety Program f</w:t>
                    </w:r>
                    <w:r>
                      <w:rPr>
                        <w:rStyle w:val="PageNumber"/>
                        <w:color w:val="A6A6A6" w:themeColor="background1" w:themeShade="A6"/>
                      </w:rPr>
                      <w:t>or Surgery</w:t>
                    </w:r>
                    <w:r w:rsidR="007A0D05">
                      <w:rPr>
                        <w:rStyle w:val="PageNumber"/>
                        <w:color w:val="A6A6A6" w:themeColor="background1" w:themeShade="A6"/>
                      </w:rPr>
                      <w:t xml:space="preserve"> – Onboarding </w:t>
                    </w:r>
                  </w:p>
                  <w:p w14:paraId="5F9B8CC4" w14:textId="77777777" w:rsidR="00D81091" w:rsidRPr="00241DF7" w:rsidRDefault="00D81091" w:rsidP="005201F0">
                    <w:pPr>
                      <w:pStyle w:val="Footer"/>
                      <w:ind w:right="360"/>
                      <w:rPr>
                        <w:noProof/>
                        <w:color w:val="A6A6A6" w:themeColor="background1" w:themeShade="A6"/>
                      </w:rPr>
                    </w:pPr>
                  </w:p>
                </w:txbxContent>
              </v:textbox>
              <w10:wrap type="square"/>
            </v:shape>
          </w:pict>
        </mc:Fallback>
      </mc:AlternateContent>
    </w:r>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72DB5F75">
              <wp:simplePos x="0" y="0"/>
              <wp:positionH relativeFrom="column">
                <wp:posOffset>4899025</wp:posOffset>
              </wp:positionH>
              <wp:positionV relativeFrom="paragraph">
                <wp:posOffset>245110</wp:posOffset>
              </wp:positionV>
              <wp:extent cx="1574165"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7416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490E9" w14:textId="48945D95" w:rsidR="00D81091" w:rsidRPr="005201F0" w:rsidRDefault="00D81091">
                          <w:pPr>
                            <w:rPr>
                              <w:color w:val="FFFFFF" w:themeColor="background1"/>
                            </w:rPr>
                          </w:pPr>
                          <w:r>
                            <w:rPr>
                              <w:color w:val="FFFFFF" w:themeColor="background1"/>
                            </w:rPr>
                            <w:t>Turning Data Into 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385.75pt;margin-top:19.3pt;width:123.9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" filled="f" stroked="f">
              <v:textbox>
                <w:txbxContent>
                  <w:p w14:paraId="1A0490E9" w14:textId="48945D95" w:rsidR="00D81091" w:rsidRPr="005201F0" w:rsidRDefault="00D81091">
                    <w:pPr>
                      <w:rPr>
                        <w:color w:val="FFFFFF" w:themeColor="background1"/>
                      </w:rPr>
                    </w:pPr>
                    <w:r>
                      <w:rPr>
                        <w:color w:val="FFFFFF" w:themeColor="background1"/>
                      </w:rPr>
                      <w:t>Turning Data Into Action</w:t>
                    </w:r>
                  </w:p>
                </w:txbxContent>
              </v:textbox>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75038196">
          <wp:simplePos x="0" y="0"/>
          <wp:positionH relativeFrom="column">
            <wp:posOffset>-920750</wp:posOffset>
          </wp:positionH>
          <wp:positionV relativeFrom="paragraph">
            <wp:posOffset>55245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54B8F" w14:textId="77777777" w:rsidR="00D81091" w:rsidRDefault="00D81091" w:rsidP="009F5A80">
      <w:pPr>
        <w:spacing w:after="0" w:line="240" w:lineRule="auto"/>
      </w:pPr>
      <w:r>
        <w:separator/>
      </w:r>
    </w:p>
  </w:footnote>
  <w:footnote w:type="continuationSeparator" w:id="0">
    <w:p w14:paraId="6D972FD8" w14:textId="77777777" w:rsidR="00D81091" w:rsidRDefault="00D81091"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D81091" w:rsidRDefault="00D81091" w:rsidP="00625CA7">
    <w:pPr>
      <w:pStyle w:val="Header"/>
      <w:ind w:left="720"/>
      <w:jc w:val="center"/>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678B90B2" w14:textId="206E1C68" w:rsidR="00D81091" w:rsidRPr="00625CA7" w:rsidRDefault="00625CA7" w:rsidP="00625CA7">
    <w:pPr>
      <w:pStyle w:val="Header"/>
      <w:jc w:val="center"/>
      <w:rPr>
        <w:rFonts w:ascii="Arial" w:hAnsi="Arial" w:cs="Arial"/>
        <w:color w:val="FFFFFF" w:themeColor="background1"/>
        <w:sz w:val="40"/>
        <w:szCs w:val="40"/>
      </w:rPr>
    </w:pPr>
    <w:r w:rsidRPr="00625CA7">
      <w:rPr>
        <w:rFonts w:ascii="Arial" w:hAnsi="Arial" w:cs="Arial"/>
        <w:color w:val="FFFFFF" w:themeColor="background1"/>
        <w:sz w:val="40"/>
        <w:szCs w:val="40"/>
      </w:rPr>
      <w:t>Onboarding</w:t>
    </w:r>
  </w:p>
  <w:p w14:paraId="2EB2F642" w14:textId="74F14907" w:rsidR="00D81091" w:rsidRPr="004A5B15" w:rsidRDefault="00D81091" w:rsidP="00E13C36">
    <w:pPr>
      <w:pStyle w:val="Header"/>
      <w:ind w:left="720"/>
      <w:rPr>
        <w:rFonts w:ascii="Arial" w:hAnsi="Arial" w:cs="Arial"/>
        <w:b/>
        <w:color w:val="FFFFFF"/>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D81091" w:rsidRDefault="00D81091"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F2F"/>
    <w:multiLevelType w:val="hybridMultilevel"/>
    <w:tmpl w:val="A0821056"/>
    <w:lvl w:ilvl="0" w:tplc="24D21884">
      <w:start w:val="1"/>
      <w:numFmt w:val="bullet"/>
      <w:lvlText w:val="•"/>
      <w:lvlJc w:val="left"/>
      <w:pPr>
        <w:tabs>
          <w:tab w:val="num" w:pos="360"/>
        </w:tabs>
        <w:ind w:left="360" w:hanging="360"/>
      </w:pPr>
      <w:rPr>
        <w:rFonts w:ascii="Arial" w:hAnsi="Arial" w:hint="default"/>
      </w:rPr>
    </w:lvl>
    <w:lvl w:ilvl="1" w:tplc="CCEAD45A" w:tentative="1">
      <w:start w:val="1"/>
      <w:numFmt w:val="bullet"/>
      <w:lvlText w:val="•"/>
      <w:lvlJc w:val="left"/>
      <w:pPr>
        <w:tabs>
          <w:tab w:val="num" w:pos="1080"/>
        </w:tabs>
        <w:ind w:left="1080" w:hanging="360"/>
      </w:pPr>
      <w:rPr>
        <w:rFonts w:ascii="Arial" w:hAnsi="Arial" w:hint="default"/>
      </w:rPr>
    </w:lvl>
    <w:lvl w:ilvl="2" w:tplc="112C36BE" w:tentative="1">
      <w:start w:val="1"/>
      <w:numFmt w:val="bullet"/>
      <w:lvlText w:val="•"/>
      <w:lvlJc w:val="left"/>
      <w:pPr>
        <w:tabs>
          <w:tab w:val="num" w:pos="1800"/>
        </w:tabs>
        <w:ind w:left="1800" w:hanging="360"/>
      </w:pPr>
      <w:rPr>
        <w:rFonts w:ascii="Arial" w:hAnsi="Arial" w:hint="default"/>
      </w:rPr>
    </w:lvl>
    <w:lvl w:ilvl="3" w:tplc="A020851A" w:tentative="1">
      <w:start w:val="1"/>
      <w:numFmt w:val="bullet"/>
      <w:lvlText w:val="•"/>
      <w:lvlJc w:val="left"/>
      <w:pPr>
        <w:tabs>
          <w:tab w:val="num" w:pos="2520"/>
        </w:tabs>
        <w:ind w:left="2520" w:hanging="360"/>
      </w:pPr>
      <w:rPr>
        <w:rFonts w:ascii="Arial" w:hAnsi="Arial" w:hint="default"/>
      </w:rPr>
    </w:lvl>
    <w:lvl w:ilvl="4" w:tplc="CE960C9C" w:tentative="1">
      <w:start w:val="1"/>
      <w:numFmt w:val="bullet"/>
      <w:lvlText w:val="•"/>
      <w:lvlJc w:val="left"/>
      <w:pPr>
        <w:tabs>
          <w:tab w:val="num" w:pos="3240"/>
        </w:tabs>
        <w:ind w:left="3240" w:hanging="360"/>
      </w:pPr>
      <w:rPr>
        <w:rFonts w:ascii="Arial" w:hAnsi="Arial" w:hint="default"/>
      </w:rPr>
    </w:lvl>
    <w:lvl w:ilvl="5" w:tplc="29143A66" w:tentative="1">
      <w:start w:val="1"/>
      <w:numFmt w:val="bullet"/>
      <w:lvlText w:val="•"/>
      <w:lvlJc w:val="left"/>
      <w:pPr>
        <w:tabs>
          <w:tab w:val="num" w:pos="3960"/>
        </w:tabs>
        <w:ind w:left="3960" w:hanging="360"/>
      </w:pPr>
      <w:rPr>
        <w:rFonts w:ascii="Arial" w:hAnsi="Arial" w:hint="default"/>
      </w:rPr>
    </w:lvl>
    <w:lvl w:ilvl="6" w:tplc="D430BA1A" w:tentative="1">
      <w:start w:val="1"/>
      <w:numFmt w:val="bullet"/>
      <w:lvlText w:val="•"/>
      <w:lvlJc w:val="left"/>
      <w:pPr>
        <w:tabs>
          <w:tab w:val="num" w:pos="4680"/>
        </w:tabs>
        <w:ind w:left="4680" w:hanging="360"/>
      </w:pPr>
      <w:rPr>
        <w:rFonts w:ascii="Arial" w:hAnsi="Arial" w:hint="default"/>
      </w:rPr>
    </w:lvl>
    <w:lvl w:ilvl="7" w:tplc="F4F04FB6" w:tentative="1">
      <w:start w:val="1"/>
      <w:numFmt w:val="bullet"/>
      <w:lvlText w:val="•"/>
      <w:lvlJc w:val="left"/>
      <w:pPr>
        <w:tabs>
          <w:tab w:val="num" w:pos="5400"/>
        </w:tabs>
        <w:ind w:left="5400" w:hanging="360"/>
      </w:pPr>
      <w:rPr>
        <w:rFonts w:ascii="Arial" w:hAnsi="Arial" w:hint="default"/>
      </w:rPr>
    </w:lvl>
    <w:lvl w:ilvl="8" w:tplc="557A94D6" w:tentative="1">
      <w:start w:val="1"/>
      <w:numFmt w:val="bullet"/>
      <w:lvlText w:val="•"/>
      <w:lvlJc w:val="left"/>
      <w:pPr>
        <w:tabs>
          <w:tab w:val="num" w:pos="6120"/>
        </w:tabs>
        <w:ind w:left="6120" w:hanging="360"/>
      </w:pPr>
      <w:rPr>
        <w:rFonts w:ascii="Arial" w:hAnsi="Arial" w:hint="default"/>
      </w:rPr>
    </w:lvl>
  </w:abstractNum>
  <w:abstractNum w:abstractNumId="1">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3943EF"/>
    <w:multiLevelType w:val="hybridMultilevel"/>
    <w:tmpl w:val="E8349864"/>
    <w:lvl w:ilvl="0" w:tplc="DA5475F2">
      <w:start w:val="1"/>
      <w:numFmt w:val="decimal"/>
      <w:lvlText w:val="%1."/>
      <w:lvlJc w:val="left"/>
      <w:pPr>
        <w:tabs>
          <w:tab w:val="num" w:pos="720"/>
        </w:tabs>
        <w:ind w:left="720" w:hanging="360"/>
      </w:pPr>
    </w:lvl>
    <w:lvl w:ilvl="1" w:tplc="345E4ABC" w:tentative="1">
      <w:start w:val="1"/>
      <w:numFmt w:val="decimal"/>
      <w:lvlText w:val="%2."/>
      <w:lvlJc w:val="left"/>
      <w:pPr>
        <w:tabs>
          <w:tab w:val="num" w:pos="1440"/>
        </w:tabs>
        <w:ind w:left="1440" w:hanging="360"/>
      </w:pPr>
    </w:lvl>
    <w:lvl w:ilvl="2" w:tplc="69A203DA" w:tentative="1">
      <w:start w:val="1"/>
      <w:numFmt w:val="decimal"/>
      <w:lvlText w:val="%3."/>
      <w:lvlJc w:val="left"/>
      <w:pPr>
        <w:tabs>
          <w:tab w:val="num" w:pos="2160"/>
        </w:tabs>
        <w:ind w:left="2160" w:hanging="360"/>
      </w:pPr>
    </w:lvl>
    <w:lvl w:ilvl="3" w:tplc="FD6CBBAA" w:tentative="1">
      <w:start w:val="1"/>
      <w:numFmt w:val="decimal"/>
      <w:lvlText w:val="%4."/>
      <w:lvlJc w:val="left"/>
      <w:pPr>
        <w:tabs>
          <w:tab w:val="num" w:pos="2880"/>
        </w:tabs>
        <w:ind w:left="2880" w:hanging="360"/>
      </w:pPr>
    </w:lvl>
    <w:lvl w:ilvl="4" w:tplc="0A4C7B96" w:tentative="1">
      <w:start w:val="1"/>
      <w:numFmt w:val="decimal"/>
      <w:lvlText w:val="%5."/>
      <w:lvlJc w:val="left"/>
      <w:pPr>
        <w:tabs>
          <w:tab w:val="num" w:pos="3600"/>
        </w:tabs>
        <w:ind w:left="3600" w:hanging="360"/>
      </w:pPr>
    </w:lvl>
    <w:lvl w:ilvl="5" w:tplc="AF3E8380" w:tentative="1">
      <w:start w:val="1"/>
      <w:numFmt w:val="decimal"/>
      <w:lvlText w:val="%6."/>
      <w:lvlJc w:val="left"/>
      <w:pPr>
        <w:tabs>
          <w:tab w:val="num" w:pos="4320"/>
        </w:tabs>
        <w:ind w:left="4320" w:hanging="360"/>
      </w:pPr>
    </w:lvl>
    <w:lvl w:ilvl="6" w:tplc="4DFC231C" w:tentative="1">
      <w:start w:val="1"/>
      <w:numFmt w:val="decimal"/>
      <w:lvlText w:val="%7."/>
      <w:lvlJc w:val="left"/>
      <w:pPr>
        <w:tabs>
          <w:tab w:val="num" w:pos="5040"/>
        </w:tabs>
        <w:ind w:left="5040" w:hanging="360"/>
      </w:pPr>
    </w:lvl>
    <w:lvl w:ilvl="7" w:tplc="2AF0B286" w:tentative="1">
      <w:start w:val="1"/>
      <w:numFmt w:val="decimal"/>
      <w:lvlText w:val="%8."/>
      <w:lvlJc w:val="left"/>
      <w:pPr>
        <w:tabs>
          <w:tab w:val="num" w:pos="5760"/>
        </w:tabs>
        <w:ind w:left="5760" w:hanging="360"/>
      </w:pPr>
    </w:lvl>
    <w:lvl w:ilvl="8" w:tplc="500440F6" w:tentative="1">
      <w:start w:val="1"/>
      <w:numFmt w:val="decimal"/>
      <w:lvlText w:val="%9."/>
      <w:lvlJc w:val="left"/>
      <w:pPr>
        <w:tabs>
          <w:tab w:val="num" w:pos="6480"/>
        </w:tabs>
        <w:ind w:left="6480" w:hanging="360"/>
      </w:pPr>
    </w:lvl>
  </w:abstractNum>
  <w:abstractNum w:abstractNumId="5">
    <w:nsid w:val="1E1E1948"/>
    <w:multiLevelType w:val="hybridMultilevel"/>
    <w:tmpl w:val="22465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C72A67"/>
    <w:multiLevelType w:val="hybridMultilevel"/>
    <w:tmpl w:val="EDF6B454"/>
    <w:lvl w:ilvl="0" w:tplc="778A8F2A">
      <w:start w:val="1"/>
      <w:numFmt w:val="bullet"/>
      <w:lvlText w:val="•"/>
      <w:lvlJc w:val="left"/>
      <w:pPr>
        <w:tabs>
          <w:tab w:val="num" w:pos="360"/>
        </w:tabs>
        <w:ind w:left="360" w:hanging="360"/>
      </w:pPr>
      <w:rPr>
        <w:rFonts w:ascii="Arial" w:hAnsi="Arial" w:hint="default"/>
      </w:rPr>
    </w:lvl>
    <w:lvl w:ilvl="1" w:tplc="E826937E" w:tentative="1">
      <w:start w:val="1"/>
      <w:numFmt w:val="bullet"/>
      <w:lvlText w:val="•"/>
      <w:lvlJc w:val="left"/>
      <w:pPr>
        <w:tabs>
          <w:tab w:val="num" w:pos="1080"/>
        </w:tabs>
        <w:ind w:left="1080" w:hanging="360"/>
      </w:pPr>
      <w:rPr>
        <w:rFonts w:ascii="Arial" w:hAnsi="Arial" w:hint="default"/>
      </w:rPr>
    </w:lvl>
    <w:lvl w:ilvl="2" w:tplc="D6C872DA" w:tentative="1">
      <w:start w:val="1"/>
      <w:numFmt w:val="bullet"/>
      <w:lvlText w:val="•"/>
      <w:lvlJc w:val="left"/>
      <w:pPr>
        <w:tabs>
          <w:tab w:val="num" w:pos="1800"/>
        </w:tabs>
        <w:ind w:left="1800" w:hanging="360"/>
      </w:pPr>
      <w:rPr>
        <w:rFonts w:ascii="Arial" w:hAnsi="Arial" w:hint="default"/>
      </w:rPr>
    </w:lvl>
    <w:lvl w:ilvl="3" w:tplc="A720E196" w:tentative="1">
      <w:start w:val="1"/>
      <w:numFmt w:val="bullet"/>
      <w:lvlText w:val="•"/>
      <w:lvlJc w:val="left"/>
      <w:pPr>
        <w:tabs>
          <w:tab w:val="num" w:pos="2520"/>
        </w:tabs>
        <w:ind w:left="2520" w:hanging="360"/>
      </w:pPr>
      <w:rPr>
        <w:rFonts w:ascii="Arial" w:hAnsi="Arial" w:hint="default"/>
      </w:rPr>
    </w:lvl>
    <w:lvl w:ilvl="4" w:tplc="C00AD95E" w:tentative="1">
      <w:start w:val="1"/>
      <w:numFmt w:val="bullet"/>
      <w:lvlText w:val="•"/>
      <w:lvlJc w:val="left"/>
      <w:pPr>
        <w:tabs>
          <w:tab w:val="num" w:pos="3240"/>
        </w:tabs>
        <w:ind w:left="3240" w:hanging="360"/>
      </w:pPr>
      <w:rPr>
        <w:rFonts w:ascii="Arial" w:hAnsi="Arial" w:hint="default"/>
      </w:rPr>
    </w:lvl>
    <w:lvl w:ilvl="5" w:tplc="A32437A4" w:tentative="1">
      <w:start w:val="1"/>
      <w:numFmt w:val="bullet"/>
      <w:lvlText w:val="•"/>
      <w:lvlJc w:val="left"/>
      <w:pPr>
        <w:tabs>
          <w:tab w:val="num" w:pos="3960"/>
        </w:tabs>
        <w:ind w:left="3960" w:hanging="360"/>
      </w:pPr>
      <w:rPr>
        <w:rFonts w:ascii="Arial" w:hAnsi="Arial" w:hint="default"/>
      </w:rPr>
    </w:lvl>
    <w:lvl w:ilvl="6" w:tplc="029C87E4" w:tentative="1">
      <w:start w:val="1"/>
      <w:numFmt w:val="bullet"/>
      <w:lvlText w:val="•"/>
      <w:lvlJc w:val="left"/>
      <w:pPr>
        <w:tabs>
          <w:tab w:val="num" w:pos="4680"/>
        </w:tabs>
        <w:ind w:left="4680" w:hanging="360"/>
      </w:pPr>
      <w:rPr>
        <w:rFonts w:ascii="Arial" w:hAnsi="Arial" w:hint="default"/>
      </w:rPr>
    </w:lvl>
    <w:lvl w:ilvl="7" w:tplc="BB2C3E38" w:tentative="1">
      <w:start w:val="1"/>
      <w:numFmt w:val="bullet"/>
      <w:lvlText w:val="•"/>
      <w:lvlJc w:val="left"/>
      <w:pPr>
        <w:tabs>
          <w:tab w:val="num" w:pos="5400"/>
        </w:tabs>
        <w:ind w:left="5400" w:hanging="360"/>
      </w:pPr>
      <w:rPr>
        <w:rFonts w:ascii="Arial" w:hAnsi="Arial" w:hint="default"/>
      </w:rPr>
    </w:lvl>
    <w:lvl w:ilvl="8" w:tplc="3BDA6E94" w:tentative="1">
      <w:start w:val="1"/>
      <w:numFmt w:val="bullet"/>
      <w:lvlText w:val="•"/>
      <w:lvlJc w:val="left"/>
      <w:pPr>
        <w:tabs>
          <w:tab w:val="num" w:pos="6120"/>
        </w:tabs>
        <w:ind w:left="6120" w:hanging="360"/>
      </w:pPr>
      <w:rPr>
        <w:rFonts w:ascii="Arial" w:hAnsi="Arial" w:hint="default"/>
      </w:rPr>
    </w:lvl>
  </w:abstractNum>
  <w:abstractNum w:abstractNumId="7">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11">
    <w:nsid w:val="27F947A7"/>
    <w:multiLevelType w:val="hybridMultilevel"/>
    <w:tmpl w:val="38F20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13">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5">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6">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8">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20">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2">
    <w:nsid w:val="58F324D8"/>
    <w:multiLevelType w:val="hybridMultilevel"/>
    <w:tmpl w:val="56CE8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090781"/>
    <w:multiLevelType w:val="hybridMultilevel"/>
    <w:tmpl w:val="2D8E0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6">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7">
    <w:nsid w:val="61FE19B4"/>
    <w:multiLevelType w:val="hybridMultilevel"/>
    <w:tmpl w:val="80582BC2"/>
    <w:lvl w:ilvl="0" w:tplc="F918C76C">
      <w:start w:val="1"/>
      <w:numFmt w:val="bullet"/>
      <w:lvlText w:val="•"/>
      <w:lvlJc w:val="left"/>
      <w:pPr>
        <w:tabs>
          <w:tab w:val="num" w:pos="360"/>
        </w:tabs>
        <w:ind w:left="360" w:hanging="360"/>
      </w:pPr>
      <w:rPr>
        <w:rFonts w:ascii="Arial" w:hAnsi="Arial" w:hint="default"/>
      </w:rPr>
    </w:lvl>
    <w:lvl w:ilvl="1" w:tplc="212C0926" w:tentative="1">
      <w:start w:val="1"/>
      <w:numFmt w:val="bullet"/>
      <w:lvlText w:val="•"/>
      <w:lvlJc w:val="left"/>
      <w:pPr>
        <w:tabs>
          <w:tab w:val="num" w:pos="1080"/>
        </w:tabs>
        <w:ind w:left="1080" w:hanging="360"/>
      </w:pPr>
      <w:rPr>
        <w:rFonts w:ascii="Arial" w:hAnsi="Arial" w:hint="default"/>
      </w:rPr>
    </w:lvl>
    <w:lvl w:ilvl="2" w:tplc="60063834" w:tentative="1">
      <w:start w:val="1"/>
      <w:numFmt w:val="bullet"/>
      <w:lvlText w:val="•"/>
      <w:lvlJc w:val="left"/>
      <w:pPr>
        <w:tabs>
          <w:tab w:val="num" w:pos="1800"/>
        </w:tabs>
        <w:ind w:left="1800" w:hanging="360"/>
      </w:pPr>
      <w:rPr>
        <w:rFonts w:ascii="Arial" w:hAnsi="Arial" w:hint="default"/>
      </w:rPr>
    </w:lvl>
    <w:lvl w:ilvl="3" w:tplc="9878C3E4" w:tentative="1">
      <w:start w:val="1"/>
      <w:numFmt w:val="bullet"/>
      <w:lvlText w:val="•"/>
      <w:lvlJc w:val="left"/>
      <w:pPr>
        <w:tabs>
          <w:tab w:val="num" w:pos="2520"/>
        </w:tabs>
        <w:ind w:left="2520" w:hanging="360"/>
      </w:pPr>
      <w:rPr>
        <w:rFonts w:ascii="Arial" w:hAnsi="Arial" w:hint="default"/>
      </w:rPr>
    </w:lvl>
    <w:lvl w:ilvl="4" w:tplc="A12C84F6" w:tentative="1">
      <w:start w:val="1"/>
      <w:numFmt w:val="bullet"/>
      <w:lvlText w:val="•"/>
      <w:lvlJc w:val="left"/>
      <w:pPr>
        <w:tabs>
          <w:tab w:val="num" w:pos="3240"/>
        </w:tabs>
        <w:ind w:left="3240" w:hanging="360"/>
      </w:pPr>
      <w:rPr>
        <w:rFonts w:ascii="Arial" w:hAnsi="Arial" w:hint="default"/>
      </w:rPr>
    </w:lvl>
    <w:lvl w:ilvl="5" w:tplc="3B7A453A" w:tentative="1">
      <w:start w:val="1"/>
      <w:numFmt w:val="bullet"/>
      <w:lvlText w:val="•"/>
      <w:lvlJc w:val="left"/>
      <w:pPr>
        <w:tabs>
          <w:tab w:val="num" w:pos="3960"/>
        </w:tabs>
        <w:ind w:left="3960" w:hanging="360"/>
      </w:pPr>
      <w:rPr>
        <w:rFonts w:ascii="Arial" w:hAnsi="Arial" w:hint="default"/>
      </w:rPr>
    </w:lvl>
    <w:lvl w:ilvl="6" w:tplc="2CDC5760" w:tentative="1">
      <w:start w:val="1"/>
      <w:numFmt w:val="bullet"/>
      <w:lvlText w:val="•"/>
      <w:lvlJc w:val="left"/>
      <w:pPr>
        <w:tabs>
          <w:tab w:val="num" w:pos="4680"/>
        </w:tabs>
        <w:ind w:left="4680" w:hanging="360"/>
      </w:pPr>
      <w:rPr>
        <w:rFonts w:ascii="Arial" w:hAnsi="Arial" w:hint="default"/>
      </w:rPr>
    </w:lvl>
    <w:lvl w:ilvl="7" w:tplc="9258E03C" w:tentative="1">
      <w:start w:val="1"/>
      <w:numFmt w:val="bullet"/>
      <w:lvlText w:val="•"/>
      <w:lvlJc w:val="left"/>
      <w:pPr>
        <w:tabs>
          <w:tab w:val="num" w:pos="5400"/>
        </w:tabs>
        <w:ind w:left="5400" w:hanging="360"/>
      </w:pPr>
      <w:rPr>
        <w:rFonts w:ascii="Arial" w:hAnsi="Arial" w:hint="default"/>
      </w:rPr>
    </w:lvl>
    <w:lvl w:ilvl="8" w:tplc="F7064228" w:tentative="1">
      <w:start w:val="1"/>
      <w:numFmt w:val="bullet"/>
      <w:lvlText w:val="•"/>
      <w:lvlJc w:val="left"/>
      <w:pPr>
        <w:tabs>
          <w:tab w:val="num" w:pos="6120"/>
        </w:tabs>
        <w:ind w:left="6120" w:hanging="360"/>
      </w:pPr>
      <w:rPr>
        <w:rFonts w:ascii="Arial" w:hAnsi="Arial" w:hint="default"/>
      </w:rPr>
    </w:lvl>
  </w:abstractNum>
  <w:abstractNum w:abstractNumId="28">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9">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32">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33">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35">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3"/>
  </w:num>
  <w:num w:numId="3">
    <w:abstractNumId w:val="29"/>
  </w:num>
  <w:num w:numId="4">
    <w:abstractNumId w:val="26"/>
  </w:num>
  <w:num w:numId="5">
    <w:abstractNumId w:val="32"/>
  </w:num>
  <w:num w:numId="6">
    <w:abstractNumId w:val="16"/>
  </w:num>
  <w:num w:numId="7">
    <w:abstractNumId w:val="3"/>
  </w:num>
  <w:num w:numId="8">
    <w:abstractNumId w:val="25"/>
  </w:num>
  <w:num w:numId="9">
    <w:abstractNumId w:val="10"/>
  </w:num>
  <w:num w:numId="10">
    <w:abstractNumId w:val="17"/>
  </w:num>
  <w:num w:numId="11">
    <w:abstractNumId w:val="31"/>
  </w:num>
  <w:num w:numId="12">
    <w:abstractNumId w:val="15"/>
  </w:num>
  <w:num w:numId="13">
    <w:abstractNumId w:val="34"/>
  </w:num>
  <w:num w:numId="14">
    <w:abstractNumId w:val="12"/>
  </w:num>
  <w:num w:numId="15">
    <w:abstractNumId w:val="18"/>
  </w:num>
  <w:num w:numId="16">
    <w:abstractNumId w:val="7"/>
  </w:num>
  <w:num w:numId="17">
    <w:abstractNumId w:val="20"/>
  </w:num>
  <w:num w:numId="18">
    <w:abstractNumId w:val="14"/>
  </w:num>
  <w:num w:numId="19">
    <w:abstractNumId w:val="19"/>
  </w:num>
  <w:num w:numId="20">
    <w:abstractNumId w:val="33"/>
  </w:num>
  <w:num w:numId="21">
    <w:abstractNumId w:val="28"/>
  </w:num>
  <w:num w:numId="22">
    <w:abstractNumId w:val="2"/>
  </w:num>
  <w:num w:numId="23">
    <w:abstractNumId w:val="30"/>
  </w:num>
  <w:num w:numId="24">
    <w:abstractNumId w:val="9"/>
  </w:num>
  <w:num w:numId="25">
    <w:abstractNumId w:val="8"/>
  </w:num>
  <w:num w:numId="26">
    <w:abstractNumId w:val="35"/>
  </w:num>
  <w:num w:numId="27">
    <w:abstractNumId w:val="21"/>
  </w:num>
  <w:num w:numId="28">
    <w:abstractNumId w:val="24"/>
  </w:num>
  <w:num w:numId="29">
    <w:abstractNumId w:val="1"/>
  </w:num>
  <w:num w:numId="30">
    <w:abstractNumId w:val="11"/>
  </w:num>
  <w:num w:numId="31">
    <w:abstractNumId w:val="6"/>
  </w:num>
  <w:num w:numId="32">
    <w:abstractNumId w:val="5"/>
  </w:num>
  <w:num w:numId="33">
    <w:abstractNumId w:val="22"/>
  </w:num>
  <w:num w:numId="34">
    <w:abstractNumId w:val="0"/>
  </w:num>
  <w:num w:numId="35">
    <w:abstractNumId w:val="27"/>
  </w:num>
  <w:num w:numId="36">
    <w:abstractNumId w:val="2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2637B"/>
    <w:rsid w:val="0008104F"/>
    <w:rsid w:val="000A02DA"/>
    <w:rsid w:val="00154767"/>
    <w:rsid w:val="001C22BF"/>
    <w:rsid w:val="001E1B4C"/>
    <w:rsid w:val="00241DF7"/>
    <w:rsid w:val="002D1FC6"/>
    <w:rsid w:val="002F642C"/>
    <w:rsid w:val="003139B8"/>
    <w:rsid w:val="003B73AF"/>
    <w:rsid w:val="00402E9A"/>
    <w:rsid w:val="00434B5A"/>
    <w:rsid w:val="0046365D"/>
    <w:rsid w:val="00467B14"/>
    <w:rsid w:val="0048365C"/>
    <w:rsid w:val="004A5B15"/>
    <w:rsid w:val="004B3AB5"/>
    <w:rsid w:val="005169DC"/>
    <w:rsid w:val="005201F0"/>
    <w:rsid w:val="00525E1A"/>
    <w:rsid w:val="0059023F"/>
    <w:rsid w:val="005B6071"/>
    <w:rsid w:val="006023FB"/>
    <w:rsid w:val="00625CA7"/>
    <w:rsid w:val="006519E8"/>
    <w:rsid w:val="00687B30"/>
    <w:rsid w:val="00697EAC"/>
    <w:rsid w:val="006A4899"/>
    <w:rsid w:val="006C2D0A"/>
    <w:rsid w:val="006D3D33"/>
    <w:rsid w:val="006E2105"/>
    <w:rsid w:val="0070430F"/>
    <w:rsid w:val="00711514"/>
    <w:rsid w:val="0071274A"/>
    <w:rsid w:val="007371A3"/>
    <w:rsid w:val="00762DEE"/>
    <w:rsid w:val="00767E70"/>
    <w:rsid w:val="00776BAB"/>
    <w:rsid w:val="007938E9"/>
    <w:rsid w:val="0079582D"/>
    <w:rsid w:val="007A0D05"/>
    <w:rsid w:val="007B3553"/>
    <w:rsid w:val="007B755F"/>
    <w:rsid w:val="007C79F7"/>
    <w:rsid w:val="00867AB1"/>
    <w:rsid w:val="00886DCE"/>
    <w:rsid w:val="0088743C"/>
    <w:rsid w:val="00903067"/>
    <w:rsid w:val="0094080E"/>
    <w:rsid w:val="00956BA5"/>
    <w:rsid w:val="00974708"/>
    <w:rsid w:val="009E5131"/>
    <w:rsid w:val="009F5A80"/>
    <w:rsid w:val="00A04897"/>
    <w:rsid w:val="00A12BEB"/>
    <w:rsid w:val="00A76833"/>
    <w:rsid w:val="00A9655D"/>
    <w:rsid w:val="00AB59E4"/>
    <w:rsid w:val="00AD5679"/>
    <w:rsid w:val="00B04CF4"/>
    <w:rsid w:val="00B61C32"/>
    <w:rsid w:val="00C3144D"/>
    <w:rsid w:val="00C3326E"/>
    <w:rsid w:val="00C54A24"/>
    <w:rsid w:val="00C86F52"/>
    <w:rsid w:val="00C91272"/>
    <w:rsid w:val="00CE5442"/>
    <w:rsid w:val="00CF6042"/>
    <w:rsid w:val="00D357C0"/>
    <w:rsid w:val="00D7411F"/>
    <w:rsid w:val="00D81091"/>
    <w:rsid w:val="00D863C2"/>
    <w:rsid w:val="00DC5D2B"/>
    <w:rsid w:val="00DC6EBA"/>
    <w:rsid w:val="00E13B81"/>
    <w:rsid w:val="00E13C36"/>
    <w:rsid w:val="00E72F1C"/>
    <w:rsid w:val="00EF1BFD"/>
    <w:rsid w:val="00F258BB"/>
    <w:rsid w:val="00F574EA"/>
    <w:rsid w:val="00F607F5"/>
    <w:rsid w:val="00FA0E32"/>
    <w:rsid w:val="00FF4953"/>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687B30"/>
    <w:pPr>
      <w:spacing w:before="120" w:after="0" w:line="240" w:lineRule="auto"/>
      <w:outlineLvl w:val="2"/>
    </w:pPr>
    <w:rPr>
      <w:rFonts w:asciiTheme="minorHAnsi" w:eastAsiaTheme="minorHAnsi" w:hAnsiTheme="minorHAnsi" w:cs="Arial"/>
      <w:b/>
      <w:sz w:val="24"/>
    </w:rPr>
  </w:style>
  <w:style w:type="paragraph" w:styleId="Heading4">
    <w:name w:val="heading 4"/>
    <w:basedOn w:val="Normal"/>
    <w:next w:val="Normal"/>
    <w:link w:val="Heading4Char"/>
    <w:uiPriority w:val="9"/>
    <w:unhideWhenUsed/>
    <w:qFormat/>
    <w:rsid w:val="00D863C2"/>
    <w:pPr>
      <w:spacing w:before="240" w:after="0" w:line="240" w:lineRule="auto"/>
      <w:outlineLvl w:val="3"/>
    </w:pPr>
    <w:rPr>
      <w:rFonts w:ascii="Tahoma" w:eastAsiaTheme="minorHAnsi" w:hAnsi="Tahoma"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line="240" w:lineRule="auto"/>
    </w:pPr>
    <w:rPr>
      <w:rFonts w:eastAsiaTheme="minorHAnsi"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687B30"/>
    <w:rPr>
      <w:rFonts w:asciiTheme="minorHAnsi" w:eastAsiaTheme="minorHAnsi" w:hAnsiTheme="minorHAnsi" w:cs="Arial"/>
      <w:b/>
      <w:sz w:val="24"/>
      <w:szCs w:val="22"/>
    </w:rPr>
  </w:style>
  <w:style w:type="paragraph" w:customStyle="1" w:styleId="GillSansSlideTitles">
    <w:name w:val="Gill Sans Slide Titles"/>
    <w:basedOn w:val="Normal"/>
    <w:link w:val="GillSansSlideTitlesChar"/>
    <w:qFormat/>
    <w:rsid w:val="00EF1BFD"/>
    <w:pPr>
      <w:spacing w:before="60" w:after="60" w:line="240" w:lineRule="auto"/>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line="240" w:lineRule="auto"/>
    </w:pPr>
    <w:rPr>
      <w:rFonts w:ascii="Tahoma" w:eastAsiaTheme="minorHAnsi"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 w:type="character" w:styleId="FollowedHyperlink">
    <w:name w:val="FollowedHyperlink"/>
    <w:basedOn w:val="DefaultParagraphFont"/>
    <w:uiPriority w:val="99"/>
    <w:semiHidden/>
    <w:unhideWhenUsed/>
    <w:rsid w:val="00C86F5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86F52"/>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C86F52"/>
    <w:rPr>
      <w:rFonts w:ascii="Tahoma" w:eastAsiaTheme="minorHAnsi" w:hAnsi="Tahoma"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687B30"/>
    <w:pPr>
      <w:spacing w:before="120" w:after="0" w:line="240" w:lineRule="auto"/>
      <w:outlineLvl w:val="2"/>
    </w:pPr>
    <w:rPr>
      <w:rFonts w:asciiTheme="minorHAnsi" w:eastAsiaTheme="minorHAnsi" w:hAnsiTheme="minorHAnsi" w:cs="Arial"/>
      <w:b/>
      <w:sz w:val="24"/>
    </w:rPr>
  </w:style>
  <w:style w:type="paragraph" w:styleId="Heading4">
    <w:name w:val="heading 4"/>
    <w:basedOn w:val="Normal"/>
    <w:next w:val="Normal"/>
    <w:link w:val="Heading4Char"/>
    <w:uiPriority w:val="9"/>
    <w:unhideWhenUsed/>
    <w:qFormat/>
    <w:rsid w:val="00D863C2"/>
    <w:pPr>
      <w:spacing w:before="240" w:after="0" w:line="240" w:lineRule="auto"/>
      <w:outlineLvl w:val="3"/>
    </w:pPr>
    <w:rPr>
      <w:rFonts w:ascii="Tahoma" w:eastAsiaTheme="minorHAnsi" w:hAnsi="Tahoma"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line="240" w:lineRule="auto"/>
    </w:pPr>
    <w:rPr>
      <w:rFonts w:eastAsiaTheme="minorHAnsi"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687B30"/>
    <w:rPr>
      <w:rFonts w:asciiTheme="minorHAnsi" w:eastAsiaTheme="minorHAnsi" w:hAnsiTheme="minorHAnsi" w:cs="Arial"/>
      <w:b/>
      <w:sz w:val="24"/>
      <w:szCs w:val="22"/>
    </w:rPr>
  </w:style>
  <w:style w:type="paragraph" w:customStyle="1" w:styleId="GillSansSlideTitles">
    <w:name w:val="Gill Sans Slide Titles"/>
    <w:basedOn w:val="Normal"/>
    <w:link w:val="GillSansSlideTitlesChar"/>
    <w:qFormat/>
    <w:rsid w:val="00EF1BFD"/>
    <w:pPr>
      <w:spacing w:before="60" w:after="60" w:line="240" w:lineRule="auto"/>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line="240" w:lineRule="auto"/>
    </w:pPr>
    <w:rPr>
      <w:rFonts w:ascii="Tahoma" w:eastAsiaTheme="minorHAnsi"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 w:type="character" w:styleId="FollowedHyperlink">
    <w:name w:val="FollowedHyperlink"/>
    <w:basedOn w:val="DefaultParagraphFont"/>
    <w:uiPriority w:val="99"/>
    <w:semiHidden/>
    <w:unhideWhenUsed/>
    <w:rsid w:val="00C86F5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86F52"/>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C86F52"/>
    <w:rPr>
      <w:rFonts w:ascii="Tahoma" w:eastAsiaTheme="minorHAnsi" w:hAnsi="Tahoma"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hrq.gov/professionals/quality-patient-safety/index.html" TargetMode="External"/><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mero1\Downloads\HAI-CUS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HAI-CUSPTemplate.dotx</Template>
  <TotalTime>55</TotalTime>
  <Pages>15</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Facilitator Guide: Sustaining and Spreading Surgical Safety Improvements</vt:lpstr>
    </vt:vector>
  </TitlesOfParts>
  <Manager>Johns Hopkins Medicine | Armstrong Institute for Patient Safety</Manager>
  <Company>AHRQ | Agency for Healthcare Research and Quality</Company>
  <LinksUpToDate>false</LinksUpToDate>
  <CharactersWithSpaces>14747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Turn Data Into Action</dc:title>
  <dc:subject>AHRQ Safety Program for Surgery</dc:subject>
  <dc:creator>Agency for Health Care Research and Quality (AHRQ)</dc:creator>
  <cp:keywords>SSI, sustainability, spread, sustain, qualtiy improvement, Dr. Peter Pronovost, premortem</cp:keywords>
  <cp:lastModifiedBy>Chris Heidenrich OCKT</cp:lastModifiedBy>
  <cp:revision>4</cp:revision>
  <dcterms:created xsi:type="dcterms:W3CDTF">2017-10-30T14:58:00Z</dcterms:created>
  <dcterms:modified xsi:type="dcterms:W3CDTF">2017-11-04T06:24:00Z</dcterms:modified>
  <cp:category>safety program for surgery, patient safety, SUSP, CUSP, HAI, healthcare acquired infections</cp:category>
</cp:coreProperties>
</file>