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11F" w:rsidRPr="00E65529" w:rsidRDefault="00D7411F" w:rsidP="00E65529">
      <w:pPr>
        <w:pStyle w:val="Title"/>
        <w:jc w:val="center"/>
        <w:rPr>
          <w:color w:val="auto"/>
        </w:rPr>
      </w:pPr>
      <w:r w:rsidRPr="00E65529">
        <w:rPr>
          <w:color w:val="auto"/>
        </w:rPr>
        <w:t>Surgical Skin Preparation Audit Tool</w:t>
      </w:r>
    </w:p>
    <w:p w:rsidR="00D7411F" w:rsidRDefault="00D7411F" w:rsidP="000C7362">
      <w:pPr>
        <w:pStyle w:val="Heading1"/>
      </w:pPr>
      <w:r w:rsidRPr="000C7362">
        <w:t>Introduction</w:t>
      </w:r>
    </w:p>
    <w:p w:rsidR="000C7362" w:rsidRPr="000C7362" w:rsidRDefault="000C7362" w:rsidP="000C7362">
      <w:pPr>
        <w:pStyle w:val="Heading2"/>
      </w:pPr>
      <w:r w:rsidRPr="000C7362">
        <w:t>Problem Statement</w:t>
      </w:r>
    </w:p>
    <w:p w:rsidR="00D7411F" w:rsidRDefault="00D7411F" w:rsidP="00D7411F">
      <w:pPr>
        <w:pStyle w:val="Bodynormal"/>
      </w:pPr>
      <w:r w:rsidRPr="00066D08">
        <w:t xml:space="preserve">Surgical skin preparation is an important strategy </w:t>
      </w:r>
      <w:r w:rsidR="005F0504">
        <w:t>to prevent</w:t>
      </w:r>
      <w:r w:rsidRPr="00066D08">
        <w:t xml:space="preserve"> surgical site infection. Adequate surgical skin preparation reduces the burden of skin microorganisms prior to incision. Though it seems straightforward, surgical skin preparation is a complex process that requires the coordination and responsiveness of individuals and systems in the operating room. There are often many opportunities to improve the adequacy of surgical skin preparation.</w:t>
      </w:r>
    </w:p>
    <w:p w:rsidR="000C7362" w:rsidRDefault="000C7362" w:rsidP="000C7362">
      <w:pPr>
        <w:pStyle w:val="Heading2"/>
      </w:pPr>
      <w:r>
        <w:t>Purpose of This Tool</w:t>
      </w:r>
    </w:p>
    <w:p w:rsidR="00D7411F" w:rsidRDefault="00D7411F" w:rsidP="000C7362">
      <w:pPr>
        <w:pStyle w:val="Bodynormal"/>
        <w:rPr>
          <w:b/>
        </w:rPr>
      </w:pPr>
      <w:r w:rsidRPr="00066D08">
        <w:t xml:space="preserve">This tool will help your </w:t>
      </w:r>
      <w:r w:rsidR="00DE5265">
        <w:t>safety program</w:t>
      </w:r>
      <w:r w:rsidRPr="00066D08">
        <w:t xml:space="preserve"> team understand how appropriately you are preparing the skin for incision. It can help your team identify practice patterns, so you can more easily pinpoint opportunities for intervention.</w:t>
      </w:r>
    </w:p>
    <w:p w:rsidR="000C7362" w:rsidRDefault="000C7362" w:rsidP="000C7362">
      <w:pPr>
        <w:pStyle w:val="Heading2"/>
      </w:pPr>
      <w:r>
        <w:t>Please Adapt This Tool</w:t>
      </w:r>
    </w:p>
    <w:p w:rsidR="00D7411F" w:rsidRDefault="00D7411F" w:rsidP="00D7411F">
      <w:pPr>
        <w:pStyle w:val="Bodynormal"/>
        <w:rPr>
          <w:color w:val="000000"/>
        </w:rPr>
      </w:pPr>
      <w:r>
        <w:rPr>
          <w:rFonts w:cstheme="minorHAnsi"/>
          <w:color w:val="000000"/>
        </w:rPr>
        <w:t>A team of clinicians designed this tool to assess the adequacy and variability of surgical skin preparation in its operating room</w:t>
      </w:r>
      <w:r>
        <w:rPr>
          <w:rFonts w:cstheme="minorHAnsi"/>
          <w:color w:val="000000" w:themeColor="text1"/>
        </w:rPr>
        <w:t>. Please modify this tool to best fit your team’s needs</w:t>
      </w:r>
      <w:r w:rsidRPr="00FA69F4">
        <w:rPr>
          <w:color w:val="000000"/>
        </w:rPr>
        <w:t>.</w:t>
      </w:r>
      <w:r>
        <w:rPr>
          <w:color w:val="000000"/>
        </w:rPr>
        <w:t xml:space="preserve"> </w:t>
      </w:r>
      <w:r w:rsidR="002B6E85">
        <w:rPr>
          <w:color w:val="000000"/>
        </w:rPr>
        <w:t>The m</w:t>
      </w:r>
      <w:r>
        <w:rPr>
          <w:color w:val="000000"/>
        </w:rPr>
        <w:t xml:space="preserve">anufacturer’s product labeling should be consulted for directions for use of specific products, and may be helpful for developing audit questions.     </w:t>
      </w:r>
    </w:p>
    <w:p w:rsidR="000C7362" w:rsidRDefault="000C7362" w:rsidP="000C7362">
      <w:pPr>
        <w:pStyle w:val="Heading2"/>
      </w:pPr>
      <w:r>
        <w:t>How To Use This Tool</w:t>
      </w:r>
    </w:p>
    <w:p w:rsidR="00D7411F" w:rsidRDefault="00D7411F" w:rsidP="00D7411F">
      <w:pPr>
        <w:pStyle w:val="Bodynormal"/>
        <w:rPr>
          <w:rFonts w:cstheme="minorHAnsi"/>
          <w:color w:val="000000"/>
        </w:rPr>
      </w:pPr>
      <w:r>
        <w:rPr>
          <w:rFonts w:cstheme="minorHAnsi"/>
        </w:rPr>
        <w:t>An observer who is not assisting with skin preparation</w:t>
      </w:r>
      <w:r w:rsidRPr="00BF0BB2">
        <w:rPr>
          <w:rFonts w:cstheme="minorHAnsi"/>
        </w:rPr>
        <w:t xml:space="preserve"> </w:t>
      </w:r>
      <w:r>
        <w:rPr>
          <w:rFonts w:cstheme="minorHAnsi"/>
        </w:rPr>
        <w:t>passively watches the skin preparation procedure and documents observations on the data table below</w:t>
      </w:r>
      <w:r w:rsidRPr="00BF0BB2">
        <w:rPr>
          <w:rFonts w:cstheme="minorHAnsi"/>
        </w:rPr>
        <w:t xml:space="preserve">. </w:t>
      </w:r>
      <w:r w:rsidRPr="00BF0BB2">
        <w:rPr>
          <w:rFonts w:cstheme="minorHAnsi"/>
          <w:color w:val="000000" w:themeColor="text1"/>
        </w:rPr>
        <w:t xml:space="preserve">We recommend that you </w:t>
      </w:r>
      <w:r w:rsidRPr="00BF0BB2">
        <w:rPr>
          <w:rFonts w:cstheme="minorHAnsi"/>
          <w:color w:val="000000"/>
        </w:rPr>
        <w:t>collect data from 10 patients undergoing surgery, but there is no right or</w:t>
      </w:r>
      <w:r>
        <w:rPr>
          <w:rFonts w:cstheme="minorHAnsi"/>
          <w:color w:val="000000"/>
        </w:rPr>
        <w:t xml:space="preserve"> wrong number of patients to review. The more patients you review, the more likely you are to identify opportunities to improve the adequacy of surgical skin preparation</w:t>
      </w:r>
      <w:r>
        <w:rPr>
          <w:rFonts w:cstheme="minorHAnsi"/>
          <w:noProof/>
          <w:color w:val="000000" w:themeColor="text1"/>
        </w:rPr>
        <w:t>.</w:t>
      </w:r>
      <w:r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/>
        </w:rPr>
        <w:t xml:space="preserve">Your team can determine the approach that will work best in your perioperative area. </w:t>
      </w:r>
    </w:p>
    <w:p w:rsidR="00D7411F" w:rsidRDefault="00D7411F" w:rsidP="00D7411F">
      <w:pPr>
        <w:pStyle w:val="Bodynormal"/>
        <w:rPr>
          <w:color w:val="000000" w:themeColor="text1"/>
        </w:rPr>
      </w:pPr>
      <w:r>
        <w:rPr>
          <w:rFonts w:cstheme="minorHAnsi"/>
          <w:color w:val="000000" w:themeColor="text1"/>
        </w:rPr>
        <w:t>At the end of the month, tally your data in the Sensemaking Table and address any variability in practice.</w:t>
      </w:r>
      <w:r w:rsidRPr="00FA69F4">
        <w:t xml:space="preserve"> </w:t>
      </w:r>
      <w:r>
        <w:t xml:space="preserve"> </w:t>
      </w:r>
    </w:p>
    <w:p w:rsidR="000C7362" w:rsidRDefault="000C7362" w:rsidP="000C7362">
      <w:pPr>
        <w:pStyle w:val="Heading2"/>
      </w:pPr>
      <w:r>
        <w:t>How To Use Audit Data</w:t>
      </w:r>
    </w:p>
    <w:p w:rsidR="0046365D" w:rsidRPr="00D7411F" w:rsidRDefault="00D7411F" w:rsidP="00D7411F">
      <w:pPr>
        <w:pStyle w:val="Bodynormal"/>
        <w:sectPr w:rsidR="0046365D" w:rsidRPr="00D7411F" w:rsidSect="00EF09B4">
          <w:headerReference w:type="default" r:id="rId8"/>
          <w:footerReference w:type="even" r:id="rId9"/>
          <w:footerReference w:type="default" r:id="rId10"/>
          <w:pgSz w:w="12240" w:h="15840" w:code="1"/>
          <w:pgMar w:top="2430" w:right="1440" w:bottom="1440" w:left="1440" w:header="450" w:footer="1008" w:gutter="0"/>
          <w:cols w:space="720"/>
          <w:docGrid w:linePitch="360"/>
        </w:sectPr>
      </w:pPr>
      <w:r>
        <w:t xml:space="preserve">Even if some team members are not part of the data collection process, </w:t>
      </w:r>
      <w:r w:rsidRPr="00EB6F49">
        <w:t xml:space="preserve">the entire </w:t>
      </w:r>
      <w:r>
        <w:t>improvement</w:t>
      </w:r>
      <w:r w:rsidRPr="00EB6F49">
        <w:t xml:space="preserve"> team</w:t>
      </w:r>
      <w:r>
        <w:t xml:space="preserve"> is responsible for creating a cohesive plan to address performance gaps. If the data reveal defects in </w:t>
      </w:r>
      <w:r>
        <w:rPr>
          <w:noProof/>
          <w:color w:val="000000" w:themeColor="text1"/>
        </w:rPr>
        <w:t>surgical skin preparation</w:t>
      </w:r>
      <w:r>
        <w:t xml:space="preserve">, your team can design a quality improvement intervention to address them. </w:t>
      </w:r>
      <w:r>
        <w:rPr>
          <w:rFonts w:cstheme="minorHAnsi"/>
          <w:color w:val="000000"/>
        </w:rPr>
        <w:t xml:space="preserve">You can use the </w:t>
      </w:r>
      <w:r w:rsidRPr="001451BA">
        <w:t>AHRQ Safety Program for Surgery</w:t>
      </w:r>
      <w:r>
        <w:rPr>
          <w:rFonts w:cstheme="minorHAnsi"/>
          <w:color w:val="000000"/>
        </w:rPr>
        <w:t xml:space="preserve"> Toolkit to guide your team through the quality improvement intervention design process. </w:t>
      </w:r>
    </w:p>
    <w:p w:rsidR="00D7411F" w:rsidRDefault="00D7411F" w:rsidP="000C7362">
      <w:pPr>
        <w:pStyle w:val="Heading1"/>
      </w:pPr>
      <w:r>
        <w:lastRenderedPageBreak/>
        <w:t>Data Table*</w:t>
      </w:r>
    </w:p>
    <w:tbl>
      <w:tblPr>
        <w:tblStyle w:val="TableGrid"/>
        <w:tblW w:w="9288" w:type="dxa"/>
        <w:tblBorders>
          <w:top w:val="single" w:sz="8" w:space="0" w:color="31849B" w:themeColor="accent5" w:themeShade="BF"/>
          <w:left w:val="single" w:sz="8" w:space="0" w:color="31849B" w:themeColor="accent5" w:themeShade="BF"/>
          <w:bottom w:val="single" w:sz="8" w:space="0" w:color="31849B" w:themeColor="accent5" w:themeShade="BF"/>
          <w:right w:val="single" w:sz="8" w:space="0" w:color="31849B" w:themeColor="accent5" w:themeShade="BF"/>
          <w:insideH w:val="single" w:sz="8" w:space="0" w:color="31849B" w:themeColor="accent5" w:themeShade="BF"/>
          <w:insideV w:val="single" w:sz="8" w:space="0" w:color="31849B" w:themeColor="accent5" w:themeShade="BF"/>
        </w:tblBorders>
        <w:tblLayout w:type="fixed"/>
        <w:tblLook w:val="04A0" w:firstRow="1" w:lastRow="0" w:firstColumn="1" w:lastColumn="0" w:noHBand="0" w:noVBand="1"/>
        <w:tblDescription w:val="Table includes two columns. The first column is titled question and includes questions a user will step through when using a Cefotetan or Ciprofloxacin and Metronidzole antibiotic regimen. The second column is labeled data and includes rows for data entry."/>
      </w:tblPr>
      <w:tblGrid>
        <w:gridCol w:w="5688"/>
        <w:gridCol w:w="3600"/>
      </w:tblGrid>
      <w:tr w:rsidR="00CC77D4" w:rsidRPr="00CC77D4" w:rsidTr="00CC77D4">
        <w:trPr>
          <w:tblHeader/>
        </w:trPr>
        <w:tc>
          <w:tcPr>
            <w:tcW w:w="5688" w:type="dxa"/>
            <w:shd w:val="clear" w:color="auto" w:fill="DAEEF3" w:themeFill="accent5" w:themeFillTint="33"/>
          </w:tcPr>
          <w:p w:rsidR="00D7411F" w:rsidRPr="00DE5265" w:rsidRDefault="00D7411F" w:rsidP="005201F0">
            <w:pPr>
              <w:pBdr>
                <w:between w:val="single" w:sz="4" w:space="1" w:color="auto"/>
              </w:pBdr>
              <w:spacing w:before="40" w:after="80"/>
              <w:ind w:left="86" w:firstLine="364"/>
              <w:rPr>
                <w:rFonts w:ascii="Calibri" w:hAnsi="Calibri"/>
                <w:b/>
                <w:sz w:val="24"/>
                <w:szCs w:val="24"/>
              </w:rPr>
            </w:pPr>
            <w:r w:rsidRPr="00DE5265">
              <w:rPr>
                <w:rFonts w:ascii="Calibri" w:hAnsi="Calibri"/>
                <w:b/>
                <w:sz w:val="24"/>
                <w:szCs w:val="24"/>
              </w:rPr>
              <w:t>QUESTION</w:t>
            </w:r>
          </w:p>
        </w:tc>
        <w:tc>
          <w:tcPr>
            <w:tcW w:w="3600" w:type="dxa"/>
            <w:shd w:val="clear" w:color="auto" w:fill="DAEEF3" w:themeFill="accent5" w:themeFillTint="33"/>
          </w:tcPr>
          <w:p w:rsidR="00D7411F" w:rsidRPr="00DE5265" w:rsidRDefault="00D7411F" w:rsidP="005201F0">
            <w:pPr>
              <w:spacing w:before="40" w:after="80"/>
              <w:ind w:firstLine="252"/>
              <w:rPr>
                <w:rFonts w:ascii="Calibri" w:hAnsi="Calibri"/>
                <w:b/>
                <w:sz w:val="24"/>
                <w:szCs w:val="24"/>
              </w:rPr>
            </w:pPr>
            <w:r w:rsidRPr="00DE5265">
              <w:rPr>
                <w:rFonts w:ascii="Calibri" w:hAnsi="Calibri"/>
                <w:b/>
                <w:sz w:val="24"/>
                <w:szCs w:val="24"/>
              </w:rPr>
              <w:t>DATA</w:t>
            </w:r>
          </w:p>
        </w:tc>
      </w:tr>
      <w:tr w:rsidR="00D7411F" w:rsidRPr="001A1F99" w:rsidTr="00CC77D4">
        <w:tc>
          <w:tcPr>
            <w:tcW w:w="5688" w:type="dxa"/>
          </w:tcPr>
          <w:p w:rsidR="00D7411F" w:rsidRPr="00DE5265" w:rsidRDefault="00D7411F" w:rsidP="005201F0">
            <w:pPr>
              <w:pStyle w:val="ListParagraph"/>
              <w:numPr>
                <w:ilvl w:val="0"/>
                <w:numId w:val="0"/>
              </w:numPr>
              <w:spacing w:after="80"/>
              <w:ind w:left="450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>Observation Number</w:t>
            </w:r>
          </w:p>
        </w:tc>
        <w:tc>
          <w:tcPr>
            <w:tcW w:w="3600" w:type="dxa"/>
          </w:tcPr>
          <w:p w:rsidR="00D7411F" w:rsidRPr="00DE5265" w:rsidRDefault="00D7411F" w:rsidP="005201F0">
            <w:pPr>
              <w:spacing w:before="40" w:after="8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D7411F" w:rsidRPr="006F2EF4" w:rsidTr="00CC77D4">
        <w:tc>
          <w:tcPr>
            <w:tcW w:w="5688" w:type="dxa"/>
            <w:shd w:val="clear" w:color="auto" w:fill="auto"/>
          </w:tcPr>
          <w:p w:rsidR="00D7411F" w:rsidRPr="00DE5265" w:rsidRDefault="008B4144" w:rsidP="008B4144">
            <w:pPr>
              <w:pStyle w:val="ListParagraph"/>
              <w:numPr>
                <w:ilvl w:val="0"/>
                <w:numId w:val="2"/>
              </w:numPr>
              <w:pBdr>
                <w:between w:val="single" w:sz="4" w:space="1" w:color="auto"/>
              </w:pBdr>
              <w:spacing w:before="40" w:after="80"/>
              <w:ind w:left="446"/>
              <w:contextualSpacing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>Name of Procedure</w:t>
            </w:r>
          </w:p>
        </w:tc>
        <w:tc>
          <w:tcPr>
            <w:tcW w:w="3600" w:type="dxa"/>
            <w:shd w:val="clear" w:color="auto" w:fill="auto"/>
          </w:tcPr>
          <w:p w:rsidR="00D7411F" w:rsidRPr="00DE5265" w:rsidRDefault="00D7411F" w:rsidP="005201F0">
            <w:pPr>
              <w:spacing w:before="40" w:after="8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D7411F" w:rsidRPr="006F2EF4" w:rsidTr="00CC77D4">
        <w:tc>
          <w:tcPr>
            <w:tcW w:w="5688" w:type="dxa"/>
            <w:shd w:val="clear" w:color="auto" w:fill="auto"/>
          </w:tcPr>
          <w:p w:rsidR="00D7411F" w:rsidRPr="00DE5265" w:rsidRDefault="008B4144" w:rsidP="008B4144">
            <w:pPr>
              <w:pStyle w:val="ListParagraph"/>
              <w:numPr>
                <w:ilvl w:val="0"/>
                <w:numId w:val="2"/>
              </w:numPr>
              <w:pBdr>
                <w:between w:val="single" w:sz="4" w:space="1" w:color="auto"/>
              </w:pBdr>
              <w:spacing w:before="40" w:after="80"/>
              <w:ind w:left="446"/>
              <w:contextualSpacing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Date of </w:t>
            </w:r>
            <w:r w:rsidR="00D7411F" w:rsidRPr="00DE5265">
              <w:rPr>
                <w:rFonts w:ascii="Calibri" w:hAnsi="Calibri"/>
                <w:sz w:val="24"/>
                <w:szCs w:val="24"/>
              </w:rPr>
              <w:t>Operation</w:t>
            </w:r>
          </w:p>
        </w:tc>
        <w:tc>
          <w:tcPr>
            <w:tcW w:w="3600" w:type="dxa"/>
            <w:shd w:val="clear" w:color="auto" w:fill="auto"/>
          </w:tcPr>
          <w:p w:rsidR="00D7411F" w:rsidRPr="00DE5265" w:rsidRDefault="00D7411F" w:rsidP="005201F0">
            <w:pPr>
              <w:spacing w:before="40" w:after="8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D7411F" w:rsidRPr="001A1F99" w:rsidTr="00CC77D4">
        <w:tc>
          <w:tcPr>
            <w:tcW w:w="5688" w:type="dxa"/>
          </w:tcPr>
          <w:p w:rsidR="00D7411F" w:rsidRPr="00DE5265" w:rsidRDefault="008B4144" w:rsidP="00D7411F">
            <w:pPr>
              <w:pStyle w:val="ListParagraph"/>
              <w:numPr>
                <w:ilvl w:val="0"/>
                <w:numId w:val="2"/>
              </w:numPr>
              <w:pBdr>
                <w:between w:val="single" w:sz="4" w:space="1" w:color="auto"/>
              </w:pBdr>
              <w:spacing w:before="40" w:after="80"/>
              <w:ind w:left="446"/>
              <w:contextualSpacing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Time of </w:t>
            </w:r>
            <w:r w:rsidR="00D7411F" w:rsidRPr="00DE5265">
              <w:rPr>
                <w:rFonts w:ascii="Calibri" w:hAnsi="Calibri"/>
                <w:sz w:val="24"/>
                <w:szCs w:val="24"/>
              </w:rPr>
              <w:t>Operation</w:t>
            </w:r>
          </w:p>
        </w:tc>
        <w:tc>
          <w:tcPr>
            <w:tcW w:w="3600" w:type="dxa"/>
          </w:tcPr>
          <w:p w:rsidR="00D7411F" w:rsidRPr="00DE5265" w:rsidRDefault="00D7411F" w:rsidP="005201F0">
            <w:pPr>
              <w:spacing w:before="40" w:after="8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D7411F" w:rsidRPr="001A1F99" w:rsidTr="00CC77D4">
        <w:tc>
          <w:tcPr>
            <w:tcW w:w="5688" w:type="dxa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2"/>
              </w:numPr>
              <w:pBdr>
                <w:between w:val="single" w:sz="4" w:space="1" w:color="auto"/>
              </w:pBdr>
              <w:spacing w:before="40" w:after="80"/>
              <w:ind w:left="446"/>
              <w:contextualSpacing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>Surgeon</w:t>
            </w:r>
          </w:p>
        </w:tc>
        <w:tc>
          <w:tcPr>
            <w:tcW w:w="3600" w:type="dxa"/>
          </w:tcPr>
          <w:p w:rsidR="00D7411F" w:rsidRPr="00DE5265" w:rsidRDefault="00D7411F" w:rsidP="005201F0">
            <w:pPr>
              <w:spacing w:before="40" w:after="80"/>
              <w:ind w:firstLine="522"/>
              <w:rPr>
                <w:rFonts w:ascii="Calibri" w:hAnsi="Calibri"/>
                <w:sz w:val="24"/>
                <w:szCs w:val="24"/>
              </w:rPr>
            </w:pPr>
          </w:p>
        </w:tc>
      </w:tr>
      <w:tr w:rsidR="00D7411F" w:rsidRPr="001A1F99" w:rsidTr="00CC77D4">
        <w:tc>
          <w:tcPr>
            <w:tcW w:w="5688" w:type="dxa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2"/>
              </w:numPr>
              <w:pBdr>
                <w:between w:val="single" w:sz="4" w:space="1" w:color="auto"/>
              </w:pBdr>
              <w:spacing w:before="40" w:after="80"/>
              <w:ind w:left="446"/>
              <w:rPr>
                <w:rFonts w:ascii="Calibri" w:hAnsi="Calibri" w:cstheme="minorHAnsi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>What type of skin preparation was used for this case?</w:t>
            </w:r>
          </w:p>
        </w:tc>
        <w:tc>
          <w:tcPr>
            <w:tcW w:w="3600" w:type="dxa"/>
          </w:tcPr>
          <w:p w:rsidR="00D7411F" w:rsidRPr="00DE5265" w:rsidRDefault="00D7411F" w:rsidP="005201F0">
            <w:pPr>
              <w:tabs>
                <w:tab w:val="left" w:pos="1457"/>
              </w:tabs>
              <w:spacing w:before="40" w:after="80"/>
              <w:ind w:firstLine="16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Betadine 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ab/>
              <w:t xml:space="preserve"> ChloraPrep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</w:p>
          <w:p w:rsidR="00D7411F" w:rsidRPr="00DE5265" w:rsidRDefault="00D7411F" w:rsidP="005201F0">
            <w:pPr>
              <w:tabs>
                <w:tab w:val="left" w:pos="1962"/>
              </w:tabs>
              <w:spacing w:before="40" w:after="80"/>
              <w:ind w:firstLine="16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DuraPrep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ab/>
              <w:t xml:space="preserve"> Other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</w:p>
          <w:p w:rsidR="00D7411F" w:rsidRPr="00DE5265" w:rsidRDefault="00D7411F" w:rsidP="005201F0">
            <w:pPr>
              <w:tabs>
                <w:tab w:val="left" w:pos="1457"/>
              </w:tabs>
              <w:spacing w:before="40" w:after="80"/>
              <w:ind w:firstLine="16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>Name, if other:</w:t>
            </w:r>
          </w:p>
        </w:tc>
      </w:tr>
      <w:tr w:rsidR="00D7411F" w:rsidRPr="001A1F99" w:rsidTr="00CC77D4">
        <w:trPr>
          <w:trHeight w:val="386"/>
        </w:trPr>
        <w:tc>
          <w:tcPr>
            <w:tcW w:w="5688" w:type="dxa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2"/>
              </w:numPr>
              <w:spacing w:before="40" w:after="80"/>
              <w:ind w:left="446"/>
              <w:contextualSpacing/>
              <w:rPr>
                <w:rFonts w:ascii="Calibri" w:hAnsi="Calibri"/>
                <w:b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If the patient had an ostomy, what type of skin preparation was used on the </w:t>
            </w:r>
            <w:r w:rsidRPr="00DE5265">
              <w:rPr>
                <w:rFonts w:ascii="Calibri" w:hAnsi="Calibri"/>
                <w:i/>
                <w:sz w:val="24"/>
                <w:szCs w:val="24"/>
              </w:rPr>
              <w:t>ostomy</w:t>
            </w:r>
            <w:r w:rsidRPr="00DE5265">
              <w:rPr>
                <w:rFonts w:ascii="Calibri" w:hAnsi="Calibri"/>
                <w:sz w:val="24"/>
                <w:szCs w:val="24"/>
              </w:rPr>
              <w:t xml:space="preserve"> only?</w:t>
            </w:r>
          </w:p>
        </w:tc>
        <w:tc>
          <w:tcPr>
            <w:tcW w:w="3600" w:type="dxa"/>
          </w:tcPr>
          <w:p w:rsidR="00D7411F" w:rsidRPr="00DE5265" w:rsidRDefault="00D7411F" w:rsidP="005201F0">
            <w:pPr>
              <w:tabs>
                <w:tab w:val="left" w:pos="1457"/>
              </w:tabs>
              <w:spacing w:before="40" w:after="80"/>
              <w:ind w:firstLine="16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Betadine 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ab/>
              <w:t xml:space="preserve"> ChloraPrep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</w:p>
          <w:p w:rsidR="00D7411F" w:rsidRPr="00DE5265" w:rsidRDefault="00D7411F" w:rsidP="005201F0">
            <w:pPr>
              <w:tabs>
                <w:tab w:val="left" w:pos="1962"/>
              </w:tabs>
              <w:spacing w:before="40" w:after="80"/>
              <w:ind w:firstLine="16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DuraPrep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ab/>
              <w:t xml:space="preserve"> Other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</w:p>
          <w:p w:rsidR="00D7411F" w:rsidRPr="00DE5265" w:rsidRDefault="00D7411F" w:rsidP="005201F0">
            <w:pPr>
              <w:spacing w:before="40" w:after="80"/>
              <w:ind w:left="16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>Name, if other:</w:t>
            </w:r>
          </w:p>
        </w:tc>
      </w:tr>
      <w:tr w:rsidR="00D7411F" w:rsidRPr="001A1F99" w:rsidTr="00CC77D4">
        <w:trPr>
          <w:trHeight w:val="386"/>
        </w:trPr>
        <w:tc>
          <w:tcPr>
            <w:tcW w:w="5688" w:type="dxa"/>
          </w:tcPr>
          <w:p w:rsidR="00D7411F" w:rsidRPr="00DE5265" w:rsidDel="00F17DAA" w:rsidRDefault="00D7411F" w:rsidP="00D7411F">
            <w:pPr>
              <w:pStyle w:val="ListParagraph"/>
              <w:numPr>
                <w:ilvl w:val="0"/>
                <w:numId w:val="2"/>
              </w:numPr>
              <w:spacing w:before="40" w:after="80"/>
              <w:ind w:left="446"/>
              <w:rPr>
                <w:rFonts w:ascii="Calibri" w:hAnsi="Calibri" w:cstheme="minorHAnsi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>If DuraPrep was used, was it allowed to air dry for 3 minutes (please time it)?</w:t>
            </w:r>
          </w:p>
        </w:tc>
        <w:tc>
          <w:tcPr>
            <w:tcW w:w="3600" w:type="dxa"/>
          </w:tcPr>
          <w:p w:rsidR="00D7411F" w:rsidRPr="00DE5265" w:rsidRDefault="00D7411F" w:rsidP="005201F0">
            <w:pPr>
              <w:tabs>
                <w:tab w:val="left" w:pos="750"/>
                <w:tab w:val="left" w:pos="1422"/>
              </w:tabs>
              <w:spacing w:after="80"/>
              <w:ind w:firstLine="52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Yes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ab/>
              <w:t xml:space="preserve">No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D7411F" w:rsidRPr="00DE5265" w:rsidRDefault="00D7411F" w:rsidP="005201F0">
            <w:pPr>
              <w:tabs>
                <w:tab w:val="left" w:pos="750"/>
                <w:tab w:val="left" w:pos="1422"/>
              </w:tabs>
              <w:spacing w:after="80"/>
              <w:ind w:firstLine="52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Yes, after reminder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</w:p>
        </w:tc>
      </w:tr>
      <w:tr w:rsidR="00D7411F" w:rsidRPr="001A1F99" w:rsidTr="00CC77D4">
        <w:trPr>
          <w:trHeight w:val="386"/>
        </w:trPr>
        <w:tc>
          <w:tcPr>
            <w:tcW w:w="5688" w:type="dxa"/>
          </w:tcPr>
          <w:p w:rsidR="00D7411F" w:rsidRPr="00DE5265" w:rsidDel="003B2FB1" w:rsidRDefault="00D7411F" w:rsidP="00D7411F">
            <w:pPr>
              <w:pStyle w:val="ListParagraph"/>
              <w:numPr>
                <w:ilvl w:val="0"/>
                <w:numId w:val="2"/>
              </w:numPr>
              <w:spacing w:before="40" w:after="80"/>
              <w:ind w:left="446"/>
              <w:rPr>
                <w:rFonts w:ascii="Calibri" w:hAnsi="Calibri" w:cstheme="minorHAnsi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>If ChloraPrep was used, was it allowed to air dry for 2 minutes (please time it)?</w:t>
            </w:r>
          </w:p>
        </w:tc>
        <w:tc>
          <w:tcPr>
            <w:tcW w:w="3600" w:type="dxa"/>
          </w:tcPr>
          <w:p w:rsidR="00D7411F" w:rsidRPr="00DE5265" w:rsidRDefault="00D7411F" w:rsidP="005201F0">
            <w:pPr>
              <w:tabs>
                <w:tab w:val="left" w:pos="750"/>
                <w:tab w:val="left" w:pos="1422"/>
              </w:tabs>
              <w:spacing w:after="80"/>
              <w:ind w:firstLine="52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Yes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ab/>
              <w:t xml:space="preserve">No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D7411F" w:rsidRPr="00DE5265" w:rsidRDefault="00D7411F" w:rsidP="005201F0">
            <w:pPr>
              <w:tabs>
                <w:tab w:val="left" w:pos="750"/>
                <w:tab w:val="left" w:pos="1422"/>
              </w:tabs>
              <w:spacing w:after="80"/>
              <w:ind w:firstLine="52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Yes, after reminder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D7411F" w:rsidRPr="001A1F99" w:rsidTr="00CC77D4">
        <w:trPr>
          <w:trHeight w:val="386"/>
        </w:trPr>
        <w:tc>
          <w:tcPr>
            <w:tcW w:w="5688" w:type="dxa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2"/>
              </w:numPr>
              <w:spacing w:before="0" w:after="80"/>
              <w:rPr>
                <w:rFonts w:ascii="Calibri" w:hAnsi="Calibri" w:cstheme="minorHAnsi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>If ChloraPrep was used, was it applied using a rigorous back and forth scrubbing motion?</w:t>
            </w:r>
          </w:p>
        </w:tc>
        <w:tc>
          <w:tcPr>
            <w:tcW w:w="3600" w:type="dxa"/>
          </w:tcPr>
          <w:p w:rsidR="00D7411F" w:rsidRPr="00DE5265" w:rsidRDefault="00D7411F" w:rsidP="005201F0">
            <w:pPr>
              <w:tabs>
                <w:tab w:val="left" w:pos="750"/>
                <w:tab w:val="left" w:pos="1422"/>
              </w:tabs>
              <w:spacing w:after="80"/>
              <w:ind w:firstLine="52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Yes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ab/>
              <w:t xml:space="preserve">No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D7411F" w:rsidRPr="00DE5265" w:rsidRDefault="00D7411F" w:rsidP="005201F0">
            <w:pPr>
              <w:spacing w:after="80"/>
              <w:ind w:firstLine="52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Yes, after reminder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</w:p>
        </w:tc>
      </w:tr>
      <w:tr w:rsidR="00D7411F" w:rsidRPr="001A1F99" w:rsidTr="00CC77D4">
        <w:trPr>
          <w:trHeight w:val="386"/>
        </w:trPr>
        <w:tc>
          <w:tcPr>
            <w:tcW w:w="5688" w:type="dxa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2"/>
              </w:numPr>
              <w:spacing w:before="40" w:after="80"/>
              <w:ind w:left="446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How many skin preparation sticks were used? </w:t>
            </w:r>
          </w:p>
        </w:tc>
        <w:tc>
          <w:tcPr>
            <w:tcW w:w="3600" w:type="dxa"/>
          </w:tcPr>
          <w:p w:rsidR="00D7411F" w:rsidRPr="00DE5265" w:rsidRDefault="00D7411F" w:rsidP="005201F0">
            <w:pPr>
              <w:spacing w:after="80"/>
              <w:ind w:firstLine="70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1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ab/>
              <w:t xml:space="preserve">  2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Pr="00DE5265">
              <w:rPr>
                <w:rFonts w:ascii="Calibri" w:hAnsi="Calibri"/>
                <w:sz w:val="24"/>
                <w:szCs w:val="24"/>
              </w:rPr>
              <w:t xml:space="preserve">         3 </w:t>
            </w:r>
            <w:r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</w:p>
        </w:tc>
      </w:tr>
      <w:tr w:rsidR="00D7411F" w:rsidRPr="001A1F99" w:rsidTr="00CC77D4">
        <w:trPr>
          <w:trHeight w:val="386"/>
        </w:trPr>
        <w:tc>
          <w:tcPr>
            <w:tcW w:w="5688" w:type="dxa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2"/>
              </w:numPr>
              <w:spacing w:before="40" w:after="80"/>
              <w:ind w:left="446"/>
              <w:rPr>
                <w:rFonts w:ascii="Calibri" w:hAnsi="Calibri"/>
                <w:b/>
                <w:sz w:val="24"/>
                <w:szCs w:val="24"/>
              </w:rPr>
            </w:pPr>
            <w:r w:rsidRPr="00DE5265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Pr="00DE5265">
              <w:rPr>
                <w:rFonts w:ascii="Calibri" w:hAnsi="Calibri"/>
                <w:sz w:val="24"/>
                <w:szCs w:val="24"/>
              </w:rPr>
              <w:t>Who prepared the skin for incision?</w:t>
            </w:r>
          </w:p>
        </w:tc>
        <w:tc>
          <w:tcPr>
            <w:tcW w:w="3600" w:type="dxa"/>
          </w:tcPr>
          <w:p w:rsidR="00D7411F" w:rsidRPr="00DE5265" w:rsidRDefault="00D7411F" w:rsidP="005201F0">
            <w:pPr>
              <w:spacing w:after="80"/>
              <w:ind w:left="162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Name: </w:t>
            </w:r>
            <w:r w:rsidRPr="00DE5265">
              <w:rPr>
                <w:rFonts w:ascii="Calibri" w:hAnsi="Calibri"/>
                <w:sz w:val="24"/>
                <w:szCs w:val="24"/>
              </w:rPr>
              <w:tab/>
            </w:r>
          </w:p>
          <w:p w:rsidR="00D7411F" w:rsidRPr="00DE5265" w:rsidRDefault="00D7411F" w:rsidP="005201F0">
            <w:pPr>
              <w:spacing w:after="80"/>
              <w:ind w:firstLine="158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>Role:</w:t>
            </w:r>
            <w:r w:rsidRPr="00DE5265">
              <w:rPr>
                <w:rFonts w:ascii="Calibri" w:hAnsi="Calibri"/>
                <w:sz w:val="24"/>
                <w:szCs w:val="24"/>
              </w:rPr>
              <w:tab/>
            </w:r>
          </w:p>
        </w:tc>
      </w:tr>
      <w:tr w:rsidR="00D7411F" w:rsidRPr="001A1F99" w:rsidTr="00CC77D4">
        <w:trPr>
          <w:trHeight w:val="386"/>
        </w:trPr>
        <w:tc>
          <w:tcPr>
            <w:tcW w:w="5688" w:type="dxa"/>
          </w:tcPr>
          <w:p w:rsidR="00D7411F" w:rsidRPr="00DE5265" w:rsidRDefault="00D7411F" w:rsidP="00FA545E">
            <w:pPr>
              <w:pStyle w:val="ListParagraph"/>
              <w:numPr>
                <w:ilvl w:val="1"/>
                <w:numId w:val="2"/>
              </w:numPr>
              <w:spacing w:before="40" w:after="80"/>
              <w:ind w:left="900" w:hanging="180"/>
              <w:rPr>
                <w:rFonts w:ascii="Calibri" w:hAnsi="Calibri"/>
                <w:b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 xml:space="preserve"> </w:t>
            </w:r>
            <w:r w:rsidR="00FA545E">
              <w:rPr>
                <w:rFonts w:ascii="Calibri" w:hAnsi="Calibri"/>
                <w:sz w:val="24"/>
                <w:szCs w:val="24"/>
              </w:rPr>
              <w:t xml:space="preserve">Ask if </w:t>
            </w:r>
            <w:r w:rsidR="00AB59E4" w:rsidRPr="00DE5265">
              <w:rPr>
                <w:rFonts w:ascii="Calibri" w:hAnsi="Calibri"/>
                <w:sz w:val="24"/>
                <w:szCs w:val="24"/>
              </w:rPr>
              <w:t>t</w:t>
            </w:r>
            <w:r w:rsidRPr="00DE5265">
              <w:rPr>
                <w:rFonts w:ascii="Calibri" w:hAnsi="Calibri"/>
                <w:sz w:val="24"/>
                <w:szCs w:val="24"/>
              </w:rPr>
              <w:t xml:space="preserve">rained in </w:t>
            </w:r>
            <w:r w:rsidR="00FA545E">
              <w:rPr>
                <w:rFonts w:ascii="Calibri" w:hAnsi="Calibri"/>
                <w:sz w:val="24"/>
                <w:szCs w:val="24"/>
              </w:rPr>
              <w:t xml:space="preserve">a protocol for </w:t>
            </w:r>
            <w:r w:rsidRPr="00DE5265">
              <w:rPr>
                <w:rFonts w:ascii="Calibri" w:hAnsi="Calibri"/>
                <w:sz w:val="24"/>
                <w:szCs w:val="24"/>
              </w:rPr>
              <w:t xml:space="preserve">skin </w:t>
            </w:r>
            <w:r w:rsidR="005F0504">
              <w:rPr>
                <w:rFonts w:ascii="Calibri" w:hAnsi="Calibri"/>
                <w:sz w:val="24"/>
                <w:szCs w:val="24"/>
              </w:rPr>
              <w:t xml:space="preserve">  </w:t>
            </w:r>
            <w:r w:rsidRPr="00DE5265">
              <w:rPr>
                <w:rFonts w:ascii="Calibri" w:hAnsi="Calibri"/>
                <w:sz w:val="24"/>
                <w:szCs w:val="24"/>
              </w:rPr>
              <w:t>preparation</w:t>
            </w:r>
            <w:r w:rsidR="00FA545E">
              <w:rPr>
                <w:rFonts w:ascii="Calibri" w:hAnsi="Calibri"/>
                <w:sz w:val="24"/>
                <w:szCs w:val="24"/>
              </w:rPr>
              <w:t xml:space="preserve"> based on the product used and the manufacturer</w:t>
            </w:r>
            <w:r w:rsidR="005F0504">
              <w:rPr>
                <w:rFonts w:ascii="Calibri" w:hAnsi="Calibri"/>
                <w:sz w:val="24"/>
                <w:szCs w:val="24"/>
              </w:rPr>
              <w:t>’</w:t>
            </w:r>
            <w:r w:rsidR="00FA545E">
              <w:rPr>
                <w:rFonts w:ascii="Calibri" w:hAnsi="Calibri"/>
                <w:sz w:val="24"/>
                <w:szCs w:val="24"/>
              </w:rPr>
              <w:t>s recommendations</w:t>
            </w:r>
          </w:p>
        </w:tc>
        <w:tc>
          <w:tcPr>
            <w:tcW w:w="3600" w:type="dxa"/>
          </w:tcPr>
          <w:p w:rsidR="00D7411F" w:rsidRPr="00DE5265" w:rsidRDefault="00BE7F21" w:rsidP="005201F0">
            <w:pPr>
              <w:spacing w:after="80"/>
              <w:ind w:firstLine="522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Trained: </w:t>
            </w:r>
            <w:r w:rsidR="00D7411F" w:rsidRPr="00DE5265">
              <w:rPr>
                <w:rFonts w:ascii="Calibri" w:hAnsi="Calibri"/>
                <w:sz w:val="24"/>
                <w:szCs w:val="24"/>
              </w:rPr>
              <w:t xml:space="preserve">Yes </w:t>
            </w:r>
            <w:r w:rsidR="00D7411F"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  <w:r w:rsidR="00D7411F" w:rsidRPr="00DE5265">
              <w:rPr>
                <w:rFonts w:ascii="Calibri" w:hAnsi="Calibri"/>
                <w:sz w:val="24"/>
                <w:szCs w:val="24"/>
              </w:rPr>
              <w:tab/>
              <w:t xml:space="preserve">No </w:t>
            </w:r>
            <w:r w:rsidR="00D7411F" w:rsidRPr="00DE5265">
              <w:rPr>
                <w:rFonts w:ascii="Calibri" w:hAnsi="Calibri"/>
                <w:sz w:val="24"/>
                <w:szCs w:val="24"/>
              </w:rPr>
              <w:sym w:font="Wingdings 2" w:char="F0A3"/>
            </w:r>
          </w:p>
        </w:tc>
      </w:tr>
      <w:tr w:rsidR="00D7411F" w:rsidRPr="001A1F99" w:rsidTr="00CC77D4">
        <w:trPr>
          <w:trHeight w:val="386"/>
        </w:trPr>
        <w:tc>
          <w:tcPr>
            <w:tcW w:w="5688" w:type="dxa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2"/>
              </w:numPr>
              <w:spacing w:before="40" w:after="80"/>
              <w:contextualSpacing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/>
                <w:sz w:val="24"/>
                <w:szCs w:val="24"/>
              </w:rPr>
              <w:t>Comments</w:t>
            </w:r>
          </w:p>
        </w:tc>
        <w:tc>
          <w:tcPr>
            <w:tcW w:w="3600" w:type="dxa"/>
          </w:tcPr>
          <w:p w:rsidR="00D7411F" w:rsidRPr="00DE5265" w:rsidRDefault="00D7411F" w:rsidP="005201F0">
            <w:pPr>
              <w:spacing w:after="80"/>
              <w:ind w:firstLine="522"/>
              <w:rPr>
                <w:rFonts w:ascii="Calibri" w:hAnsi="Calibri"/>
                <w:sz w:val="24"/>
                <w:szCs w:val="24"/>
              </w:rPr>
            </w:pPr>
          </w:p>
          <w:p w:rsidR="00D7411F" w:rsidRPr="00DE5265" w:rsidRDefault="00D7411F" w:rsidP="005201F0">
            <w:pPr>
              <w:spacing w:after="80"/>
              <w:ind w:firstLine="522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D7411F" w:rsidRDefault="00D7411F" w:rsidP="00D7411F">
      <w:pPr>
        <w:spacing w:after="0" w:line="240" w:lineRule="auto"/>
        <w:rPr>
          <w:sz w:val="18"/>
          <w:szCs w:val="18"/>
        </w:rPr>
      </w:pPr>
      <w:r w:rsidRPr="001451BA">
        <w:rPr>
          <w:sz w:val="18"/>
          <w:szCs w:val="18"/>
        </w:rPr>
        <w:t xml:space="preserve">*Use of brand names is for identification only and does not imply endorsement by the Agency for Healthcare Research and Quality or </w:t>
      </w:r>
      <w:r w:rsidR="005F0504">
        <w:rPr>
          <w:sz w:val="18"/>
          <w:szCs w:val="18"/>
        </w:rPr>
        <w:t xml:space="preserve">the </w:t>
      </w:r>
      <w:r w:rsidRPr="001451BA">
        <w:rPr>
          <w:sz w:val="18"/>
          <w:szCs w:val="18"/>
        </w:rPr>
        <w:t>U.S. Department of Health and Human Services.</w:t>
      </w:r>
      <w:r>
        <w:rPr>
          <w:sz w:val="18"/>
          <w:szCs w:val="18"/>
        </w:rPr>
        <w:t xml:space="preserve"> </w:t>
      </w:r>
    </w:p>
    <w:p w:rsidR="00D7411F" w:rsidRDefault="00D7411F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D7411F" w:rsidRDefault="00D7411F" w:rsidP="000C7362">
      <w:pPr>
        <w:pStyle w:val="Heading1"/>
      </w:pPr>
      <w:r>
        <w:lastRenderedPageBreak/>
        <w:t>Sensemaking Table*</w:t>
      </w:r>
    </w:p>
    <w:tbl>
      <w:tblPr>
        <w:tblStyle w:val="TableGrid"/>
        <w:tblW w:w="9288" w:type="dxa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8" w:space="0" w:color="548DD4" w:themeColor="text2" w:themeTint="99"/>
          <w:insideV w:val="single" w:sz="8" w:space="0" w:color="548DD4" w:themeColor="text2" w:themeTint="99"/>
        </w:tblBorders>
        <w:tblLayout w:type="fixed"/>
        <w:tblLook w:val="04A0" w:firstRow="1" w:lastRow="0" w:firstColumn="1" w:lastColumn="0" w:noHBand="0" w:noVBand="1"/>
        <w:tblDescription w:val="Table includes two columns. The first column is titled question and includes questions a user will step through when using a Cefotetan or Ciprofloxacin and Metronidzole antibiotic regimen. The second column is labeled data and includes rows for data entry."/>
      </w:tblPr>
      <w:tblGrid>
        <w:gridCol w:w="7668"/>
        <w:gridCol w:w="1620"/>
      </w:tblGrid>
      <w:tr w:rsidR="00D7411F" w:rsidRPr="001A1F99" w:rsidTr="00CC77D4">
        <w:trPr>
          <w:tblHeader/>
        </w:trPr>
        <w:tc>
          <w:tcPr>
            <w:tcW w:w="7668" w:type="dxa"/>
            <w:tcBorders>
              <w:bottom w:val="single" w:sz="8" w:space="0" w:color="548DD4" w:themeColor="text2" w:themeTint="99"/>
            </w:tcBorders>
            <w:shd w:val="clear" w:color="auto" w:fill="DAEEF3" w:themeFill="accent5" w:themeFillTint="33"/>
          </w:tcPr>
          <w:p w:rsidR="00D7411F" w:rsidRPr="00DE5265" w:rsidRDefault="00D7411F" w:rsidP="005201F0">
            <w:pPr>
              <w:pBdr>
                <w:between w:val="single" w:sz="4" w:space="1" w:color="auto"/>
              </w:pBdr>
              <w:spacing w:before="40" w:after="80"/>
              <w:ind w:left="86" w:firstLine="364"/>
              <w:rPr>
                <w:b/>
                <w:sz w:val="24"/>
                <w:szCs w:val="24"/>
              </w:rPr>
            </w:pPr>
            <w:r w:rsidRPr="00DE5265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1620" w:type="dxa"/>
            <w:shd w:val="clear" w:color="auto" w:fill="DAEEF3" w:themeFill="accent5" w:themeFillTint="33"/>
          </w:tcPr>
          <w:p w:rsidR="00D7411F" w:rsidRPr="00DE5265" w:rsidRDefault="00D7411F" w:rsidP="005201F0">
            <w:pPr>
              <w:spacing w:before="40" w:after="80"/>
              <w:ind w:firstLine="252"/>
              <w:rPr>
                <w:b/>
                <w:sz w:val="24"/>
                <w:szCs w:val="24"/>
              </w:rPr>
            </w:pPr>
            <w:r w:rsidRPr="00DE5265">
              <w:rPr>
                <w:b/>
                <w:sz w:val="24"/>
                <w:szCs w:val="24"/>
              </w:rPr>
              <w:t>DATA</w:t>
            </w:r>
          </w:p>
        </w:tc>
      </w:tr>
      <w:tr w:rsidR="00D7411F" w:rsidRPr="00F33C47" w:rsidTr="005201F0">
        <w:tc>
          <w:tcPr>
            <w:tcW w:w="7668" w:type="dxa"/>
            <w:tcBorders>
              <w:right w:val="single" w:sz="4" w:space="0" w:color="335A89"/>
            </w:tcBorders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pBdr>
                <w:between w:val="single" w:sz="4" w:space="1" w:color="auto"/>
              </w:pBdr>
              <w:spacing w:before="40" w:after="80"/>
              <w:rPr>
                <w:rFonts w:ascii="Calibri" w:hAnsi="Calibri" w:cstheme="minorHAnsi"/>
                <w:color w:val="0F243E" w:themeColor="text2" w:themeShade="80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color w:val="0F243E" w:themeColor="text2" w:themeShade="80"/>
                <w:sz w:val="24"/>
                <w:szCs w:val="24"/>
              </w:rPr>
              <w:t>Month and year</w:t>
            </w:r>
          </w:p>
        </w:tc>
        <w:tc>
          <w:tcPr>
            <w:tcW w:w="1620" w:type="dxa"/>
            <w:tcBorders>
              <w:left w:val="single" w:sz="4" w:space="0" w:color="335A89"/>
            </w:tcBorders>
          </w:tcPr>
          <w:p w:rsidR="00D7411F" w:rsidRPr="00DE5265" w:rsidRDefault="00D7411F" w:rsidP="005201F0">
            <w:pPr>
              <w:spacing w:before="40" w:after="80"/>
              <w:jc w:val="center"/>
              <w:rPr>
                <w:rFonts w:ascii="Calibri" w:hAnsi="Calibri"/>
                <w:color w:val="0F243E" w:themeColor="text2" w:themeShade="80"/>
                <w:sz w:val="24"/>
                <w:szCs w:val="24"/>
              </w:rPr>
            </w:pPr>
          </w:p>
        </w:tc>
      </w:tr>
      <w:tr w:rsidR="00D7411F" w:rsidRPr="00F33C47" w:rsidTr="005201F0">
        <w:tc>
          <w:tcPr>
            <w:tcW w:w="7668" w:type="dxa"/>
            <w:tcBorders>
              <w:right w:val="single" w:sz="4" w:space="0" w:color="335A89"/>
            </w:tcBorders>
            <w:shd w:val="clear" w:color="auto" w:fill="auto"/>
            <w:vAlign w:val="center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pBdr>
                <w:between w:val="single" w:sz="4" w:space="1" w:color="auto"/>
              </w:pBdr>
              <w:spacing w:before="40" w:after="80"/>
              <w:ind w:left="446"/>
              <w:rPr>
                <w:rFonts w:ascii="Calibri" w:hAnsi="Calibri" w:cstheme="minorHAnsi"/>
                <w:color w:val="0F243E" w:themeColor="text2" w:themeShade="80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color w:val="0F243E" w:themeColor="text2" w:themeShade="80"/>
                <w:sz w:val="24"/>
                <w:szCs w:val="24"/>
              </w:rPr>
              <w:t>How many observations were done this month?</w:t>
            </w:r>
          </w:p>
        </w:tc>
        <w:tc>
          <w:tcPr>
            <w:tcW w:w="1620" w:type="dxa"/>
            <w:tcBorders>
              <w:left w:val="single" w:sz="4" w:space="0" w:color="335A89"/>
            </w:tcBorders>
            <w:shd w:val="clear" w:color="auto" w:fill="auto"/>
          </w:tcPr>
          <w:p w:rsidR="00D7411F" w:rsidRPr="00DE5265" w:rsidRDefault="00D7411F" w:rsidP="005201F0">
            <w:pPr>
              <w:spacing w:before="40" w:after="80"/>
              <w:jc w:val="center"/>
              <w:rPr>
                <w:rFonts w:ascii="Calibri" w:hAnsi="Calibri"/>
                <w:color w:val="0F243E" w:themeColor="text2" w:themeShade="80"/>
                <w:sz w:val="24"/>
                <w:szCs w:val="24"/>
              </w:rPr>
            </w:pPr>
          </w:p>
        </w:tc>
      </w:tr>
      <w:tr w:rsidR="00D7411F" w:rsidRPr="00F33C47" w:rsidTr="00CC77D4">
        <w:tc>
          <w:tcPr>
            <w:tcW w:w="7668" w:type="dxa"/>
            <w:tcBorders>
              <w:bottom w:val="single" w:sz="8" w:space="0" w:color="548DD4" w:themeColor="text2" w:themeTint="99"/>
              <w:right w:val="single" w:sz="4" w:space="0" w:color="335A89"/>
            </w:tcBorders>
            <w:shd w:val="clear" w:color="auto" w:fill="DAEEF3" w:themeFill="accent5" w:themeFillTint="33"/>
            <w:vAlign w:val="center"/>
          </w:tcPr>
          <w:p w:rsidR="00D7411F" w:rsidRPr="00DE5265" w:rsidRDefault="00D7411F" w:rsidP="005201F0">
            <w:pPr>
              <w:pStyle w:val="ListParagraph"/>
              <w:numPr>
                <w:ilvl w:val="0"/>
                <w:numId w:val="0"/>
              </w:numPr>
              <w:spacing w:before="40" w:after="80"/>
              <w:ind w:left="450"/>
              <w:rPr>
                <w:rFonts w:ascii="Calibri" w:hAnsi="Calibri" w:cstheme="minorHAnsi"/>
                <w:color w:val="0F243E" w:themeColor="text2" w:themeShade="80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color w:val="0F243E" w:themeColor="text2" w:themeShade="80"/>
                <w:sz w:val="24"/>
                <w:szCs w:val="24"/>
              </w:rPr>
              <w:t>Count responses from Data Table to answer the following questions.</w:t>
            </w:r>
          </w:p>
        </w:tc>
        <w:tc>
          <w:tcPr>
            <w:tcW w:w="1620" w:type="dxa"/>
            <w:tcBorders>
              <w:left w:val="single" w:sz="4" w:space="0" w:color="335A89"/>
            </w:tcBorders>
            <w:shd w:val="clear" w:color="auto" w:fill="DAEEF3" w:themeFill="accent5" w:themeFillTint="33"/>
          </w:tcPr>
          <w:p w:rsidR="00D7411F" w:rsidRPr="00DE5265" w:rsidRDefault="00D7411F" w:rsidP="005201F0">
            <w:pPr>
              <w:spacing w:before="40" w:after="80"/>
              <w:jc w:val="center"/>
              <w:rPr>
                <w:rFonts w:ascii="Calibri" w:hAnsi="Calibri"/>
                <w:color w:val="0F243E" w:themeColor="text2" w:themeShade="80"/>
                <w:sz w:val="24"/>
                <w:szCs w:val="24"/>
              </w:rPr>
            </w:pPr>
          </w:p>
        </w:tc>
      </w:tr>
      <w:tr w:rsidR="00D7411F" w:rsidRPr="00F33C47" w:rsidTr="005201F0">
        <w:tc>
          <w:tcPr>
            <w:tcW w:w="7668" w:type="dxa"/>
            <w:tcBorders>
              <w:bottom w:val="single" w:sz="8" w:space="0" w:color="548DD4" w:themeColor="text2" w:themeTint="99"/>
              <w:right w:val="single" w:sz="4" w:space="0" w:color="335A89"/>
            </w:tcBorders>
            <w:vAlign w:val="center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spacing w:before="40" w:after="80"/>
              <w:rPr>
                <w:rFonts w:ascii="Calibri" w:hAnsi="Calibri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 xml:space="preserve">How many times was ChloraPrep used for skin preparation this month? </w:t>
            </w:r>
          </w:p>
          <w:p w:rsidR="00D7411F" w:rsidRPr="00DE5265" w:rsidRDefault="00D7411F" w:rsidP="005201F0">
            <w:pPr>
              <w:pStyle w:val="ListParagraph"/>
              <w:numPr>
                <w:ilvl w:val="0"/>
                <w:numId w:val="0"/>
              </w:numPr>
              <w:spacing w:before="40" w:after="80"/>
              <w:ind w:left="450"/>
              <w:rPr>
                <w:rFonts w:ascii="Calibri" w:hAnsi="Calibri"/>
                <w:i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i/>
                <w:sz w:val="24"/>
                <w:szCs w:val="24"/>
              </w:rPr>
              <w:t xml:space="preserve">Count the number of “ChloraPrep” responses for </w:t>
            </w:r>
            <w:r w:rsidRPr="00DE5265">
              <w:rPr>
                <w:rFonts w:ascii="Calibri" w:hAnsi="Calibri"/>
                <w:i/>
                <w:sz w:val="24"/>
                <w:szCs w:val="24"/>
              </w:rPr>
              <w:t>question 5.</w:t>
            </w:r>
          </w:p>
        </w:tc>
        <w:tc>
          <w:tcPr>
            <w:tcW w:w="1620" w:type="dxa"/>
            <w:tcBorders>
              <w:left w:val="single" w:sz="4" w:space="0" w:color="335A89"/>
            </w:tcBorders>
          </w:tcPr>
          <w:p w:rsidR="00D7411F" w:rsidRPr="00DE5265" w:rsidRDefault="00D7411F" w:rsidP="005201F0">
            <w:pPr>
              <w:spacing w:before="40" w:after="80"/>
              <w:jc w:val="center"/>
              <w:rPr>
                <w:rFonts w:ascii="Calibri" w:hAnsi="Calibri"/>
                <w:color w:val="0F243E" w:themeColor="text2" w:themeShade="80"/>
                <w:sz w:val="24"/>
                <w:szCs w:val="24"/>
              </w:rPr>
            </w:pPr>
          </w:p>
        </w:tc>
      </w:tr>
      <w:tr w:rsidR="00D7411F" w:rsidRPr="00F33C47" w:rsidTr="005201F0">
        <w:tc>
          <w:tcPr>
            <w:tcW w:w="7668" w:type="dxa"/>
            <w:tcBorders>
              <w:right w:val="single" w:sz="4" w:space="0" w:color="335A89"/>
            </w:tcBorders>
            <w:vAlign w:val="center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pBdr>
                <w:between w:val="single" w:sz="4" w:space="1" w:color="auto"/>
              </w:pBdr>
              <w:spacing w:before="40" w:after="80"/>
              <w:ind w:left="446"/>
              <w:rPr>
                <w:rFonts w:ascii="Calibri" w:hAnsi="Calibri" w:cstheme="minorHAnsi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 xml:space="preserve">How many times was DuraPrep used for skin preparation this month?        </w:t>
            </w:r>
          </w:p>
          <w:p w:rsidR="00D7411F" w:rsidRPr="00DE5265" w:rsidRDefault="00D7411F" w:rsidP="005201F0">
            <w:pPr>
              <w:pStyle w:val="ListParagraph"/>
              <w:numPr>
                <w:ilvl w:val="0"/>
                <w:numId w:val="0"/>
              </w:numPr>
              <w:pBdr>
                <w:between w:val="single" w:sz="4" w:space="1" w:color="auto"/>
              </w:pBdr>
              <w:spacing w:before="40" w:after="80"/>
              <w:ind w:left="446"/>
              <w:rPr>
                <w:rFonts w:ascii="Calibri" w:hAnsi="Calibri" w:cstheme="minorHAnsi"/>
                <w:i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i/>
                <w:sz w:val="24"/>
                <w:szCs w:val="24"/>
              </w:rPr>
              <w:t>Count the number of “DuraPrep” responses for question 5.</w:t>
            </w:r>
          </w:p>
        </w:tc>
        <w:tc>
          <w:tcPr>
            <w:tcW w:w="1620" w:type="dxa"/>
            <w:tcBorders>
              <w:left w:val="single" w:sz="4" w:space="0" w:color="335A89"/>
            </w:tcBorders>
          </w:tcPr>
          <w:p w:rsidR="00D7411F" w:rsidRPr="00DE5265" w:rsidRDefault="00D7411F" w:rsidP="005201F0">
            <w:pPr>
              <w:spacing w:before="40" w:after="80"/>
              <w:jc w:val="center"/>
              <w:rPr>
                <w:rFonts w:ascii="Calibri" w:hAnsi="Calibri"/>
                <w:color w:val="0F243E" w:themeColor="text2" w:themeShade="80"/>
                <w:sz w:val="24"/>
                <w:szCs w:val="24"/>
              </w:rPr>
            </w:pPr>
          </w:p>
        </w:tc>
      </w:tr>
      <w:tr w:rsidR="00D7411F" w:rsidRPr="00F33C47" w:rsidTr="005201F0">
        <w:tc>
          <w:tcPr>
            <w:tcW w:w="7668" w:type="dxa"/>
            <w:tcBorders>
              <w:right w:val="single" w:sz="4" w:space="0" w:color="335A89"/>
            </w:tcBorders>
            <w:vAlign w:val="center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pBdr>
                <w:between w:val="single" w:sz="4" w:space="1" w:color="auto"/>
              </w:pBdr>
              <w:spacing w:before="40" w:after="80"/>
              <w:ind w:left="446"/>
              <w:rPr>
                <w:rFonts w:ascii="Calibri" w:hAnsi="Calibri" w:cstheme="minorHAnsi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 xml:space="preserve">How many times was ChloraPrep used for ostomy prep this month? </w:t>
            </w:r>
          </w:p>
          <w:p w:rsidR="00D7411F" w:rsidRPr="00DE5265" w:rsidRDefault="00D7411F" w:rsidP="005201F0">
            <w:pPr>
              <w:pStyle w:val="ListParagraph"/>
              <w:numPr>
                <w:ilvl w:val="0"/>
                <w:numId w:val="0"/>
              </w:numPr>
              <w:pBdr>
                <w:between w:val="single" w:sz="4" w:space="1" w:color="auto"/>
              </w:pBdr>
              <w:spacing w:before="40" w:after="80"/>
              <w:ind w:left="446"/>
              <w:rPr>
                <w:rFonts w:ascii="Calibri" w:hAnsi="Calibri" w:cstheme="minorHAnsi"/>
                <w:i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i/>
                <w:sz w:val="24"/>
                <w:szCs w:val="24"/>
              </w:rPr>
              <w:t>Count the number of “ChloraPrep” responses for question 6.</w:t>
            </w:r>
          </w:p>
        </w:tc>
        <w:tc>
          <w:tcPr>
            <w:tcW w:w="1620" w:type="dxa"/>
            <w:tcBorders>
              <w:left w:val="single" w:sz="4" w:space="0" w:color="335A89"/>
            </w:tcBorders>
          </w:tcPr>
          <w:p w:rsidR="00D7411F" w:rsidRPr="00DE5265" w:rsidRDefault="00D7411F" w:rsidP="005201F0">
            <w:pPr>
              <w:spacing w:before="40" w:after="80"/>
              <w:ind w:firstLine="522"/>
              <w:rPr>
                <w:rFonts w:ascii="Calibri" w:hAnsi="Calibri"/>
                <w:color w:val="0F243E" w:themeColor="text2" w:themeShade="80"/>
                <w:sz w:val="24"/>
                <w:szCs w:val="24"/>
              </w:rPr>
            </w:pPr>
          </w:p>
        </w:tc>
      </w:tr>
      <w:tr w:rsidR="00D7411F" w:rsidRPr="00F33C47" w:rsidTr="005201F0">
        <w:tc>
          <w:tcPr>
            <w:tcW w:w="7668" w:type="dxa"/>
            <w:tcBorders>
              <w:right w:val="single" w:sz="4" w:space="0" w:color="335A89"/>
            </w:tcBorders>
            <w:vAlign w:val="center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pBdr>
                <w:between w:val="single" w:sz="4" w:space="1" w:color="auto"/>
              </w:pBdr>
              <w:spacing w:before="40" w:after="80"/>
              <w:ind w:left="446"/>
              <w:rPr>
                <w:rFonts w:ascii="Calibri" w:hAnsi="Calibri" w:cstheme="minorHAnsi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 xml:space="preserve">How many times was Betadine used for ostomy prep this month? </w:t>
            </w:r>
          </w:p>
          <w:p w:rsidR="00D7411F" w:rsidRPr="00DE5265" w:rsidRDefault="00D7411F" w:rsidP="005201F0">
            <w:pPr>
              <w:pStyle w:val="ListParagraph"/>
              <w:numPr>
                <w:ilvl w:val="0"/>
                <w:numId w:val="0"/>
              </w:numPr>
              <w:pBdr>
                <w:between w:val="single" w:sz="4" w:space="1" w:color="auto"/>
              </w:pBdr>
              <w:spacing w:before="40" w:after="80"/>
              <w:ind w:left="446"/>
              <w:rPr>
                <w:rFonts w:ascii="Calibri" w:hAnsi="Calibri" w:cstheme="minorHAnsi"/>
                <w:i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i/>
                <w:sz w:val="24"/>
                <w:szCs w:val="24"/>
              </w:rPr>
              <w:t>Count the number of ”Betadine” responses for question 6.</w:t>
            </w:r>
          </w:p>
        </w:tc>
        <w:tc>
          <w:tcPr>
            <w:tcW w:w="1620" w:type="dxa"/>
            <w:tcBorders>
              <w:left w:val="single" w:sz="4" w:space="0" w:color="335A89"/>
            </w:tcBorders>
          </w:tcPr>
          <w:p w:rsidR="00D7411F" w:rsidRPr="00DE5265" w:rsidRDefault="00D7411F" w:rsidP="005201F0">
            <w:pPr>
              <w:tabs>
                <w:tab w:val="left" w:pos="1457"/>
              </w:tabs>
              <w:spacing w:before="40" w:after="80"/>
              <w:ind w:firstLine="162"/>
              <w:rPr>
                <w:rFonts w:ascii="Calibri" w:hAnsi="Calibri"/>
                <w:color w:val="0F243E" w:themeColor="text2" w:themeShade="80"/>
                <w:sz w:val="24"/>
                <w:szCs w:val="24"/>
              </w:rPr>
            </w:pPr>
          </w:p>
        </w:tc>
      </w:tr>
      <w:tr w:rsidR="00D7411F" w:rsidRPr="00F33C47" w:rsidTr="005201F0">
        <w:trPr>
          <w:trHeight w:val="386"/>
        </w:trPr>
        <w:tc>
          <w:tcPr>
            <w:tcW w:w="7668" w:type="dxa"/>
            <w:tcBorders>
              <w:right w:val="single" w:sz="4" w:space="0" w:color="335A89"/>
            </w:tcBorders>
            <w:vAlign w:val="center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spacing w:before="40" w:after="80"/>
              <w:ind w:hanging="364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 xml:space="preserve">How many times was DuraPrep allowed to air dry for 3 minutes this month? </w:t>
            </w:r>
          </w:p>
          <w:p w:rsidR="00D7411F" w:rsidRPr="00DE5265" w:rsidRDefault="00D7411F" w:rsidP="005201F0">
            <w:pPr>
              <w:pStyle w:val="ListParagraph"/>
              <w:numPr>
                <w:ilvl w:val="0"/>
                <w:numId w:val="0"/>
              </w:numPr>
              <w:spacing w:before="40" w:after="80"/>
              <w:ind w:left="450"/>
              <w:rPr>
                <w:rFonts w:ascii="Calibri" w:hAnsi="Calibri" w:cstheme="minorHAnsi"/>
                <w:b/>
                <w:i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i/>
                <w:sz w:val="24"/>
                <w:szCs w:val="24"/>
              </w:rPr>
              <w:t>Count the number of  “yes” responses for question 7.</w:t>
            </w:r>
          </w:p>
        </w:tc>
        <w:tc>
          <w:tcPr>
            <w:tcW w:w="1620" w:type="dxa"/>
            <w:tcBorders>
              <w:left w:val="single" w:sz="4" w:space="0" w:color="335A89"/>
            </w:tcBorders>
          </w:tcPr>
          <w:p w:rsidR="00D7411F" w:rsidRPr="00DE5265" w:rsidRDefault="00D7411F" w:rsidP="005201F0">
            <w:pPr>
              <w:spacing w:before="40" w:after="80"/>
              <w:ind w:left="162"/>
              <w:rPr>
                <w:rFonts w:ascii="Calibri" w:hAnsi="Calibri"/>
                <w:color w:val="0F243E" w:themeColor="text2" w:themeShade="80"/>
                <w:sz w:val="24"/>
                <w:szCs w:val="24"/>
              </w:rPr>
            </w:pPr>
          </w:p>
        </w:tc>
      </w:tr>
      <w:tr w:rsidR="00D7411F" w:rsidRPr="00F33C47" w:rsidTr="005201F0">
        <w:trPr>
          <w:trHeight w:val="386"/>
        </w:trPr>
        <w:tc>
          <w:tcPr>
            <w:tcW w:w="7668" w:type="dxa"/>
            <w:tcBorders>
              <w:right w:val="single" w:sz="4" w:space="0" w:color="335A89"/>
            </w:tcBorders>
            <w:vAlign w:val="center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spacing w:before="40" w:after="80"/>
              <w:ind w:left="446"/>
              <w:rPr>
                <w:rFonts w:ascii="Calibri" w:hAnsi="Calibri" w:cstheme="minorHAnsi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 xml:space="preserve">How many times was a reminder required to allow DuraPrep to air dry for 3 minutes this month? </w:t>
            </w:r>
          </w:p>
          <w:p w:rsidR="00D7411F" w:rsidRPr="00DE5265" w:rsidDel="003B2FB1" w:rsidRDefault="00D7411F" w:rsidP="005201F0">
            <w:pPr>
              <w:pStyle w:val="ListParagraph"/>
              <w:numPr>
                <w:ilvl w:val="0"/>
                <w:numId w:val="0"/>
              </w:numPr>
              <w:spacing w:before="40" w:after="80"/>
              <w:ind w:left="446"/>
              <w:rPr>
                <w:rFonts w:ascii="Calibri" w:hAnsi="Calibri" w:cstheme="minorHAnsi"/>
                <w:i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i/>
                <w:sz w:val="24"/>
                <w:szCs w:val="24"/>
              </w:rPr>
              <w:t>Count the number of “yes, after reminder” responses for question 7.</w:t>
            </w:r>
          </w:p>
        </w:tc>
        <w:tc>
          <w:tcPr>
            <w:tcW w:w="1620" w:type="dxa"/>
            <w:tcBorders>
              <w:left w:val="single" w:sz="4" w:space="0" w:color="335A89"/>
            </w:tcBorders>
          </w:tcPr>
          <w:p w:rsidR="00D7411F" w:rsidRPr="00DE5265" w:rsidRDefault="00D7411F" w:rsidP="005201F0">
            <w:pPr>
              <w:tabs>
                <w:tab w:val="left" w:pos="750"/>
                <w:tab w:val="left" w:pos="1422"/>
              </w:tabs>
              <w:spacing w:after="80"/>
              <w:ind w:firstLine="522"/>
              <w:rPr>
                <w:rFonts w:ascii="Calibri" w:hAnsi="Calibri"/>
                <w:color w:val="0F243E" w:themeColor="text2" w:themeShade="80"/>
                <w:sz w:val="24"/>
                <w:szCs w:val="24"/>
              </w:rPr>
            </w:pPr>
            <w:r w:rsidRPr="00DE5265">
              <w:rPr>
                <w:rFonts w:ascii="Calibri" w:hAnsi="Calibri"/>
                <w:color w:val="0F243E" w:themeColor="text2" w:themeShade="80"/>
                <w:sz w:val="24"/>
                <w:szCs w:val="24"/>
              </w:rPr>
              <w:t xml:space="preserve"> </w:t>
            </w:r>
          </w:p>
        </w:tc>
      </w:tr>
      <w:tr w:rsidR="00D7411F" w:rsidRPr="00F33C47" w:rsidTr="005201F0">
        <w:trPr>
          <w:trHeight w:val="386"/>
        </w:trPr>
        <w:tc>
          <w:tcPr>
            <w:tcW w:w="7668" w:type="dxa"/>
            <w:tcBorders>
              <w:right w:val="single" w:sz="4" w:space="0" w:color="335A89"/>
            </w:tcBorders>
            <w:vAlign w:val="center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spacing w:before="0" w:after="80"/>
              <w:rPr>
                <w:rFonts w:ascii="Calibri" w:hAnsi="Calibri" w:cstheme="minorHAnsi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 xml:space="preserve">How many times was ChloraPrep allowed to air dry for 2 minutes this month? </w:t>
            </w:r>
          </w:p>
          <w:p w:rsidR="00D7411F" w:rsidRPr="00DE5265" w:rsidRDefault="00D7411F" w:rsidP="005201F0">
            <w:pPr>
              <w:pStyle w:val="ListParagraph"/>
              <w:numPr>
                <w:ilvl w:val="0"/>
                <w:numId w:val="0"/>
              </w:numPr>
              <w:spacing w:after="80"/>
              <w:ind w:left="450"/>
              <w:rPr>
                <w:rFonts w:ascii="Calibri" w:hAnsi="Calibri" w:cstheme="minorHAnsi"/>
                <w:i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i/>
                <w:sz w:val="24"/>
                <w:szCs w:val="24"/>
              </w:rPr>
              <w:t>Count the number of “yes” responses for question 8.</w:t>
            </w:r>
          </w:p>
        </w:tc>
        <w:tc>
          <w:tcPr>
            <w:tcW w:w="1620" w:type="dxa"/>
            <w:tcBorders>
              <w:left w:val="single" w:sz="4" w:space="0" w:color="335A89"/>
            </w:tcBorders>
          </w:tcPr>
          <w:p w:rsidR="00D7411F" w:rsidRPr="00DE5265" w:rsidRDefault="00D7411F" w:rsidP="005201F0">
            <w:pPr>
              <w:spacing w:after="80"/>
              <w:ind w:firstLine="522"/>
              <w:rPr>
                <w:rFonts w:ascii="Calibri" w:hAnsi="Calibri"/>
                <w:color w:val="0F243E" w:themeColor="text2" w:themeShade="80"/>
                <w:sz w:val="24"/>
                <w:szCs w:val="24"/>
              </w:rPr>
            </w:pPr>
          </w:p>
        </w:tc>
      </w:tr>
      <w:tr w:rsidR="00D7411F" w:rsidRPr="00F33C47" w:rsidTr="005201F0">
        <w:trPr>
          <w:trHeight w:val="386"/>
        </w:trPr>
        <w:tc>
          <w:tcPr>
            <w:tcW w:w="7668" w:type="dxa"/>
            <w:tcBorders>
              <w:right w:val="single" w:sz="4" w:space="0" w:color="335A89"/>
            </w:tcBorders>
            <w:vAlign w:val="center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spacing w:before="40" w:after="80"/>
              <w:ind w:left="446"/>
              <w:rPr>
                <w:rFonts w:ascii="Calibri" w:hAnsi="Calibri" w:cstheme="minorHAnsi"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 xml:space="preserve">How many times was a reminder required to allow ChloraPrep to air dry for 2 minutes this month? </w:t>
            </w:r>
          </w:p>
          <w:p w:rsidR="00D7411F" w:rsidRPr="00DE5265" w:rsidRDefault="00D7411F" w:rsidP="005201F0">
            <w:pPr>
              <w:pStyle w:val="ListParagraph"/>
              <w:numPr>
                <w:ilvl w:val="0"/>
                <w:numId w:val="0"/>
              </w:numPr>
              <w:spacing w:before="40" w:after="80"/>
              <w:ind w:left="446"/>
              <w:rPr>
                <w:rFonts w:ascii="Calibri" w:hAnsi="Calibri" w:cstheme="minorHAnsi"/>
                <w:i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i/>
                <w:sz w:val="24"/>
                <w:szCs w:val="24"/>
              </w:rPr>
              <w:t>Count the number of “yes, after reminder” responses for question 8.</w:t>
            </w:r>
          </w:p>
        </w:tc>
        <w:tc>
          <w:tcPr>
            <w:tcW w:w="1620" w:type="dxa"/>
            <w:tcBorders>
              <w:left w:val="single" w:sz="4" w:space="0" w:color="335A89"/>
            </w:tcBorders>
          </w:tcPr>
          <w:p w:rsidR="00D7411F" w:rsidRPr="00DE5265" w:rsidRDefault="00D7411F" w:rsidP="005201F0">
            <w:pPr>
              <w:spacing w:after="80"/>
              <w:rPr>
                <w:rFonts w:ascii="Calibri" w:hAnsi="Calibri"/>
                <w:color w:val="0F243E" w:themeColor="text2" w:themeShade="80"/>
                <w:sz w:val="24"/>
                <w:szCs w:val="24"/>
              </w:rPr>
            </w:pPr>
          </w:p>
        </w:tc>
      </w:tr>
      <w:tr w:rsidR="00D7411F" w:rsidRPr="00F33C47" w:rsidTr="005201F0">
        <w:trPr>
          <w:trHeight w:val="277"/>
        </w:trPr>
        <w:tc>
          <w:tcPr>
            <w:tcW w:w="7668" w:type="dxa"/>
            <w:tcBorders>
              <w:right w:val="single" w:sz="4" w:space="0" w:color="335A89"/>
            </w:tcBorders>
            <w:vAlign w:val="center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spacing w:before="40" w:after="80"/>
              <w:ind w:left="446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>How many times were 2 prep sticks used during skin preparation this month?</w:t>
            </w:r>
          </w:p>
          <w:p w:rsidR="00D7411F" w:rsidRPr="00DE5265" w:rsidRDefault="00D7411F" w:rsidP="005201F0">
            <w:pPr>
              <w:pStyle w:val="ListParagraph"/>
              <w:numPr>
                <w:ilvl w:val="0"/>
                <w:numId w:val="0"/>
              </w:numPr>
              <w:spacing w:before="40" w:after="80"/>
              <w:ind w:left="446"/>
              <w:rPr>
                <w:rFonts w:ascii="Calibri" w:hAnsi="Calibri" w:cstheme="minorHAnsi"/>
                <w:b/>
                <w:i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i/>
                <w:sz w:val="24"/>
                <w:szCs w:val="24"/>
              </w:rPr>
              <w:t>Count the number of “2” responses for question 10.</w:t>
            </w:r>
          </w:p>
        </w:tc>
        <w:tc>
          <w:tcPr>
            <w:tcW w:w="1620" w:type="dxa"/>
            <w:tcBorders>
              <w:left w:val="single" w:sz="4" w:space="0" w:color="335A89"/>
            </w:tcBorders>
          </w:tcPr>
          <w:p w:rsidR="00D7411F" w:rsidRPr="00DE5265" w:rsidRDefault="00D7411F" w:rsidP="005201F0">
            <w:pPr>
              <w:spacing w:after="80"/>
              <w:ind w:firstLine="522"/>
              <w:jc w:val="both"/>
              <w:rPr>
                <w:rFonts w:ascii="Calibri" w:hAnsi="Calibri"/>
                <w:color w:val="0F243E" w:themeColor="text2" w:themeShade="80"/>
                <w:sz w:val="24"/>
                <w:szCs w:val="24"/>
                <w:u w:val="single"/>
              </w:rPr>
            </w:pPr>
          </w:p>
        </w:tc>
      </w:tr>
      <w:tr w:rsidR="00D7411F" w:rsidRPr="00F33C47" w:rsidTr="005201F0">
        <w:trPr>
          <w:trHeight w:val="386"/>
        </w:trPr>
        <w:tc>
          <w:tcPr>
            <w:tcW w:w="7668" w:type="dxa"/>
            <w:tcBorders>
              <w:right w:val="single" w:sz="4" w:space="0" w:color="335A89"/>
            </w:tcBorders>
            <w:vAlign w:val="center"/>
          </w:tcPr>
          <w:p w:rsidR="00D7411F" w:rsidRPr="00DE5265" w:rsidRDefault="00D7411F" w:rsidP="00D7411F">
            <w:pPr>
              <w:pStyle w:val="ListParagraph"/>
              <w:numPr>
                <w:ilvl w:val="0"/>
                <w:numId w:val="3"/>
              </w:numPr>
              <w:spacing w:before="40" w:after="80"/>
              <w:ind w:left="446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sz w:val="24"/>
                <w:szCs w:val="24"/>
              </w:rPr>
              <w:t>How many times did a trained provider perform the skin preparation this month?</w:t>
            </w:r>
          </w:p>
          <w:p w:rsidR="00D7411F" w:rsidRPr="00DE5265" w:rsidRDefault="00D7411F" w:rsidP="005201F0">
            <w:pPr>
              <w:pStyle w:val="ListParagraph"/>
              <w:numPr>
                <w:ilvl w:val="0"/>
                <w:numId w:val="0"/>
              </w:numPr>
              <w:spacing w:before="40" w:after="80"/>
              <w:ind w:left="446"/>
              <w:rPr>
                <w:rFonts w:ascii="Calibri" w:hAnsi="Calibri" w:cstheme="minorHAnsi"/>
                <w:b/>
                <w:i/>
                <w:sz w:val="24"/>
                <w:szCs w:val="24"/>
              </w:rPr>
            </w:pPr>
            <w:r w:rsidRPr="00DE5265">
              <w:rPr>
                <w:rFonts w:ascii="Calibri" w:hAnsi="Calibri" w:cstheme="minorHAnsi"/>
                <w:i/>
                <w:sz w:val="24"/>
                <w:szCs w:val="24"/>
              </w:rPr>
              <w:t>Count the number of “yes” responses for question 11a.</w:t>
            </w:r>
          </w:p>
        </w:tc>
        <w:tc>
          <w:tcPr>
            <w:tcW w:w="1620" w:type="dxa"/>
            <w:tcBorders>
              <w:left w:val="single" w:sz="4" w:space="0" w:color="335A89"/>
            </w:tcBorders>
          </w:tcPr>
          <w:p w:rsidR="00D7411F" w:rsidRPr="00DE5265" w:rsidRDefault="00D7411F" w:rsidP="005201F0">
            <w:pPr>
              <w:spacing w:after="80"/>
              <w:ind w:firstLine="522"/>
              <w:rPr>
                <w:rFonts w:ascii="Calibri" w:hAnsi="Calibri"/>
                <w:color w:val="0F243E" w:themeColor="text2" w:themeShade="80"/>
                <w:sz w:val="24"/>
                <w:szCs w:val="24"/>
                <w:u w:val="single"/>
              </w:rPr>
            </w:pPr>
          </w:p>
        </w:tc>
        <w:bookmarkStart w:id="0" w:name="_GoBack"/>
        <w:bookmarkEnd w:id="0"/>
      </w:tr>
    </w:tbl>
    <w:p w:rsidR="00376C30" w:rsidRPr="00376C30" w:rsidRDefault="00376C30" w:rsidP="00DE5265">
      <w:pPr>
        <w:spacing w:line="240" w:lineRule="auto"/>
        <w:rPr>
          <w:sz w:val="20"/>
          <w:szCs w:val="18"/>
        </w:rPr>
      </w:pPr>
      <w:r w:rsidRPr="00864E9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4DB39" wp14:editId="59EAE60F">
                <wp:simplePos x="0" y="0"/>
                <wp:positionH relativeFrom="column">
                  <wp:posOffset>4328160</wp:posOffset>
                </wp:positionH>
                <wp:positionV relativeFrom="paragraph">
                  <wp:posOffset>292628</wp:posOffset>
                </wp:positionV>
                <wp:extent cx="2333808" cy="418641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808" cy="418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C30" w:rsidRPr="00E65529" w:rsidRDefault="00E420B7" w:rsidP="00E65529">
                            <w:pPr>
                              <w:spacing w:after="0" w:line="240" w:lineRule="auto"/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AHRQ Pub.</w:t>
                            </w:r>
                            <w:r w:rsidR="00376C30" w:rsidRPr="00E6552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No. 16</w:t>
                            </w:r>
                            <w:r w:rsidR="00497EF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(18</w:t>
                            </w:r>
                            <w:r w:rsidR="00E6552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)</w:t>
                            </w:r>
                            <w:r w:rsidR="00376C30" w:rsidRPr="00E6552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-0004-3-EF</w:t>
                            </w:r>
                          </w:p>
                          <w:p w:rsidR="00376C30" w:rsidRPr="00E65529" w:rsidRDefault="00497EF1" w:rsidP="00E65529">
                            <w:pPr>
                              <w:spacing w:after="0" w:line="240" w:lineRule="auto"/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December</w:t>
                            </w:r>
                            <w:r w:rsidR="00E6552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8pt;margin-top:23.05pt;width:183.75pt;height:3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" filled="f" stroked="f">
                <v:textbox>
                  <w:txbxContent>
                    <w:p w:rsidR="00376C30" w:rsidRPr="00E65529" w:rsidRDefault="00E420B7" w:rsidP="00E65529">
                      <w:pPr>
                        <w:spacing w:after="0" w:line="240" w:lineRule="auto"/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AHRQ Pub.</w:t>
                      </w:r>
                      <w:r w:rsidR="00376C30" w:rsidRPr="00E65529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No. 16</w:t>
                      </w:r>
                      <w:r w:rsidR="00497EF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(18</w:t>
                      </w:r>
                      <w:r w:rsidR="00E6552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)</w:t>
                      </w:r>
                      <w:r w:rsidR="00376C30" w:rsidRPr="00E6552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-0004-3-EF</w:t>
                      </w:r>
                    </w:p>
                    <w:p w:rsidR="00376C30" w:rsidRPr="00E65529" w:rsidRDefault="00497EF1" w:rsidP="00E65529">
                      <w:pPr>
                        <w:spacing w:after="0" w:line="240" w:lineRule="auto"/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December</w:t>
                      </w:r>
                      <w:r w:rsidR="00E65529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D7411F" w:rsidRPr="00DE5265">
        <w:rPr>
          <w:rFonts w:asciiTheme="minorHAnsi" w:hAnsiTheme="minorHAnsi"/>
          <w:sz w:val="20"/>
          <w:szCs w:val="18"/>
        </w:rPr>
        <w:t xml:space="preserve">*Use of brand names is for identification only and does not imply endorsement by the Agency for Healthcare Research and Quality or </w:t>
      </w:r>
      <w:r w:rsidR="005F0504">
        <w:rPr>
          <w:rFonts w:asciiTheme="minorHAnsi" w:hAnsiTheme="minorHAnsi"/>
          <w:sz w:val="20"/>
          <w:szCs w:val="18"/>
        </w:rPr>
        <w:t xml:space="preserve">the </w:t>
      </w:r>
      <w:r w:rsidR="00D7411F" w:rsidRPr="00DE5265">
        <w:rPr>
          <w:rFonts w:asciiTheme="minorHAnsi" w:hAnsiTheme="minorHAnsi"/>
          <w:sz w:val="20"/>
          <w:szCs w:val="18"/>
        </w:rPr>
        <w:t>U.S. Department of Health and Human Services.</w:t>
      </w:r>
      <w:r w:rsidR="00D7411F" w:rsidRPr="00DE5265">
        <w:rPr>
          <w:sz w:val="20"/>
          <w:szCs w:val="18"/>
        </w:rPr>
        <w:t xml:space="preserve"> </w:t>
      </w:r>
    </w:p>
    <w:sectPr w:rsidR="00376C30" w:rsidRPr="00376C30" w:rsidSect="00EF09B4">
      <w:headerReference w:type="default" r:id="rId11"/>
      <w:footerReference w:type="default" r:id="rId12"/>
      <w:pgSz w:w="12240" w:h="15840" w:code="1"/>
      <w:pgMar w:top="1440" w:right="1440" w:bottom="1440" w:left="144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1F0" w:rsidRDefault="005201F0" w:rsidP="009F5A80">
      <w:pPr>
        <w:spacing w:after="0" w:line="240" w:lineRule="auto"/>
      </w:pPr>
      <w:r>
        <w:separator/>
      </w:r>
    </w:p>
  </w:endnote>
  <w:endnote w:type="continuationSeparator" w:id="0">
    <w:p w:rsidR="005201F0" w:rsidRDefault="005201F0" w:rsidP="009F5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1F0" w:rsidRDefault="005201F0" w:rsidP="00241DF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201F0" w:rsidRDefault="005201F0" w:rsidP="00D7411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1F0" w:rsidRDefault="005201F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6C5E8" wp14:editId="351320CF">
          <wp:simplePos x="0" y="0"/>
          <wp:positionH relativeFrom="column">
            <wp:posOffset>-923925</wp:posOffset>
          </wp:positionH>
          <wp:positionV relativeFrom="paragraph">
            <wp:posOffset>-91440</wp:posOffset>
          </wp:positionV>
          <wp:extent cx="7772400" cy="710565"/>
          <wp:effectExtent l="0" t="0" r="0" b="0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F7" w:rsidRPr="00241DF7" w:rsidRDefault="00241DF7" w:rsidP="00E65529">
    <w:pPr>
      <w:pStyle w:val="Footer"/>
      <w:framePr w:wrap="around" w:vAnchor="text" w:hAnchor="page" w:x="11711" w:y="532"/>
      <w:rPr>
        <w:rStyle w:val="PageNumber"/>
        <w:color w:val="FFFFFF" w:themeColor="background1"/>
      </w:rPr>
    </w:pPr>
    <w:r w:rsidRPr="00241DF7">
      <w:rPr>
        <w:rStyle w:val="PageNumber"/>
        <w:color w:val="FFFFFF" w:themeColor="background1"/>
      </w:rPr>
      <w:fldChar w:fldCharType="begin"/>
    </w:r>
    <w:r w:rsidRPr="00241DF7">
      <w:rPr>
        <w:rStyle w:val="PageNumber"/>
        <w:color w:val="FFFFFF" w:themeColor="background1"/>
      </w:rPr>
      <w:instrText xml:space="preserve">PAGE  </w:instrText>
    </w:r>
    <w:r w:rsidRPr="00241DF7">
      <w:rPr>
        <w:rStyle w:val="PageNumber"/>
        <w:color w:val="FFFFFF" w:themeColor="background1"/>
      </w:rPr>
      <w:fldChar w:fldCharType="separate"/>
    </w:r>
    <w:r w:rsidR="00497EF1">
      <w:rPr>
        <w:rStyle w:val="PageNumber"/>
        <w:noProof/>
        <w:color w:val="FFFFFF" w:themeColor="background1"/>
      </w:rPr>
      <w:t>3</w:t>
    </w:r>
    <w:r w:rsidRPr="00241DF7">
      <w:rPr>
        <w:rStyle w:val="PageNumber"/>
        <w:color w:val="FFFFFF" w:themeColor="background1"/>
      </w:rPr>
      <w:fldChar w:fldCharType="end"/>
    </w:r>
  </w:p>
  <w:p w:rsidR="005201F0" w:rsidRDefault="00E65529" w:rsidP="005201F0">
    <w:pPr>
      <w:pStyle w:val="Footer"/>
      <w:ind w:right="360"/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D87D7B" wp14:editId="16528CF6">
              <wp:simplePos x="0" y="0"/>
              <wp:positionH relativeFrom="column">
                <wp:posOffset>5088890</wp:posOffset>
              </wp:positionH>
              <wp:positionV relativeFrom="paragraph">
                <wp:posOffset>281940</wp:posOffset>
              </wp:positionV>
              <wp:extent cx="1329055" cy="9144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05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01F0" w:rsidRPr="003E0ABF" w:rsidRDefault="005201F0">
                          <w:pPr>
                            <w:rPr>
                              <w:rFonts w:asciiTheme="minorHAnsi" w:hAnsiTheme="minorHAnsi"/>
                              <w:color w:val="FFFFFF" w:themeColor="background1"/>
                            </w:rPr>
                          </w:pPr>
                          <w:r w:rsidRPr="003E0ABF">
                            <w:rPr>
                              <w:rFonts w:asciiTheme="minorHAnsi" w:hAnsiTheme="minorHAnsi"/>
                              <w:color w:val="FFFFFF" w:themeColor="background1"/>
                            </w:rPr>
                            <w:t>Skin Prep Audit Tool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00.7pt;margin-top:22.2pt;width:104.65pt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" filled="f" stroked="f">
              <v:textbox>
                <w:txbxContent>
                  <w:p w:rsidR="005201F0" w:rsidRPr="003E0ABF" w:rsidRDefault="005201F0">
                    <w:pPr>
                      <w:rPr>
                        <w:rFonts w:asciiTheme="minorHAnsi" w:hAnsiTheme="minorHAnsi"/>
                        <w:color w:val="FFFFFF" w:themeColor="background1"/>
                      </w:rPr>
                    </w:pPr>
                    <w:r w:rsidRPr="003E0ABF">
                      <w:rPr>
                        <w:rFonts w:asciiTheme="minorHAnsi" w:hAnsiTheme="minorHAnsi"/>
                        <w:color w:val="FFFFFF" w:themeColor="background1"/>
                      </w:rPr>
                      <w:t>Skin Prep Audit Tool</w:t>
                    </w:r>
                  </w:p>
                </w:txbxContent>
              </v:textbox>
            </v:shape>
          </w:pict>
        </mc:Fallback>
      </mc:AlternateContent>
    </w:r>
    <w:r w:rsidR="00376C3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F67276" wp14:editId="44920271">
              <wp:simplePos x="0" y="0"/>
              <wp:positionH relativeFrom="column">
                <wp:posOffset>-694690</wp:posOffset>
              </wp:positionH>
              <wp:positionV relativeFrom="paragraph">
                <wp:posOffset>219075</wp:posOffset>
              </wp:positionV>
              <wp:extent cx="2086610" cy="307975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661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5201F0" w:rsidRPr="00376C30" w:rsidRDefault="00854F3A" w:rsidP="005201F0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376C30">
                            <w:rPr>
                              <w:rStyle w:val="PageNumber"/>
                            </w:rPr>
                            <w:t>AHRQ Safety Program for Surgery</w:t>
                          </w:r>
                        </w:p>
                        <w:p w:rsidR="005201F0" w:rsidRPr="00241DF7" w:rsidRDefault="005201F0" w:rsidP="005201F0">
                          <w:pPr>
                            <w:pStyle w:val="Footer"/>
                            <w:ind w:right="360"/>
                            <w:rPr>
                              <w:noProof/>
                              <w:color w:val="A6A6A6" w:themeColor="background1" w:themeShade="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-54.7pt;margin-top:17.25pt;width:164.3pt;height:24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" filled="f" stroked="f">
              <v:textbox>
                <w:txbxContent>
                  <w:p w:rsidR="005201F0" w:rsidRPr="00376C30" w:rsidRDefault="00854F3A" w:rsidP="005201F0">
                    <w:pPr>
                      <w:pStyle w:val="Footer"/>
                      <w:rPr>
                        <w:rStyle w:val="PageNumber"/>
                      </w:rPr>
                    </w:pPr>
                    <w:r w:rsidRPr="00376C30">
                      <w:rPr>
                        <w:rStyle w:val="PageNumber"/>
                      </w:rPr>
                      <w:t>AHRQ Safety Program for Surgery</w:t>
                    </w:r>
                  </w:p>
                  <w:p w:rsidR="005201F0" w:rsidRPr="00241DF7" w:rsidRDefault="005201F0" w:rsidP="005201F0">
                    <w:pPr>
                      <w:pStyle w:val="Footer"/>
                      <w:ind w:right="360"/>
                      <w:rPr>
                        <w:noProof/>
                        <w:color w:val="A6A6A6" w:themeColor="background1" w:themeShade="A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E0ABF" w:rsidRPr="00D7411F">
      <w:rPr>
        <w:noProof/>
        <w:color w:val="808080" w:themeColor="background1" w:themeShade="80"/>
      </w:rPr>
      <w:drawing>
        <wp:anchor distT="0" distB="0" distL="114300" distR="114300" simplePos="0" relativeHeight="251664384" behindDoc="1" locked="0" layoutInCell="1" allowOverlap="1" wp14:anchorId="30748058" wp14:editId="006C7AE7">
          <wp:simplePos x="0" y="0"/>
          <wp:positionH relativeFrom="column">
            <wp:posOffset>-848299</wp:posOffset>
          </wp:positionH>
          <wp:positionV relativeFrom="paragraph">
            <wp:posOffset>99205</wp:posOffset>
          </wp:positionV>
          <wp:extent cx="7772400" cy="527112"/>
          <wp:effectExtent l="0" t="0" r="0" b="635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3"/>
                  <a:stretch>
                    <a:fillRect/>
                  </a:stretch>
                </pic:blipFill>
                <pic:spPr bwMode="auto">
                  <a:xfrm>
                    <a:off x="0" y="0"/>
                    <a:ext cx="7777208" cy="527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1F0" w:rsidRDefault="005201F0" w:rsidP="009F5A80">
      <w:pPr>
        <w:spacing w:after="0" w:line="240" w:lineRule="auto"/>
      </w:pPr>
      <w:r>
        <w:separator/>
      </w:r>
    </w:p>
  </w:footnote>
  <w:footnote w:type="continuationSeparator" w:id="0">
    <w:p w:rsidR="005201F0" w:rsidRDefault="005201F0" w:rsidP="009F5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1F0" w:rsidRPr="004A5B15" w:rsidRDefault="005201F0" w:rsidP="004B6757">
    <w:pPr>
      <w:pStyle w:val="Header"/>
      <w:jc w:val="center"/>
      <w:rPr>
        <w:rFonts w:ascii="Arial" w:hAnsi="Arial" w:cs="Arial"/>
        <w:b/>
        <w:color w:val="FFFFFF"/>
        <w:sz w:val="48"/>
        <w:szCs w:val="4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D6AD2C2" wp14:editId="36243B1D">
          <wp:simplePos x="0" y="0"/>
          <wp:positionH relativeFrom="column">
            <wp:posOffset>-923925</wp:posOffset>
          </wp:positionH>
          <wp:positionV relativeFrom="paragraph">
            <wp:posOffset>-781050</wp:posOffset>
          </wp:positionV>
          <wp:extent cx="7772400" cy="20561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FFFFFF"/>
        <w:sz w:val="48"/>
        <w:szCs w:val="48"/>
      </w:rPr>
      <w:t xml:space="preserve">AHRQ </w:t>
    </w:r>
    <w:r w:rsidRPr="004A5B15">
      <w:rPr>
        <w:rFonts w:ascii="Arial" w:hAnsi="Arial" w:cs="Arial"/>
        <w:b/>
        <w:color w:val="FFFFFF"/>
        <w:sz w:val="48"/>
        <w:szCs w:val="48"/>
      </w:rPr>
      <w:t>Safety Program for</w:t>
    </w:r>
    <w:r>
      <w:rPr>
        <w:rFonts w:ascii="Arial" w:hAnsi="Arial" w:cs="Arial"/>
        <w:b/>
        <w:color w:val="FFFFFF"/>
        <w:sz w:val="48"/>
        <w:szCs w:val="48"/>
      </w:rPr>
      <w:t xml:space="preserve"> Surgery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1F0" w:rsidRDefault="005201F0" w:rsidP="009F5A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109CF"/>
    <w:multiLevelType w:val="hybridMultilevel"/>
    <w:tmpl w:val="6F9415F4"/>
    <w:lvl w:ilvl="0" w:tplc="4C66388A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DC8F20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88665A"/>
    <w:multiLevelType w:val="hybridMultilevel"/>
    <w:tmpl w:val="7D885350"/>
    <w:lvl w:ilvl="0" w:tplc="741CC256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F089B"/>
    <w:multiLevelType w:val="hybridMultilevel"/>
    <w:tmpl w:val="A524E00E"/>
    <w:lvl w:ilvl="0" w:tplc="189465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11F"/>
    <w:rsid w:val="000257C2"/>
    <w:rsid w:val="000979BF"/>
    <w:rsid w:val="000C7362"/>
    <w:rsid w:val="000D1773"/>
    <w:rsid w:val="001C22BF"/>
    <w:rsid w:val="00241DF7"/>
    <w:rsid w:val="002B6E85"/>
    <w:rsid w:val="002D0887"/>
    <w:rsid w:val="002F642C"/>
    <w:rsid w:val="00376C30"/>
    <w:rsid w:val="00382485"/>
    <w:rsid w:val="003E0ABF"/>
    <w:rsid w:val="00434B5A"/>
    <w:rsid w:val="004479AE"/>
    <w:rsid w:val="0046365D"/>
    <w:rsid w:val="00467B14"/>
    <w:rsid w:val="00497EF1"/>
    <w:rsid w:val="004A5B15"/>
    <w:rsid w:val="004B6757"/>
    <w:rsid w:val="005201F0"/>
    <w:rsid w:val="005F0504"/>
    <w:rsid w:val="006023FB"/>
    <w:rsid w:val="0062538A"/>
    <w:rsid w:val="006519E8"/>
    <w:rsid w:val="006A5663"/>
    <w:rsid w:val="00767E3C"/>
    <w:rsid w:val="00776BAB"/>
    <w:rsid w:val="00854F3A"/>
    <w:rsid w:val="008B4144"/>
    <w:rsid w:val="009F5A80"/>
    <w:rsid w:val="00AB59E4"/>
    <w:rsid w:val="00B74792"/>
    <w:rsid w:val="00BB1049"/>
    <w:rsid w:val="00BE7F21"/>
    <w:rsid w:val="00C3326E"/>
    <w:rsid w:val="00C54A24"/>
    <w:rsid w:val="00C91272"/>
    <w:rsid w:val="00CC77D4"/>
    <w:rsid w:val="00D54898"/>
    <w:rsid w:val="00D7411F"/>
    <w:rsid w:val="00D81C9D"/>
    <w:rsid w:val="00DE5265"/>
    <w:rsid w:val="00E420B7"/>
    <w:rsid w:val="00E65529"/>
    <w:rsid w:val="00EA112C"/>
    <w:rsid w:val="00ED47C5"/>
    <w:rsid w:val="00EF09B4"/>
    <w:rsid w:val="00FA545E"/>
    <w:rsid w:val="00FF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7362"/>
    <w:pPr>
      <w:spacing w:before="60" w:after="60" w:line="240" w:lineRule="auto"/>
      <w:outlineLvl w:val="0"/>
    </w:pPr>
    <w:rPr>
      <w:rFonts w:eastAsiaTheme="minorHAnsi" w:cs="Arial"/>
      <w:b/>
      <w:bCs/>
      <w:i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7362"/>
    <w:pPr>
      <w:spacing w:before="120" w:after="0" w:line="240" w:lineRule="auto"/>
      <w:outlineLvl w:val="1"/>
    </w:pPr>
    <w:rPr>
      <w:rFonts w:eastAsiaTheme="minorHAnsi" w:cs="Arial"/>
      <w:b/>
      <w:bCs/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A80"/>
  </w:style>
  <w:style w:type="paragraph" w:styleId="Footer">
    <w:name w:val="footer"/>
    <w:basedOn w:val="Normal"/>
    <w:link w:val="FooterChar"/>
    <w:uiPriority w:val="99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A80"/>
  </w:style>
  <w:style w:type="paragraph" w:styleId="BalloonText">
    <w:name w:val="Balloon Text"/>
    <w:basedOn w:val="Normal"/>
    <w:link w:val="BalloonTextChar"/>
    <w:uiPriority w:val="99"/>
    <w:semiHidden/>
    <w:unhideWhenUsed/>
    <w:rsid w:val="009F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5A8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C7362"/>
    <w:rPr>
      <w:rFonts w:eastAsiaTheme="minorHAnsi" w:cs="Arial"/>
      <w:b/>
      <w:bCs/>
      <w:i/>
      <w:sz w:val="36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0C7362"/>
    <w:rPr>
      <w:rFonts w:eastAsiaTheme="minorHAnsi" w:cs="Arial"/>
      <w:b/>
      <w:bCs/>
      <w:i/>
      <w:sz w:val="28"/>
      <w:szCs w:val="22"/>
    </w:rPr>
  </w:style>
  <w:style w:type="paragraph" w:customStyle="1" w:styleId="Bodynormal">
    <w:name w:val="Body normal"/>
    <w:basedOn w:val="Normal"/>
    <w:qFormat/>
    <w:rsid w:val="00D7411F"/>
    <w:pPr>
      <w:spacing w:before="20" w:after="120" w:line="240" w:lineRule="auto"/>
    </w:pPr>
    <w:rPr>
      <w:rFonts w:eastAsiaTheme="minorHAnsi" w:cs="Arial"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741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11F"/>
    <w:pPr>
      <w:spacing w:before="20" w:after="120" w:line="240" w:lineRule="auto"/>
    </w:pPr>
    <w:rPr>
      <w:rFonts w:ascii="Tahoma" w:eastAsiaTheme="minorHAnsi" w:hAnsi="Tahoma" w:cs="Arial"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11F"/>
    <w:rPr>
      <w:rFonts w:ascii="Tahoma" w:eastAsiaTheme="minorHAnsi" w:hAnsi="Tahoma" w:cs="Arial"/>
      <w:bCs/>
    </w:rPr>
  </w:style>
  <w:style w:type="table" w:styleId="TableGrid">
    <w:name w:val="Table Grid"/>
    <w:basedOn w:val="TableNormal"/>
    <w:uiPriority w:val="59"/>
    <w:rsid w:val="00D7411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11F"/>
    <w:pPr>
      <w:numPr>
        <w:numId w:val="1"/>
      </w:numPr>
      <w:spacing w:before="20" w:after="120" w:line="240" w:lineRule="auto"/>
    </w:pPr>
    <w:rPr>
      <w:rFonts w:ascii="Tahoma" w:eastAsiaTheme="minorHAnsi" w:hAnsi="Tahoma" w:cs="Arial"/>
      <w:bCs/>
    </w:rPr>
  </w:style>
  <w:style w:type="character" w:styleId="PageNumber">
    <w:name w:val="page number"/>
    <w:basedOn w:val="DefaultParagraphFont"/>
    <w:uiPriority w:val="99"/>
    <w:semiHidden/>
    <w:unhideWhenUsed/>
    <w:rsid w:val="00D7411F"/>
  </w:style>
  <w:style w:type="paragraph" w:styleId="Title">
    <w:name w:val="Title"/>
    <w:basedOn w:val="Normal"/>
    <w:next w:val="Normal"/>
    <w:link w:val="TitleChar"/>
    <w:uiPriority w:val="10"/>
    <w:qFormat/>
    <w:rsid w:val="000C7362"/>
    <w:pPr>
      <w:spacing w:after="300" w:line="240" w:lineRule="auto"/>
      <w:contextualSpacing/>
    </w:pPr>
    <w:rPr>
      <w:rFonts w:asciiTheme="minorHAnsi" w:eastAsiaTheme="majorEastAsia" w:hAnsiTheme="minorHAnsi" w:cstheme="majorBidi"/>
      <w:color w:val="4BACC6" w:themeColor="accent5"/>
      <w:spacing w:val="5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C7362"/>
    <w:rPr>
      <w:rFonts w:asciiTheme="minorHAnsi" w:eastAsiaTheme="majorEastAsia" w:hAnsiTheme="minorHAnsi" w:cstheme="majorBidi"/>
      <w:color w:val="4BACC6" w:themeColor="accent5"/>
      <w:spacing w:val="5"/>
      <w:kern w:val="28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81C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E85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792"/>
    <w:pPr>
      <w:spacing w:before="0" w:after="200"/>
    </w:pPr>
    <w:rPr>
      <w:rFonts w:ascii="Calibri" w:eastAsia="Calibri" w:hAnsi="Calibri" w:cs="Times New Roman"/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792"/>
    <w:rPr>
      <w:rFonts w:ascii="Tahoma" w:eastAsiaTheme="minorHAnsi" w:hAnsi="Tahoma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7362"/>
    <w:pPr>
      <w:spacing w:before="60" w:after="60" w:line="240" w:lineRule="auto"/>
      <w:outlineLvl w:val="0"/>
    </w:pPr>
    <w:rPr>
      <w:rFonts w:eastAsiaTheme="minorHAnsi" w:cs="Arial"/>
      <w:b/>
      <w:bCs/>
      <w:i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7362"/>
    <w:pPr>
      <w:spacing w:before="120" w:after="0" w:line="240" w:lineRule="auto"/>
      <w:outlineLvl w:val="1"/>
    </w:pPr>
    <w:rPr>
      <w:rFonts w:eastAsiaTheme="minorHAnsi" w:cs="Arial"/>
      <w:b/>
      <w:bCs/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A80"/>
  </w:style>
  <w:style w:type="paragraph" w:styleId="Footer">
    <w:name w:val="footer"/>
    <w:basedOn w:val="Normal"/>
    <w:link w:val="FooterChar"/>
    <w:uiPriority w:val="99"/>
    <w:unhideWhenUsed/>
    <w:rsid w:val="009F5A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A80"/>
  </w:style>
  <w:style w:type="paragraph" w:styleId="BalloonText">
    <w:name w:val="Balloon Text"/>
    <w:basedOn w:val="Normal"/>
    <w:link w:val="BalloonTextChar"/>
    <w:uiPriority w:val="99"/>
    <w:semiHidden/>
    <w:unhideWhenUsed/>
    <w:rsid w:val="009F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5A8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C7362"/>
    <w:rPr>
      <w:rFonts w:eastAsiaTheme="minorHAnsi" w:cs="Arial"/>
      <w:b/>
      <w:bCs/>
      <w:i/>
      <w:sz w:val="36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0C7362"/>
    <w:rPr>
      <w:rFonts w:eastAsiaTheme="minorHAnsi" w:cs="Arial"/>
      <w:b/>
      <w:bCs/>
      <w:i/>
      <w:sz w:val="28"/>
      <w:szCs w:val="22"/>
    </w:rPr>
  </w:style>
  <w:style w:type="paragraph" w:customStyle="1" w:styleId="Bodynormal">
    <w:name w:val="Body normal"/>
    <w:basedOn w:val="Normal"/>
    <w:qFormat/>
    <w:rsid w:val="00D7411F"/>
    <w:pPr>
      <w:spacing w:before="20" w:after="120" w:line="240" w:lineRule="auto"/>
    </w:pPr>
    <w:rPr>
      <w:rFonts w:eastAsiaTheme="minorHAnsi" w:cs="Arial"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741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11F"/>
    <w:pPr>
      <w:spacing w:before="20" w:after="120" w:line="240" w:lineRule="auto"/>
    </w:pPr>
    <w:rPr>
      <w:rFonts w:ascii="Tahoma" w:eastAsiaTheme="minorHAnsi" w:hAnsi="Tahoma" w:cs="Arial"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11F"/>
    <w:rPr>
      <w:rFonts w:ascii="Tahoma" w:eastAsiaTheme="minorHAnsi" w:hAnsi="Tahoma" w:cs="Arial"/>
      <w:bCs/>
    </w:rPr>
  </w:style>
  <w:style w:type="table" w:styleId="TableGrid">
    <w:name w:val="Table Grid"/>
    <w:basedOn w:val="TableNormal"/>
    <w:uiPriority w:val="59"/>
    <w:rsid w:val="00D7411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11F"/>
    <w:pPr>
      <w:numPr>
        <w:numId w:val="1"/>
      </w:numPr>
      <w:spacing w:before="20" w:after="120" w:line="240" w:lineRule="auto"/>
    </w:pPr>
    <w:rPr>
      <w:rFonts w:ascii="Tahoma" w:eastAsiaTheme="minorHAnsi" w:hAnsi="Tahoma" w:cs="Arial"/>
      <w:bCs/>
    </w:rPr>
  </w:style>
  <w:style w:type="character" w:styleId="PageNumber">
    <w:name w:val="page number"/>
    <w:basedOn w:val="DefaultParagraphFont"/>
    <w:uiPriority w:val="99"/>
    <w:semiHidden/>
    <w:unhideWhenUsed/>
    <w:rsid w:val="00D7411F"/>
  </w:style>
  <w:style w:type="paragraph" w:styleId="Title">
    <w:name w:val="Title"/>
    <w:basedOn w:val="Normal"/>
    <w:next w:val="Normal"/>
    <w:link w:val="TitleChar"/>
    <w:uiPriority w:val="10"/>
    <w:qFormat/>
    <w:rsid w:val="000C7362"/>
    <w:pPr>
      <w:spacing w:after="300" w:line="240" w:lineRule="auto"/>
      <w:contextualSpacing/>
    </w:pPr>
    <w:rPr>
      <w:rFonts w:asciiTheme="minorHAnsi" w:eastAsiaTheme="majorEastAsia" w:hAnsiTheme="minorHAnsi" w:cstheme="majorBidi"/>
      <w:color w:val="4BACC6" w:themeColor="accent5"/>
      <w:spacing w:val="5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C7362"/>
    <w:rPr>
      <w:rFonts w:asciiTheme="minorHAnsi" w:eastAsiaTheme="majorEastAsia" w:hAnsiTheme="minorHAnsi" w:cstheme="majorBidi"/>
      <w:color w:val="4BACC6" w:themeColor="accent5"/>
      <w:spacing w:val="5"/>
      <w:kern w:val="28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81C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E85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792"/>
    <w:pPr>
      <w:spacing w:before="0" w:after="200"/>
    </w:pPr>
    <w:rPr>
      <w:rFonts w:ascii="Calibri" w:eastAsia="Calibri" w:hAnsi="Calibri" w:cs="Times New Roman"/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792"/>
    <w:rPr>
      <w:rFonts w:ascii="Tahoma" w:eastAsiaTheme="minorHAnsi" w:hAnsi="Tahoma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5139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Surgical Skin Preparation Audit Tool</dc:title>
  <dc:subject>AHRQ Safety Program for Surgery</dc:subject>
  <dc:creator>Agency for Health Care Research and Quality (AHRQ)</dc:creator>
  <cp:keywords>SSI; Safety program for surgery; surgical safety</cp:keywords>
  <cp:lastModifiedBy>Chris Heidenrich OCKT</cp:lastModifiedBy>
  <cp:revision>7</cp:revision>
  <dcterms:created xsi:type="dcterms:W3CDTF">2017-11-02T23:51:00Z</dcterms:created>
  <dcterms:modified xsi:type="dcterms:W3CDTF">2017-11-04T05:21:00Z</dcterms:modified>
  <cp:category>AHRQ Safety Program for Surgery</cp:category>
</cp:coreProperties>
</file>