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A2052" w14:textId="48FD8496" w:rsidR="008519EC" w:rsidRDefault="008519EC" w:rsidP="00945997">
      <w:r w:rsidRPr="003441F5">
        <w:rPr>
          <w:noProof/>
        </w:rPr>
        <mc:AlternateContent>
          <mc:Choice Requires="wps">
            <w:drawing>
              <wp:anchor distT="0" distB="0" distL="114300" distR="114300" simplePos="0" relativeHeight="251659264" behindDoc="0" locked="0" layoutInCell="1" allowOverlap="1" wp14:anchorId="2E916370" wp14:editId="40D44E2D">
                <wp:simplePos x="0" y="0"/>
                <wp:positionH relativeFrom="page">
                  <wp:align>left</wp:align>
                </wp:positionH>
                <wp:positionV relativeFrom="paragraph">
                  <wp:posOffset>-895985</wp:posOffset>
                </wp:positionV>
                <wp:extent cx="7755285" cy="1031358"/>
                <wp:effectExtent l="0" t="0" r="0" b="0"/>
                <wp:wrapNone/>
                <wp:docPr id="4" name="Text Box 4"/>
                <wp:cNvGraphicFramePr/>
                <a:graphic xmlns:a="http://schemas.openxmlformats.org/drawingml/2006/main">
                  <a:graphicData uri="http://schemas.microsoft.com/office/word/2010/wordprocessingShape">
                    <wps:wsp>
                      <wps:cNvSpPr txBox="1"/>
                      <wps:spPr>
                        <a:xfrm>
                          <a:off x="0" y="0"/>
                          <a:ext cx="7755285" cy="1031358"/>
                        </a:xfrm>
                        <a:prstGeom prst="rect">
                          <a:avLst/>
                        </a:prstGeom>
                        <a:noFill/>
                        <a:ln w="6350">
                          <a:noFill/>
                        </a:ln>
                      </wps:spPr>
                      <wps:txbx>
                        <w:txbxContent>
                          <w:p w14:paraId="3A038B85" w14:textId="77777777" w:rsidR="008519EC" w:rsidRPr="008519EC" w:rsidRDefault="008519EC" w:rsidP="008519EC">
                            <w:pPr>
                              <w:spacing w:after="0" w:line="240" w:lineRule="auto"/>
                              <w:jc w:val="center"/>
                              <w:rPr>
                                <w:rFonts w:ascii="Calibri" w:eastAsia="Calibri" w:hAnsi="Calibri" w:cs="Times New Roman"/>
                                <w:sz w:val="56"/>
                                <w:szCs w:val="56"/>
                              </w:rPr>
                            </w:pPr>
                            <w:r w:rsidRPr="008519EC">
                              <w:rPr>
                                <w:rFonts w:ascii="Calibri" w:eastAsia="Calibri" w:hAnsi="Calibri" w:cs="Times New Roman"/>
                                <w:sz w:val="56"/>
                                <w:szCs w:val="56"/>
                              </w:rPr>
                              <w:t xml:space="preserve">AHRQ Safety Program for Improving </w:t>
                            </w:r>
                          </w:p>
                          <w:p w14:paraId="350C3A0B" w14:textId="77777777" w:rsidR="008519EC" w:rsidRPr="008519EC" w:rsidRDefault="008519EC" w:rsidP="008519EC">
                            <w:pPr>
                              <w:spacing w:after="0" w:line="240" w:lineRule="auto"/>
                              <w:jc w:val="center"/>
                              <w:rPr>
                                <w:rFonts w:ascii="Calibri" w:eastAsia="Calibri" w:hAnsi="Calibri" w:cs="Times New Roman"/>
                                <w:sz w:val="56"/>
                                <w:szCs w:val="56"/>
                              </w:rPr>
                            </w:pPr>
                            <w:r w:rsidRPr="008519EC">
                              <w:rPr>
                                <w:rFonts w:ascii="Calibri" w:eastAsia="Calibri" w:hAnsi="Calibri" w:cs="Times New Roman"/>
                                <w:sz w:val="56"/>
                                <w:szCs w:val="56"/>
                              </w:rPr>
                              <w:t>Surgical Care and Recovery</w:t>
                            </w:r>
                          </w:p>
                          <w:p w14:paraId="2D56A6A2" w14:textId="1C9923EA" w:rsidR="001C208C" w:rsidRPr="008519EC" w:rsidRDefault="001C208C" w:rsidP="001C208C">
                            <w:pPr>
                              <w:jc w:val="center"/>
                              <w:rPr>
                                <w:sz w:val="48"/>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16370" id="_x0000_t202" coordsize="21600,21600" o:spt="202" path="m,l,21600r21600,l21600,xe">
                <v:stroke joinstyle="miter"/>
                <v:path gradientshapeok="t" o:connecttype="rect"/>
              </v:shapetype>
              <v:shape id="Text Box 4" o:spid="_x0000_s1026" type="#_x0000_t202" style="position:absolute;margin-left:0;margin-top:-70.55pt;width:610.65pt;height:81.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" filled="f" stroked="f" strokeweight=".5pt">
                <v:textbox>
                  <w:txbxContent>
                    <w:p w14:paraId="3A038B85" w14:textId="77777777" w:rsidR="008519EC" w:rsidRPr="008519EC" w:rsidRDefault="008519EC" w:rsidP="008519EC">
                      <w:pPr>
                        <w:spacing w:after="0" w:line="240" w:lineRule="auto"/>
                        <w:jc w:val="center"/>
                        <w:rPr>
                          <w:rFonts w:ascii="Calibri" w:eastAsia="Calibri" w:hAnsi="Calibri" w:cs="Times New Roman"/>
                          <w:sz w:val="56"/>
                          <w:szCs w:val="56"/>
                        </w:rPr>
                      </w:pPr>
                      <w:r w:rsidRPr="008519EC">
                        <w:rPr>
                          <w:rFonts w:ascii="Calibri" w:eastAsia="Calibri" w:hAnsi="Calibri" w:cs="Times New Roman"/>
                          <w:sz w:val="56"/>
                          <w:szCs w:val="56"/>
                        </w:rPr>
                        <w:t xml:space="preserve">AHRQ Safety Program for Improving </w:t>
                      </w:r>
                    </w:p>
                    <w:p w14:paraId="350C3A0B" w14:textId="77777777" w:rsidR="008519EC" w:rsidRPr="008519EC" w:rsidRDefault="008519EC" w:rsidP="008519EC">
                      <w:pPr>
                        <w:spacing w:after="0" w:line="240" w:lineRule="auto"/>
                        <w:jc w:val="center"/>
                        <w:rPr>
                          <w:rFonts w:ascii="Calibri" w:eastAsia="Calibri" w:hAnsi="Calibri" w:cs="Times New Roman"/>
                          <w:sz w:val="56"/>
                          <w:szCs w:val="56"/>
                        </w:rPr>
                      </w:pPr>
                      <w:r w:rsidRPr="008519EC">
                        <w:rPr>
                          <w:rFonts w:ascii="Calibri" w:eastAsia="Calibri" w:hAnsi="Calibri" w:cs="Times New Roman"/>
                          <w:sz w:val="56"/>
                          <w:szCs w:val="56"/>
                        </w:rPr>
                        <w:t>Surgical Care and Recovery</w:t>
                      </w:r>
                    </w:p>
                    <w:p w14:paraId="2D56A6A2" w14:textId="1C9923EA" w:rsidR="001C208C" w:rsidRPr="008519EC" w:rsidRDefault="001C208C" w:rsidP="001C208C">
                      <w:pPr>
                        <w:jc w:val="center"/>
                        <w:rPr>
                          <w:sz w:val="48"/>
                          <w:szCs w:val="56"/>
                        </w:rPr>
                      </w:pPr>
                    </w:p>
                  </w:txbxContent>
                </v:textbox>
                <w10:wrap anchorx="page"/>
              </v:shape>
            </w:pict>
          </mc:Fallback>
        </mc:AlternateContent>
      </w:r>
    </w:p>
    <w:p w14:paraId="302B107D" w14:textId="43655C0A" w:rsidR="008519EC" w:rsidRPr="008519EC" w:rsidRDefault="008519EC" w:rsidP="0042760C">
      <w:pPr>
        <w:pStyle w:val="Title"/>
      </w:pPr>
      <w:r w:rsidRPr="008519EC">
        <w:t>Facilitator Guide for Engaging Senior Executives</w:t>
      </w:r>
      <w:r w:rsidR="00C96E4F" w:rsidRPr="00C96E4F">
        <w:t xml:space="preserve"> Presentation Template</w:t>
      </w:r>
    </w:p>
    <w:tbl>
      <w:tblPr>
        <w:tblStyle w:val="TableGrid"/>
        <w:tblW w:w="0" w:type="auto"/>
        <w:tblLook w:val="04A0" w:firstRow="1" w:lastRow="0" w:firstColumn="1" w:lastColumn="0" w:noHBand="0" w:noVBand="1"/>
        <w:tblCaption w:val="Multimodal Analgesia Tips and Tricks"/>
        <w:tblDescription w:val="Script and Slide images"/>
      </w:tblPr>
      <w:tblGrid>
        <w:gridCol w:w="5204"/>
        <w:gridCol w:w="4146"/>
      </w:tblGrid>
      <w:tr w:rsidR="00C94687" w:rsidRPr="00BF331D" w14:paraId="75C0C515" w14:textId="77777777" w:rsidTr="001148F4">
        <w:trPr>
          <w:cantSplit/>
          <w:tblHeader/>
        </w:trPr>
        <w:tc>
          <w:tcPr>
            <w:tcW w:w="5305" w:type="dxa"/>
            <w:shd w:val="clear" w:color="auto" w:fill="auto"/>
          </w:tcPr>
          <w:p w14:paraId="66F3C2F8" w14:textId="767EC0FF" w:rsidR="00FC4646" w:rsidRPr="00BF331D" w:rsidRDefault="00BF331D" w:rsidP="001148F4">
            <w:pPr>
              <w:rPr>
                <w:b/>
                <w:bCs/>
                <w:sz w:val="24"/>
                <w:szCs w:val="24"/>
              </w:rPr>
            </w:pPr>
            <w:r w:rsidRPr="00BF331D">
              <w:rPr>
                <w:b/>
                <w:bCs/>
                <w:sz w:val="24"/>
                <w:szCs w:val="24"/>
              </w:rPr>
              <w:t>Slide Title and Commentary</w:t>
            </w:r>
          </w:p>
        </w:tc>
        <w:tc>
          <w:tcPr>
            <w:tcW w:w="4045" w:type="dxa"/>
            <w:shd w:val="clear" w:color="auto" w:fill="auto"/>
            <w:vAlign w:val="center"/>
          </w:tcPr>
          <w:p w14:paraId="308B9430" w14:textId="3ABD3360" w:rsidR="00FC4646" w:rsidRPr="00BF331D" w:rsidRDefault="00BF331D" w:rsidP="00BF331D">
            <w:pPr>
              <w:rPr>
                <w:b/>
                <w:bCs/>
                <w:sz w:val="24"/>
                <w:szCs w:val="24"/>
              </w:rPr>
            </w:pPr>
            <w:r w:rsidRPr="00BF331D">
              <w:rPr>
                <w:b/>
                <w:bCs/>
                <w:sz w:val="24"/>
                <w:szCs w:val="24"/>
              </w:rPr>
              <w:t>Slide Number and Slide</w:t>
            </w:r>
          </w:p>
        </w:tc>
      </w:tr>
      <w:tr w:rsidR="00C94687" w:rsidRPr="00BF331D" w14:paraId="0D2355D8" w14:textId="77777777" w:rsidTr="001148F4">
        <w:trPr>
          <w:cantSplit/>
        </w:trPr>
        <w:tc>
          <w:tcPr>
            <w:tcW w:w="5305" w:type="dxa"/>
            <w:shd w:val="clear" w:color="auto" w:fill="auto"/>
          </w:tcPr>
          <w:p w14:paraId="243D1416" w14:textId="7C949DFD" w:rsidR="00F11B9E" w:rsidRDefault="002A2CCB" w:rsidP="001148F4">
            <w:pPr>
              <w:rPr>
                <w:b/>
                <w:bCs/>
                <w:sz w:val="24"/>
                <w:szCs w:val="24"/>
              </w:rPr>
            </w:pPr>
            <w:r>
              <w:rPr>
                <w:b/>
                <w:bCs/>
                <w:sz w:val="24"/>
                <w:szCs w:val="24"/>
              </w:rPr>
              <w:t>Engaging the Senior Executive</w:t>
            </w:r>
          </w:p>
          <w:p w14:paraId="4B14FA8E" w14:textId="554DC9A1" w:rsidR="002A2CCB" w:rsidRDefault="00F11B9E" w:rsidP="001148F4">
            <w:pPr>
              <w:rPr>
                <w:b/>
                <w:bCs/>
                <w:sz w:val="24"/>
                <w:szCs w:val="24"/>
              </w:rPr>
            </w:pPr>
            <w:r>
              <w:rPr>
                <w:b/>
                <w:bCs/>
                <w:sz w:val="24"/>
                <w:szCs w:val="24"/>
              </w:rPr>
              <w:t>Presentation Template</w:t>
            </w:r>
          </w:p>
          <w:p w14:paraId="546BECFC" w14:textId="0B1FD2D8" w:rsidR="002A2CCB" w:rsidRPr="00F11B9E" w:rsidRDefault="002A2CCB" w:rsidP="001148F4">
            <w:pPr>
              <w:rPr>
                <w:bCs/>
                <w:sz w:val="24"/>
                <w:szCs w:val="24"/>
              </w:rPr>
            </w:pPr>
            <w:r w:rsidRPr="007666AB">
              <w:rPr>
                <w:bCs/>
                <w:color w:val="C00000"/>
                <w:sz w:val="24"/>
                <w:szCs w:val="24"/>
              </w:rPr>
              <w:t xml:space="preserve">Title slide for the tool – delete this slide from the presentation to your </w:t>
            </w:r>
            <w:r w:rsidR="00F11B9E" w:rsidRPr="007666AB">
              <w:rPr>
                <w:bCs/>
                <w:color w:val="C00000"/>
                <w:sz w:val="24"/>
                <w:szCs w:val="24"/>
              </w:rPr>
              <w:t>senior executive</w:t>
            </w:r>
          </w:p>
        </w:tc>
        <w:tc>
          <w:tcPr>
            <w:tcW w:w="4045" w:type="dxa"/>
            <w:shd w:val="clear" w:color="auto" w:fill="auto"/>
          </w:tcPr>
          <w:p w14:paraId="25075951" w14:textId="5625CC76" w:rsidR="005C3904" w:rsidRPr="005C3904" w:rsidRDefault="00B91860" w:rsidP="00B91860">
            <w:pPr>
              <w:rPr>
                <w:b/>
                <w:bCs/>
                <w:sz w:val="24"/>
                <w:szCs w:val="24"/>
              </w:rPr>
            </w:pPr>
            <w:r>
              <w:rPr>
                <w:b/>
                <w:bCs/>
                <w:sz w:val="24"/>
                <w:szCs w:val="24"/>
              </w:rPr>
              <w:t xml:space="preserve">Slide 1 </w:t>
            </w:r>
          </w:p>
          <w:p w14:paraId="4B6F6FDD" w14:textId="44AF5B40" w:rsidR="002A2CCB" w:rsidRPr="005C3904" w:rsidRDefault="00672DBB" w:rsidP="00B662B3">
            <w:pPr>
              <w:spacing w:after="120" w:line="240" w:lineRule="auto"/>
              <w:rPr>
                <w:bCs/>
                <w:sz w:val="24"/>
                <w:szCs w:val="24"/>
              </w:rPr>
            </w:pPr>
            <w:r>
              <w:rPr>
                <w:noProof/>
              </w:rPr>
              <w:drawing>
                <wp:inline distT="0" distB="0" distL="0" distR="0" wp14:anchorId="164C78AD" wp14:editId="4050F8E7">
                  <wp:extent cx="2286000" cy="1855934"/>
                  <wp:effectExtent l="0" t="0" r="0" b="0"/>
                  <wp:docPr id="3" name="Picture 3"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1"/>
                          <pic:cNvPicPr/>
                        </pic:nvPicPr>
                        <pic:blipFill>
                          <a:blip r:embed="rId7"/>
                          <a:stretch>
                            <a:fillRect/>
                          </a:stretch>
                        </pic:blipFill>
                        <pic:spPr>
                          <a:xfrm rot="10800000" flipH="1" flipV="1">
                            <a:off x="0" y="0"/>
                            <a:ext cx="2286000" cy="1855934"/>
                          </a:xfrm>
                          <a:prstGeom prst="rect">
                            <a:avLst/>
                          </a:prstGeom>
                        </pic:spPr>
                      </pic:pic>
                    </a:graphicData>
                  </a:graphic>
                </wp:inline>
              </w:drawing>
            </w:r>
          </w:p>
        </w:tc>
      </w:tr>
      <w:tr w:rsidR="00C94687" w:rsidRPr="00BF331D" w14:paraId="67D3C30D" w14:textId="77777777" w:rsidTr="00B00ADB">
        <w:trPr>
          <w:cantSplit/>
        </w:trPr>
        <w:tc>
          <w:tcPr>
            <w:tcW w:w="5305" w:type="dxa"/>
            <w:shd w:val="clear" w:color="auto" w:fill="auto"/>
            <w:vAlign w:val="center"/>
          </w:tcPr>
          <w:p w14:paraId="31031B4E" w14:textId="0737F77C" w:rsidR="002A2CCB" w:rsidRDefault="00F11B9E" w:rsidP="008519EC">
            <w:pPr>
              <w:rPr>
                <w:b/>
                <w:bCs/>
                <w:sz w:val="24"/>
                <w:szCs w:val="24"/>
              </w:rPr>
            </w:pPr>
            <w:r w:rsidRPr="00F11B9E">
              <w:rPr>
                <w:b/>
                <w:bCs/>
                <w:sz w:val="24"/>
                <w:szCs w:val="24"/>
              </w:rPr>
              <w:t xml:space="preserve">Purpose </w:t>
            </w:r>
            <w:r w:rsidR="007B2B20">
              <w:rPr>
                <w:b/>
                <w:bCs/>
                <w:sz w:val="24"/>
                <w:szCs w:val="24"/>
              </w:rPr>
              <w:t>and Use of T</w:t>
            </w:r>
            <w:r w:rsidRPr="00F11B9E">
              <w:rPr>
                <w:b/>
                <w:bCs/>
                <w:sz w:val="24"/>
                <w:szCs w:val="24"/>
              </w:rPr>
              <w:t xml:space="preserve">his </w:t>
            </w:r>
            <w:r w:rsidR="007B2B20">
              <w:rPr>
                <w:b/>
                <w:bCs/>
                <w:sz w:val="24"/>
                <w:szCs w:val="24"/>
              </w:rPr>
              <w:t>P</w:t>
            </w:r>
            <w:r w:rsidRPr="00F11B9E">
              <w:rPr>
                <w:b/>
                <w:bCs/>
                <w:sz w:val="24"/>
                <w:szCs w:val="24"/>
              </w:rPr>
              <w:t xml:space="preserve">resentation </w:t>
            </w:r>
            <w:r w:rsidR="007B2B20">
              <w:rPr>
                <w:b/>
                <w:bCs/>
                <w:sz w:val="24"/>
                <w:szCs w:val="24"/>
              </w:rPr>
              <w:t>T</w:t>
            </w:r>
            <w:r w:rsidRPr="00F11B9E">
              <w:rPr>
                <w:b/>
                <w:bCs/>
                <w:sz w:val="24"/>
                <w:szCs w:val="24"/>
              </w:rPr>
              <w:t>emplate</w:t>
            </w:r>
          </w:p>
          <w:p w14:paraId="6C7A2504" w14:textId="13ADD1F7" w:rsidR="00F11B9E" w:rsidRPr="00F11B9E" w:rsidRDefault="00F11B9E" w:rsidP="008519EC">
            <w:pPr>
              <w:rPr>
                <w:bCs/>
                <w:sz w:val="24"/>
                <w:szCs w:val="24"/>
              </w:rPr>
            </w:pPr>
            <w:r w:rsidRPr="007666AB">
              <w:rPr>
                <w:bCs/>
                <w:color w:val="C00000"/>
                <w:sz w:val="24"/>
                <w:szCs w:val="24"/>
              </w:rPr>
              <w:t>Information about this tool – delete this slide from the presentation to your senior executive</w:t>
            </w:r>
          </w:p>
        </w:tc>
        <w:tc>
          <w:tcPr>
            <w:tcW w:w="4045" w:type="dxa"/>
            <w:shd w:val="clear" w:color="auto" w:fill="auto"/>
          </w:tcPr>
          <w:p w14:paraId="161A5279" w14:textId="77777777" w:rsidR="002A2CCB" w:rsidRDefault="00B91860" w:rsidP="00B91860">
            <w:pPr>
              <w:rPr>
                <w:b/>
                <w:bCs/>
                <w:sz w:val="24"/>
                <w:szCs w:val="24"/>
              </w:rPr>
            </w:pPr>
            <w:r>
              <w:rPr>
                <w:b/>
                <w:bCs/>
                <w:sz w:val="24"/>
                <w:szCs w:val="24"/>
              </w:rPr>
              <w:t xml:space="preserve">Slide 2 </w:t>
            </w:r>
          </w:p>
          <w:p w14:paraId="24EB0962" w14:textId="0AE6F8EF" w:rsidR="00672DBB" w:rsidRPr="00BF331D" w:rsidRDefault="00672DBB" w:rsidP="00B662B3">
            <w:pPr>
              <w:spacing w:after="120" w:line="240" w:lineRule="auto"/>
              <w:rPr>
                <w:b/>
                <w:bCs/>
                <w:sz w:val="24"/>
                <w:szCs w:val="24"/>
              </w:rPr>
            </w:pPr>
            <w:r>
              <w:rPr>
                <w:noProof/>
              </w:rPr>
              <w:drawing>
                <wp:inline distT="0" distB="0" distL="0" distR="0" wp14:anchorId="59E8AAD6" wp14:editId="05CB921A">
                  <wp:extent cx="2286000" cy="1774092"/>
                  <wp:effectExtent l="0" t="0" r="0" b="0"/>
                  <wp:docPr id="6" name="Picture 6"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2"/>
                          <pic:cNvPicPr/>
                        </pic:nvPicPr>
                        <pic:blipFill>
                          <a:blip r:embed="rId8"/>
                          <a:stretch>
                            <a:fillRect/>
                          </a:stretch>
                        </pic:blipFill>
                        <pic:spPr>
                          <a:xfrm>
                            <a:off x="0" y="0"/>
                            <a:ext cx="2286000" cy="1774092"/>
                          </a:xfrm>
                          <a:prstGeom prst="rect">
                            <a:avLst/>
                          </a:prstGeom>
                        </pic:spPr>
                      </pic:pic>
                    </a:graphicData>
                  </a:graphic>
                </wp:inline>
              </w:drawing>
            </w:r>
          </w:p>
        </w:tc>
      </w:tr>
      <w:tr w:rsidR="00C94687" w:rsidRPr="00BF331D" w14:paraId="767F7AB6" w14:textId="77777777" w:rsidTr="00B00ADB">
        <w:trPr>
          <w:cantSplit/>
          <w:trHeight w:val="2736"/>
        </w:trPr>
        <w:tc>
          <w:tcPr>
            <w:tcW w:w="5305" w:type="dxa"/>
            <w:shd w:val="clear" w:color="auto" w:fill="auto"/>
          </w:tcPr>
          <w:p w14:paraId="4B298C21" w14:textId="64665A4E" w:rsidR="005D0601" w:rsidRPr="00712DDD" w:rsidRDefault="00C451E0" w:rsidP="00C451E0">
            <w:pPr>
              <w:rPr>
                <w:b/>
                <w:sz w:val="24"/>
                <w:szCs w:val="24"/>
              </w:rPr>
            </w:pPr>
            <w:r w:rsidRPr="00C451E0">
              <w:rPr>
                <w:b/>
                <w:sz w:val="24"/>
                <w:szCs w:val="24"/>
              </w:rPr>
              <w:lastRenderedPageBreak/>
              <w:t xml:space="preserve">Title slide: </w:t>
            </w:r>
            <w:r w:rsidR="00712DDD" w:rsidRPr="00712DDD">
              <w:rPr>
                <w:b/>
                <w:color w:val="C00000"/>
                <w:sz w:val="24"/>
                <w:szCs w:val="24"/>
              </w:rPr>
              <w:t>[Hospital Name]</w:t>
            </w:r>
            <w:r w:rsidR="00712DDD" w:rsidRPr="0042760C">
              <w:rPr>
                <w:b/>
                <w:sz w:val="24"/>
                <w:szCs w:val="24"/>
              </w:rPr>
              <w:t xml:space="preserve"> </w:t>
            </w:r>
            <w:r w:rsidRPr="00C451E0">
              <w:rPr>
                <w:b/>
                <w:sz w:val="24"/>
                <w:szCs w:val="24"/>
              </w:rPr>
              <w:t>Improving Surgical Care and Recovery of Patients</w:t>
            </w:r>
            <w:r w:rsidR="00712DDD" w:rsidRPr="00712DDD">
              <w:rPr>
                <w:b/>
                <w:sz w:val="24"/>
                <w:szCs w:val="24"/>
              </w:rPr>
              <w:t>:</w:t>
            </w:r>
            <w:r w:rsidR="00712DDD">
              <w:rPr>
                <w:b/>
                <w:sz w:val="24"/>
                <w:szCs w:val="24"/>
              </w:rPr>
              <w:t xml:space="preserve"> </w:t>
            </w:r>
            <w:r w:rsidR="00712DDD">
              <w:rPr>
                <w:b/>
                <w:color w:val="C00000"/>
                <w:sz w:val="24"/>
                <w:szCs w:val="24"/>
              </w:rPr>
              <w:t>[Service Line]</w:t>
            </w:r>
            <w:r w:rsidR="00712DDD">
              <w:rPr>
                <w:b/>
                <w:sz w:val="24"/>
                <w:szCs w:val="24"/>
              </w:rPr>
              <w:t xml:space="preserve"> Pathway</w:t>
            </w:r>
          </w:p>
          <w:p w14:paraId="2837FD14" w14:textId="2D5675BA" w:rsidR="00C451E0" w:rsidRPr="00C451E0" w:rsidRDefault="00C451E0" w:rsidP="00B662B3">
            <w:pPr>
              <w:spacing w:after="120"/>
              <w:rPr>
                <w:sz w:val="24"/>
                <w:szCs w:val="24"/>
              </w:rPr>
            </w:pPr>
            <w:r w:rsidRPr="00C451E0">
              <w:rPr>
                <w:sz w:val="24"/>
                <w:szCs w:val="24"/>
              </w:rPr>
              <w:t>Hello</w:t>
            </w:r>
            <w:r w:rsidR="007B2B20">
              <w:rPr>
                <w:sz w:val="24"/>
                <w:szCs w:val="24"/>
              </w:rPr>
              <w:t>,</w:t>
            </w:r>
            <w:r w:rsidRPr="00C451E0">
              <w:rPr>
                <w:sz w:val="24"/>
                <w:szCs w:val="24"/>
              </w:rPr>
              <w:t xml:space="preserve"> and thank you for meeting with me today to discuss the</w:t>
            </w:r>
            <w:r w:rsidR="00F11B9E">
              <w:rPr>
                <w:sz w:val="24"/>
                <w:szCs w:val="24"/>
              </w:rPr>
              <w:t xml:space="preserve"> Agency for Healthcare Research and </w:t>
            </w:r>
            <w:r w:rsidR="00340913">
              <w:rPr>
                <w:sz w:val="24"/>
                <w:szCs w:val="24"/>
              </w:rPr>
              <w:t>Quality’s</w:t>
            </w:r>
            <w:r w:rsidRPr="00C451E0">
              <w:rPr>
                <w:sz w:val="24"/>
                <w:szCs w:val="24"/>
              </w:rPr>
              <w:t xml:space="preserve"> </w:t>
            </w:r>
            <w:r w:rsidR="00340913">
              <w:rPr>
                <w:sz w:val="24"/>
                <w:szCs w:val="24"/>
              </w:rPr>
              <w:t xml:space="preserve">Safety Program for </w:t>
            </w:r>
            <w:r w:rsidRPr="00C451E0">
              <w:rPr>
                <w:sz w:val="24"/>
                <w:szCs w:val="24"/>
              </w:rPr>
              <w:t>Improving Surgical Care and Recovery</w:t>
            </w:r>
            <w:r w:rsidR="00340913">
              <w:rPr>
                <w:sz w:val="24"/>
                <w:szCs w:val="24"/>
              </w:rPr>
              <w:t>, or ISCR,</w:t>
            </w:r>
            <w:r w:rsidRPr="00C451E0">
              <w:rPr>
                <w:sz w:val="24"/>
                <w:szCs w:val="24"/>
              </w:rPr>
              <w:t xml:space="preserve"> initiative at </w:t>
            </w:r>
            <w:r w:rsidRPr="00B91860">
              <w:rPr>
                <w:color w:val="C00000"/>
                <w:sz w:val="24"/>
                <w:szCs w:val="24"/>
              </w:rPr>
              <w:t>[hospital name]</w:t>
            </w:r>
            <w:r w:rsidRPr="00C451E0">
              <w:rPr>
                <w:sz w:val="24"/>
                <w:szCs w:val="24"/>
              </w:rPr>
              <w:t>.</w:t>
            </w:r>
            <w:r w:rsidR="00F11B9E">
              <w:rPr>
                <w:sz w:val="24"/>
                <w:szCs w:val="24"/>
              </w:rPr>
              <w:t xml:space="preserve"> Today we will be reviewing the </w:t>
            </w:r>
            <w:r w:rsidR="008012B9" w:rsidRPr="00B91860">
              <w:rPr>
                <w:color w:val="C00000"/>
                <w:sz w:val="24"/>
                <w:szCs w:val="24"/>
              </w:rPr>
              <w:t xml:space="preserve">[service line] </w:t>
            </w:r>
            <w:r w:rsidR="008012B9">
              <w:rPr>
                <w:sz w:val="24"/>
                <w:szCs w:val="24"/>
              </w:rPr>
              <w:t>pathway</w:t>
            </w:r>
            <w:r w:rsidR="00340913">
              <w:rPr>
                <w:sz w:val="24"/>
                <w:szCs w:val="24"/>
              </w:rPr>
              <w:t>.</w:t>
            </w:r>
          </w:p>
        </w:tc>
        <w:tc>
          <w:tcPr>
            <w:tcW w:w="4045" w:type="dxa"/>
            <w:shd w:val="clear" w:color="auto" w:fill="auto"/>
          </w:tcPr>
          <w:p w14:paraId="7ECD7144" w14:textId="16EE5D34" w:rsidR="005D0601" w:rsidRPr="00B91860" w:rsidRDefault="00C451E0" w:rsidP="00C451E0">
            <w:pPr>
              <w:rPr>
                <w:b/>
                <w:sz w:val="24"/>
                <w:szCs w:val="24"/>
              </w:rPr>
            </w:pPr>
            <w:r w:rsidRPr="00B91860">
              <w:rPr>
                <w:b/>
                <w:sz w:val="24"/>
                <w:szCs w:val="24"/>
              </w:rPr>
              <w:t>Slide 3</w:t>
            </w:r>
            <w:r w:rsidR="00DE3B55" w:rsidRPr="00B91860">
              <w:rPr>
                <w:b/>
                <w:sz w:val="24"/>
                <w:szCs w:val="24"/>
              </w:rPr>
              <w:t xml:space="preserve"> of template; slide 1 of actual presentation to senior executives</w:t>
            </w:r>
          </w:p>
          <w:p w14:paraId="06F4C03C" w14:textId="530FD857" w:rsidR="00446E71" w:rsidRPr="00446E71" w:rsidRDefault="00672DBB" w:rsidP="00B662B3">
            <w:pPr>
              <w:spacing w:after="120" w:line="240" w:lineRule="auto"/>
              <w:rPr>
                <w:i/>
                <w:sz w:val="24"/>
                <w:szCs w:val="24"/>
              </w:rPr>
            </w:pPr>
            <w:r>
              <w:rPr>
                <w:noProof/>
              </w:rPr>
              <w:drawing>
                <wp:inline distT="0" distB="0" distL="0" distR="0" wp14:anchorId="21EB5FCB" wp14:editId="7D4FBCB6">
                  <wp:extent cx="2286000" cy="1764079"/>
                  <wp:effectExtent l="0" t="0" r="0" b="7620"/>
                  <wp:docPr id="7" name="Picture 7"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3"/>
                          <pic:cNvPicPr/>
                        </pic:nvPicPr>
                        <pic:blipFill>
                          <a:blip r:embed="rId9"/>
                          <a:stretch>
                            <a:fillRect/>
                          </a:stretch>
                        </pic:blipFill>
                        <pic:spPr>
                          <a:xfrm>
                            <a:off x="0" y="0"/>
                            <a:ext cx="2286000" cy="1764079"/>
                          </a:xfrm>
                          <a:prstGeom prst="rect">
                            <a:avLst/>
                          </a:prstGeom>
                        </pic:spPr>
                      </pic:pic>
                    </a:graphicData>
                  </a:graphic>
                </wp:inline>
              </w:drawing>
            </w:r>
          </w:p>
        </w:tc>
      </w:tr>
      <w:tr w:rsidR="00C94687" w:rsidRPr="00BF331D" w14:paraId="1E93A575" w14:textId="77777777" w:rsidTr="00B00ADB">
        <w:trPr>
          <w:cantSplit/>
        </w:trPr>
        <w:tc>
          <w:tcPr>
            <w:tcW w:w="5305" w:type="dxa"/>
            <w:shd w:val="clear" w:color="auto" w:fill="auto"/>
            <w:vAlign w:val="center"/>
          </w:tcPr>
          <w:p w14:paraId="04707019" w14:textId="4CEAC207" w:rsidR="00C451E0" w:rsidRPr="00C451E0" w:rsidRDefault="00C451E0" w:rsidP="00C451E0">
            <w:pPr>
              <w:rPr>
                <w:b/>
                <w:sz w:val="24"/>
                <w:szCs w:val="24"/>
              </w:rPr>
            </w:pPr>
            <w:r w:rsidRPr="00C451E0">
              <w:rPr>
                <w:b/>
                <w:sz w:val="24"/>
                <w:szCs w:val="24"/>
              </w:rPr>
              <w:t>Objectives</w:t>
            </w:r>
          </w:p>
          <w:p w14:paraId="2E98DAF6" w14:textId="116CE170" w:rsidR="00DE3B55" w:rsidRDefault="00B91860" w:rsidP="00C451E0">
            <w:pPr>
              <w:rPr>
                <w:sz w:val="24"/>
                <w:szCs w:val="24"/>
              </w:rPr>
            </w:pPr>
            <w:r>
              <w:rPr>
                <w:sz w:val="24"/>
                <w:szCs w:val="24"/>
              </w:rPr>
              <w:t xml:space="preserve">Objectives for </w:t>
            </w:r>
            <w:r w:rsidR="00DE3B55">
              <w:rPr>
                <w:sz w:val="24"/>
                <w:szCs w:val="24"/>
              </w:rPr>
              <w:t xml:space="preserve">today’s presentation </w:t>
            </w:r>
            <w:r>
              <w:rPr>
                <w:sz w:val="24"/>
                <w:szCs w:val="24"/>
              </w:rPr>
              <w:t>are to</w:t>
            </w:r>
            <w:r w:rsidR="00DE3B55">
              <w:rPr>
                <w:sz w:val="24"/>
                <w:szCs w:val="24"/>
              </w:rPr>
              <w:t>:</w:t>
            </w:r>
          </w:p>
          <w:p w14:paraId="155AC498" w14:textId="610C6B3F" w:rsidR="00C451E0" w:rsidRPr="00B00ADB" w:rsidRDefault="00B00ADB" w:rsidP="00B00ADB">
            <w:pPr>
              <w:pStyle w:val="ListParagraph"/>
              <w:numPr>
                <w:ilvl w:val="0"/>
                <w:numId w:val="13"/>
              </w:numPr>
              <w:rPr>
                <w:sz w:val="24"/>
                <w:szCs w:val="24"/>
              </w:rPr>
            </w:pPr>
            <w:r w:rsidRPr="00B00ADB">
              <w:rPr>
                <w:sz w:val="24"/>
                <w:szCs w:val="24"/>
              </w:rPr>
              <w:t xml:space="preserve">Learn </w:t>
            </w:r>
            <w:r w:rsidR="00C451E0" w:rsidRPr="00B00ADB">
              <w:rPr>
                <w:sz w:val="24"/>
                <w:szCs w:val="24"/>
              </w:rPr>
              <w:t>about the ISCR</w:t>
            </w:r>
            <w:r w:rsidR="00340913" w:rsidRPr="00B00ADB">
              <w:rPr>
                <w:sz w:val="24"/>
                <w:szCs w:val="24"/>
              </w:rPr>
              <w:t xml:space="preserve"> program</w:t>
            </w:r>
            <w:r w:rsidR="00DE3B55" w:rsidRPr="00B00ADB">
              <w:rPr>
                <w:sz w:val="24"/>
                <w:szCs w:val="24"/>
              </w:rPr>
              <w:t>;</w:t>
            </w:r>
          </w:p>
          <w:p w14:paraId="5634B8A9" w14:textId="347B27C7" w:rsidR="00C451E0" w:rsidRPr="00B00ADB" w:rsidRDefault="00B00ADB" w:rsidP="00B00ADB">
            <w:pPr>
              <w:pStyle w:val="ListParagraph"/>
              <w:numPr>
                <w:ilvl w:val="0"/>
                <w:numId w:val="13"/>
              </w:numPr>
              <w:rPr>
                <w:sz w:val="24"/>
                <w:szCs w:val="24"/>
              </w:rPr>
            </w:pPr>
            <w:r w:rsidRPr="00B00ADB">
              <w:rPr>
                <w:sz w:val="24"/>
                <w:szCs w:val="24"/>
              </w:rPr>
              <w:t>R</w:t>
            </w:r>
            <w:r w:rsidR="00C451E0" w:rsidRPr="00B00ADB">
              <w:rPr>
                <w:sz w:val="24"/>
                <w:szCs w:val="24"/>
              </w:rPr>
              <w:t xml:space="preserve">eview the current state of perioperative care at </w:t>
            </w:r>
            <w:r w:rsidR="00C451E0" w:rsidRPr="00C27480">
              <w:rPr>
                <w:color w:val="C00000"/>
                <w:sz w:val="24"/>
                <w:szCs w:val="24"/>
              </w:rPr>
              <w:t>[insert hospital name]</w:t>
            </w:r>
            <w:r w:rsidR="00DE3B55" w:rsidRPr="00B00ADB">
              <w:rPr>
                <w:sz w:val="24"/>
                <w:szCs w:val="24"/>
              </w:rPr>
              <w:t>;</w:t>
            </w:r>
          </w:p>
          <w:p w14:paraId="473800A7" w14:textId="73B1D99A" w:rsidR="00B00ADB" w:rsidRPr="00B00ADB" w:rsidRDefault="00B00ADB" w:rsidP="00B00ADB">
            <w:pPr>
              <w:pStyle w:val="ListParagraph"/>
              <w:numPr>
                <w:ilvl w:val="0"/>
                <w:numId w:val="13"/>
              </w:numPr>
              <w:rPr>
                <w:sz w:val="24"/>
                <w:szCs w:val="24"/>
              </w:rPr>
            </w:pPr>
            <w:r w:rsidRPr="00B00ADB">
              <w:rPr>
                <w:sz w:val="24"/>
                <w:szCs w:val="24"/>
              </w:rPr>
              <w:t>E</w:t>
            </w:r>
            <w:r w:rsidR="00C451E0" w:rsidRPr="00B00ADB">
              <w:rPr>
                <w:sz w:val="24"/>
                <w:szCs w:val="24"/>
              </w:rPr>
              <w:t>xamine changes in process compliance and outcomes</w:t>
            </w:r>
            <w:r w:rsidR="00DE3B55" w:rsidRPr="00B00ADB">
              <w:rPr>
                <w:sz w:val="24"/>
                <w:szCs w:val="24"/>
              </w:rPr>
              <w:t xml:space="preserve">; </w:t>
            </w:r>
          </w:p>
          <w:p w14:paraId="2C0269B7" w14:textId="5BBC3709" w:rsidR="00BB27A6" w:rsidRPr="00B00ADB" w:rsidRDefault="00B00ADB" w:rsidP="00B662B3">
            <w:pPr>
              <w:pStyle w:val="ListParagraph"/>
              <w:numPr>
                <w:ilvl w:val="0"/>
                <w:numId w:val="13"/>
              </w:numPr>
              <w:spacing w:after="120"/>
              <w:contextualSpacing w:val="0"/>
              <w:rPr>
                <w:sz w:val="24"/>
                <w:szCs w:val="24"/>
              </w:rPr>
            </w:pPr>
            <w:r>
              <w:rPr>
                <w:sz w:val="24"/>
                <w:szCs w:val="24"/>
              </w:rPr>
              <w:t>A</w:t>
            </w:r>
            <w:r w:rsidRPr="00B00ADB">
              <w:rPr>
                <w:sz w:val="24"/>
                <w:szCs w:val="24"/>
              </w:rPr>
              <w:t xml:space="preserve">nd </w:t>
            </w:r>
            <w:r w:rsidR="00340913" w:rsidRPr="00B00ADB">
              <w:rPr>
                <w:sz w:val="24"/>
                <w:szCs w:val="24"/>
              </w:rPr>
              <w:t>d</w:t>
            </w:r>
            <w:r w:rsidR="00C451E0" w:rsidRPr="00B00ADB">
              <w:rPr>
                <w:sz w:val="24"/>
                <w:szCs w:val="24"/>
              </w:rPr>
              <w:t>iscuss next steps for the ISCR initiative</w:t>
            </w:r>
          </w:p>
        </w:tc>
        <w:tc>
          <w:tcPr>
            <w:tcW w:w="4045" w:type="dxa"/>
            <w:shd w:val="clear" w:color="auto" w:fill="auto"/>
          </w:tcPr>
          <w:p w14:paraId="51E42E3B" w14:textId="77777777" w:rsidR="00BB27A6" w:rsidRDefault="00B91860" w:rsidP="00B91860">
            <w:pPr>
              <w:rPr>
                <w:b/>
                <w:noProof/>
                <w:sz w:val="24"/>
                <w:szCs w:val="24"/>
              </w:rPr>
            </w:pPr>
            <w:r w:rsidRPr="00B91860">
              <w:rPr>
                <w:b/>
                <w:noProof/>
                <w:sz w:val="24"/>
                <w:szCs w:val="24"/>
              </w:rPr>
              <w:t>Slide 4</w:t>
            </w:r>
          </w:p>
          <w:p w14:paraId="739E64F3" w14:textId="0B2892CC" w:rsidR="00672DBB" w:rsidRPr="00B91860" w:rsidRDefault="00672DBB" w:rsidP="00B662B3">
            <w:pPr>
              <w:spacing w:after="120" w:line="240" w:lineRule="auto"/>
              <w:rPr>
                <w:b/>
                <w:noProof/>
                <w:sz w:val="24"/>
                <w:szCs w:val="24"/>
              </w:rPr>
            </w:pPr>
            <w:r>
              <w:rPr>
                <w:noProof/>
              </w:rPr>
              <w:drawing>
                <wp:inline distT="0" distB="0" distL="0" distR="0" wp14:anchorId="2E944BFD" wp14:editId="242FB383">
                  <wp:extent cx="2286000" cy="1762858"/>
                  <wp:effectExtent l="0" t="0" r="0" b="8890"/>
                  <wp:docPr id="8" name="Picture 8"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4"/>
                          <pic:cNvPicPr/>
                        </pic:nvPicPr>
                        <pic:blipFill>
                          <a:blip r:embed="rId10"/>
                          <a:stretch>
                            <a:fillRect/>
                          </a:stretch>
                        </pic:blipFill>
                        <pic:spPr>
                          <a:xfrm>
                            <a:off x="0" y="0"/>
                            <a:ext cx="2286000" cy="1762858"/>
                          </a:xfrm>
                          <a:prstGeom prst="rect">
                            <a:avLst/>
                          </a:prstGeom>
                        </pic:spPr>
                      </pic:pic>
                    </a:graphicData>
                  </a:graphic>
                </wp:inline>
              </w:drawing>
            </w:r>
          </w:p>
        </w:tc>
      </w:tr>
      <w:tr w:rsidR="00C94687" w:rsidRPr="00BF331D" w14:paraId="78CF7EE3" w14:textId="77777777" w:rsidTr="00B00ADB">
        <w:trPr>
          <w:cantSplit/>
        </w:trPr>
        <w:tc>
          <w:tcPr>
            <w:tcW w:w="5305" w:type="dxa"/>
            <w:shd w:val="clear" w:color="auto" w:fill="auto"/>
            <w:vAlign w:val="center"/>
          </w:tcPr>
          <w:p w14:paraId="5DD0965F" w14:textId="77777777" w:rsidR="008E0E53" w:rsidRPr="00BD63E5" w:rsidRDefault="008E0E53" w:rsidP="008E0E53">
            <w:pPr>
              <w:rPr>
                <w:b/>
                <w:sz w:val="24"/>
                <w:szCs w:val="24"/>
              </w:rPr>
            </w:pPr>
            <w:r w:rsidRPr="00BD63E5">
              <w:rPr>
                <w:b/>
                <w:sz w:val="24"/>
                <w:szCs w:val="24"/>
              </w:rPr>
              <w:t>ISCR</w:t>
            </w:r>
            <w:r>
              <w:rPr>
                <w:b/>
                <w:sz w:val="24"/>
                <w:szCs w:val="24"/>
              </w:rPr>
              <w:t xml:space="preserve"> Goals</w:t>
            </w:r>
            <w:r w:rsidRPr="00BD63E5">
              <w:rPr>
                <w:b/>
                <w:sz w:val="24"/>
                <w:szCs w:val="24"/>
              </w:rPr>
              <w:t xml:space="preserve"> </w:t>
            </w:r>
          </w:p>
          <w:p w14:paraId="2D67A326" w14:textId="5E9835D3" w:rsidR="008E0E53" w:rsidRPr="00BD63E5" w:rsidRDefault="008E0E53" w:rsidP="00B662B3">
            <w:pPr>
              <w:spacing w:after="120"/>
              <w:rPr>
                <w:b/>
                <w:sz w:val="24"/>
                <w:szCs w:val="24"/>
              </w:rPr>
            </w:pPr>
            <w:r w:rsidRPr="002A2CCB">
              <w:rPr>
                <w:sz w:val="24"/>
                <w:szCs w:val="24"/>
              </w:rPr>
              <w:t>T</w:t>
            </w:r>
            <w:r>
              <w:rPr>
                <w:sz w:val="24"/>
                <w:szCs w:val="24"/>
              </w:rPr>
              <w:t xml:space="preserve">he goals of </w:t>
            </w:r>
            <w:r w:rsidRPr="002A2CCB">
              <w:rPr>
                <w:sz w:val="24"/>
                <w:szCs w:val="24"/>
              </w:rPr>
              <w:t xml:space="preserve">ISCR </w:t>
            </w:r>
            <w:r>
              <w:rPr>
                <w:sz w:val="24"/>
                <w:szCs w:val="24"/>
              </w:rPr>
              <w:t>are to improve patient outcomes, make perioperative processes more efficient, and make perioperative care more collaborative with our colleagues and patients.</w:t>
            </w:r>
          </w:p>
        </w:tc>
        <w:tc>
          <w:tcPr>
            <w:tcW w:w="4045" w:type="dxa"/>
            <w:shd w:val="clear" w:color="auto" w:fill="auto"/>
          </w:tcPr>
          <w:p w14:paraId="45AD2A0E" w14:textId="77777777" w:rsidR="008E0E53" w:rsidRDefault="00B91860" w:rsidP="00B91860">
            <w:pPr>
              <w:rPr>
                <w:b/>
                <w:noProof/>
                <w:sz w:val="24"/>
                <w:szCs w:val="24"/>
              </w:rPr>
            </w:pPr>
            <w:r w:rsidRPr="00B91860">
              <w:rPr>
                <w:b/>
                <w:noProof/>
                <w:sz w:val="24"/>
                <w:szCs w:val="24"/>
              </w:rPr>
              <w:t>Slide 5</w:t>
            </w:r>
          </w:p>
          <w:p w14:paraId="7BEAC689" w14:textId="4EB0C92C" w:rsidR="00672DBB" w:rsidRPr="00B91860" w:rsidRDefault="00672DBB" w:rsidP="00B662B3">
            <w:pPr>
              <w:spacing w:after="120" w:line="240" w:lineRule="auto"/>
              <w:rPr>
                <w:b/>
                <w:noProof/>
                <w:sz w:val="24"/>
                <w:szCs w:val="24"/>
              </w:rPr>
            </w:pPr>
            <w:r>
              <w:rPr>
                <w:noProof/>
              </w:rPr>
              <w:drawing>
                <wp:inline distT="0" distB="0" distL="0" distR="0" wp14:anchorId="6F227087" wp14:editId="613B2BA3">
                  <wp:extent cx="2286000" cy="1774092"/>
                  <wp:effectExtent l="0" t="0" r="0" b="0"/>
                  <wp:docPr id="9" name="Picture 9"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5"/>
                          <pic:cNvPicPr/>
                        </pic:nvPicPr>
                        <pic:blipFill>
                          <a:blip r:embed="rId11"/>
                          <a:stretch>
                            <a:fillRect/>
                          </a:stretch>
                        </pic:blipFill>
                        <pic:spPr>
                          <a:xfrm>
                            <a:off x="0" y="0"/>
                            <a:ext cx="2286000" cy="1774092"/>
                          </a:xfrm>
                          <a:prstGeom prst="rect">
                            <a:avLst/>
                          </a:prstGeom>
                        </pic:spPr>
                      </pic:pic>
                    </a:graphicData>
                  </a:graphic>
                </wp:inline>
              </w:drawing>
            </w:r>
          </w:p>
        </w:tc>
      </w:tr>
      <w:tr w:rsidR="00C94687" w:rsidRPr="00BF331D" w14:paraId="598313CA" w14:textId="77777777" w:rsidTr="00B00ADB">
        <w:trPr>
          <w:cantSplit/>
        </w:trPr>
        <w:tc>
          <w:tcPr>
            <w:tcW w:w="5305" w:type="dxa"/>
            <w:shd w:val="clear" w:color="auto" w:fill="auto"/>
            <w:vAlign w:val="center"/>
          </w:tcPr>
          <w:p w14:paraId="54B9C793" w14:textId="36896493" w:rsidR="00251839" w:rsidRPr="008E0E53" w:rsidRDefault="008E0E53" w:rsidP="002A2CCB">
            <w:pPr>
              <w:rPr>
                <w:b/>
                <w:sz w:val="24"/>
                <w:szCs w:val="24"/>
              </w:rPr>
            </w:pPr>
            <w:r w:rsidRPr="008E0E53">
              <w:rPr>
                <w:b/>
                <w:sz w:val="24"/>
                <w:szCs w:val="24"/>
              </w:rPr>
              <w:lastRenderedPageBreak/>
              <w:t xml:space="preserve">Balanced Approach to Adaptive and Technical Work </w:t>
            </w:r>
          </w:p>
          <w:p w14:paraId="54EDB35F" w14:textId="39DB5C6F" w:rsidR="00EB7818" w:rsidRDefault="00251839" w:rsidP="002A2CCB">
            <w:pPr>
              <w:rPr>
                <w:sz w:val="24"/>
                <w:szCs w:val="24"/>
              </w:rPr>
            </w:pPr>
            <w:r>
              <w:rPr>
                <w:sz w:val="24"/>
                <w:szCs w:val="24"/>
              </w:rPr>
              <w:t xml:space="preserve">The ISCR program can help us </w:t>
            </w:r>
            <w:r w:rsidR="00384E61">
              <w:rPr>
                <w:sz w:val="24"/>
                <w:szCs w:val="24"/>
              </w:rPr>
              <w:t>achieve these goals through a balance</w:t>
            </w:r>
            <w:r w:rsidR="00101618">
              <w:rPr>
                <w:sz w:val="24"/>
                <w:szCs w:val="24"/>
              </w:rPr>
              <w:t>d</w:t>
            </w:r>
            <w:r w:rsidR="00384E61">
              <w:rPr>
                <w:sz w:val="24"/>
                <w:szCs w:val="24"/>
              </w:rPr>
              <w:t xml:space="preserve"> approach </w:t>
            </w:r>
            <w:r w:rsidR="00EB7818">
              <w:rPr>
                <w:sz w:val="24"/>
                <w:szCs w:val="24"/>
              </w:rPr>
              <w:t>to</w:t>
            </w:r>
            <w:r w:rsidR="00384E61">
              <w:rPr>
                <w:sz w:val="24"/>
                <w:szCs w:val="24"/>
              </w:rPr>
              <w:t xml:space="preserve"> the adaptive and technical </w:t>
            </w:r>
            <w:r w:rsidR="00EB7818">
              <w:rPr>
                <w:sz w:val="24"/>
                <w:szCs w:val="24"/>
              </w:rPr>
              <w:t xml:space="preserve">components of quality improvement. </w:t>
            </w:r>
          </w:p>
          <w:p w14:paraId="4325F562" w14:textId="1055CC87" w:rsidR="00251839" w:rsidRDefault="00EB7818" w:rsidP="002A2CCB">
            <w:pPr>
              <w:rPr>
                <w:sz w:val="24"/>
                <w:szCs w:val="24"/>
              </w:rPr>
            </w:pPr>
            <w:r>
              <w:rPr>
                <w:sz w:val="24"/>
                <w:szCs w:val="24"/>
              </w:rPr>
              <w:t>ISCR i</w:t>
            </w:r>
            <w:r w:rsidRPr="00EB7818">
              <w:rPr>
                <w:sz w:val="24"/>
                <w:szCs w:val="24"/>
              </w:rPr>
              <w:t>ncorporates principles and methods from the Comprehensive Unit-based Safety Program (CUSP), a patient safety method that improves safety cultur</w:t>
            </w:r>
            <w:r w:rsidR="00BA5F74">
              <w:rPr>
                <w:sz w:val="24"/>
                <w:szCs w:val="24"/>
              </w:rPr>
              <w:t>e</w:t>
            </w:r>
            <w:r w:rsidRPr="00EB7818">
              <w:rPr>
                <w:sz w:val="24"/>
                <w:szCs w:val="24"/>
              </w:rPr>
              <w:t>, teamwork, and communication to promote use of evidence-based practices</w:t>
            </w:r>
            <w:r w:rsidR="00BA5F74">
              <w:rPr>
                <w:sz w:val="24"/>
                <w:szCs w:val="24"/>
              </w:rPr>
              <w:t>.</w:t>
            </w:r>
          </w:p>
          <w:p w14:paraId="034CB4B3" w14:textId="0F101E6D" w:rsidR="002A2CCB" w:rsidRPr="00BF331D" w:rsidRDefault="00BA5F74" w:rsidP="00B662B3">
            <w:pPr>
              <w:spacing w:after="120"/>
              <w:rPr>
                <w:sz w:val="24"/>
                <w:szCs w:val="24"/>
              </w:rPr>
            </w:pPr>
            <w:r>
              <w:rPr>
                <w:sz w:val="24"/>
                <w:szCs w:val="24"/>
              </w:rPr>
              <w:t>This adaptive work is balanced by the clinical, e</w:t>
            </w:r>
            <w:r w:rsidR="00EB7818" w:rsidRPr="00EB7818">
              <w:rPr>
                <w:sz w:val="24"/>
                <w:szCs w:val="24"/>
              </w:rPr>
              <w:t xml:space="preserve">vidence-based recommendations </w:t>
            </w:r>
            <w:r>
              <w:rPr>
                <w:sz w:val="24"/>
                <w:szCs w:val="24"/>
              </w:rPr>
              <w:t>that</w:t>
            </w:r>
            <w:r w:rsidR="002A2CCB" w:rsidRPr="002A2CCB">
              <w:rPr>
                <w:sz w:val="24"/>
                <w:szCs w:val="24"/>
              </w:rPr>
              <w:t xml:space="preserve"> were developed as part of a national collaborative with more than 340 participating hospitals</w:t>
            </w:r>
            <w:r w:rsidR="00101618">
              <w:rPr>
                <w:sz w:val="24"/>
                <w:szCs w:val="24"/>
              </w:rPr>
              <w:t xml:space="preserve"> nationwide</w:t>
            </w:r>
            <w:r>
              <w:rPr>
                <w:sz w:val="24"/>
                <w:szCs w:val="24"/>
              </w:rPr>
              <w:t>. The I</w:t>
            </w:r>
            <w:r w:rsidR="002A2CCB" w:rsidRPr="002A2CCB">
              <w:rPr>
                <w:sz w:val="24"/>
                <w:szCs w:val="24"/>
              </w:rPr>
              <w:t xml:space="preserve">SCR </w:t>
            </w:r>
            <w:r>
              <w:rPr>
                <w:sz w:val="24"/>
                <w:szCs w:val="24"/>
              </w:rPr>
              <w:t>national project team co</w:t>
            </w:r>
            <w:r w:rsidR="002A2CCB" w:rsidRPr="002A2CCB">
              <w:rPr>
                <w:sz w:val="24"/>
                <w:szCs w:val="24"/>
              </w:rPr>
              <w:t>nsist</w:t>
            </w:r>
            <w:r>
              <w:rPr>
                <w:sz w:val="24"/>
                <w:szCs w:val="24"/>
              </w:rPr>
              <w:t>ed</w:t>
            </w:r>
            <w:r w:rsidR="002A2CCB" w:rsidRPr="002A2CCB">
              <w:rPr>
                <w:sz w:val="24"/>
                <w:szCs w:val="24"/>
              </w:rPr>
              <w:t xml:space="preserve"> of researchers and clinicians from the American College of Surgeons, University of California San Francisco, the Johns Hopkins Armstrong Institute for Patient Safety and Quality, and the AHRQ Center for Quality Improvement and Patient Safety, working with a Technical Expert Panel.</w:t>
            </w:r>
          </w:p>
        </w:tc>
        <w:tc>
          <w:tcPr>
            <w:tcW w:w="4045" w:type="dxa"/>
            <w:shd w:val="clear" w:color="auto" w:fill="auto"/>
          </w:tcPr>
          <w:p w14:paraId="047CD44B" w14:textId="77777777" w:rsidR="00BB27A6" w:rsidRDefault="00B91860" w:rsidP="00B91860">
            <w:pPr>
              <w:rPr>
                <w:b/>
                <w:noProof/>
                <w:sz w:val="24"/>
                <w:szCs w:val="24"/>
              </w:rPr>
            </w:pPr>
            <w:r w:rsidRPr="00B91860">
              <w:rPr>
                <w:b/>
                <w:noProof/>
                <w:sz w:val="24"/>
                <w:szCs w:val="24"/>
              </w:rPr>
              <w:t>Slide 6</w:t>
            </w:r>
          </w:p>
          <w:p w14:paraId="30BCE3FC" w14:textId="40F7F126" w:rsidR="00672DBB" w:rsidRPr="00B91860" w:rsidRDefault="00672DBB" w:rsidP="00B662B3">
            <w:pPr>
              <w:spacing w:after="120" w:line="240" w:lineRule="auto"/>
              <w:rPr>
                <w:b/>
                <w:noProof/>
                <w:sz w:val="24"/>
                <w:szCs w:val="24"/>
              </w:rPr>
            </w:pPr>
            <w:r>
              <w:rPr>
                <w:noProof/>
              </w:rPr>
              <w:drawing>
                <wp:inline distT="0" distB="0" distL="0" distR="0" wp14:anchorId="02EB21A4" wp14:editId="4F1E2928">
                  <wp:extent cx="2286000" cy="1770428"/>
                  <wp:effectExtent l="0" t="0" r="0" b="1270"/>
                  <wp:docPr id="10" name="Picture 10"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6"/>
                          <pic:cNvPicPr/>
                        </pic:nvPicPr>
                        <pic:blipFill>
                          <a:blip r:embed="rId12"/>
                          <a:stretch>
                            <a:fillRect/>
                          </a:stretch>
                        </pic:blipFill>
                        <pic:spPr>
                          <a:xfrm>
                            <a:off x="0" y="0"/>
                            <a:ext cx="2286000" cy="1770428"/>
                          </a:xfrm>
                          <a:prstGeom prst="rect">
                            <a:avLst/>
                          </a:prstGeom>
                        </pic:spPr>
                      </pic:pic>
                    </a:graphicData>
                  </a:graphic>
                </wp:inline>
              </w:drawing>
            </w:r>
          </w:p>
        </w:tc>
      </w:tr>
      <w:tr w:rsidR="00C94687" w:rsidRPr="00BF331D" w14:paraId="66F47BE3" w14:textId="77777777" w:rsidTr="00B00ADB">
        <w:trPr>
          <w:cantSplit/>
        </w:trPr>
        <w:tc>
          <w:tcPr>
            <w:tcW w:w="5305" w:type="dxa"/>
            <w:shd w:val="clear" w:color="auto" w:fill="auto"/>
            <w:vAlign w:val="center"/>
          </w:tcPr>
          <w:p w14:paraId="17D03408" w14:textId="46940799" w:rsidR="00061EDA" w:rsidRPr="00F24A4A" w:rsidRDefault="00C451E0" w:rsidP="00F31C51">
            <w:pPr>
              <w:rPr>
                <w:b/>
                <w:sz w:val="24"/>
                <w:szCs w:val="24"/>
              </w:rPr>
            </w:pPr>
            <w:r w:rsidRPr="00F24A4A">
              <w:rPr>
                <w:b/>
                <w:sz w:val="24"/>
                <w:szCs w:val="24"/>
              </w:rPr>
              <w:lastRenderedPageBreak/>
              <w:t xml:space="preserve">Opportunity </w:t>
            </w:r>
            <w:r w:rsidR="007B2B20">
              <w:rPr>
                <w:b/>
                <w:sz w:val="24"/>
                <w:szCs w:val="24"/>
              </w:rPr>
              <w:t>T</w:t>
            </w:r>
            <w:r w:rsidRPr="00F24A4A">
              <w:rPr>
                <w:b/>
                <w:sz w:val="24"/>
                <w:szCs w:val="24"/>
              </w:rPr>
              <w:t>o Improve</w:t>
            </w:r>
          </w:p>
          <w:p w14:paraId="32EED406" w14:textId="0CC1654C" w:rsidR="00EA33AE" w:rsidRDefault="00596980" w:rsidP="00F31C51">
            <w:pPr>
              <w:rPr>
                <w:sz w:val="24"/>
                <w:szCs w:val="24"/>
              </w:rPr>
            </w:pPr>
            <w:r w:rsidRPr="00596980">
              <w:rPr>
                <w:sz w:val="24"/>
                <w:szCs w:val="24"/>
              </w:rPr>
              <w:t>Why</w:t>
            </w:r>
            <w:r w:rsidR="00F24A4A">
              <w:rPr>
                <w:sz w:val="24"/>
                <w:szCs w:val="24"/>
              </w:rPr>
              <w:t xml:space="preserve"> should we u</w:t>
            </w:r>
            <w:r w:rsidRPr="00596980">
              <w:rPr>
                <w:sz w:val="24"/>
                <w:szCs w:val="24"/>
              </w:rPr>
              <w:t>se the AHRQ ISCR Program?</w:t>
            </w:r>
            <w:r>
              <w:rPr>
                <w:sz w:val="24"/>
                <w:szCs w:val="24"/>
              </w:rPr>
              <w:t xml:space="preserve"> It </w:t>
            </w:r>
            <w:r w:rsidR="00B91860">
              <w:rPr>
                <w:sz w:val="24"/>
                <w:szCs w:val="24"/>
              </w:rPr>
              <w:t xml:space="preserve">provides us with </w:t>
            </w:r>
            <w:r w:rsidR="00F24A4A">
              <w:rPr>
                <w:sz w:val="24"/>
                <w:szCs w:val="24"/>
              </w:rPr>
              <w:t>an</w:t>
            </w:r>
            <w:r>
              <w:rPr>
                <w:sz w:val="24"/>
                <w:szCs w:val="24"/>
              </w:rPr>
              <w:t xml:space="preserve"> opportunity to improve.</w:t>
            </w:r>
          </w:p>
          <w:p w14:paraId="04F72A54" w14:textId="4F0F1C30" w:rsidR="009D5E09" w:rsidRDefault="00F24A4A" w:rsidP="00F31C51">
            <w:pPr>
              <w:rPr>
                <w:sz w:val="24"/>
                <w:szCs w:val="24"/>
              </w:rPr>
            </w:pPr>
            <w:r>
              <w:rPr>
                <w:sz w:val="24"/>
                <w:szCs w:val="24"/>
              </w:rPr>
              <w:t>E</w:t>
            </w:r>
            <w:r w:rsidR="009D5E09">
              <w:rPr>
                <w:sz w:val="24"/>
                <w:szCs w:val="24"/>
              </w:rPr>
              <w:t>ngag</w:t>
            </w:r>
            <w:r>
              <w:rPr>
                <w:sz w:val="24"/>
                <w:szCs w:val="24"/>
              </w:rPr>
              <w:t>ing</w:t>
            </w:r>
            <w:r w:rsidR="009D5E09">
              <w:rPr>
                <w:sz w:val="24"/>
                <w:szCs w:val="24"/>
              </w:rPr>
              <w:t xml:space="preserve"> patients and their families through education and counselling on </w:t>
            </w:r>
            <w:r w:rsidR="00B91860">
              <w:rPr>
                <w:sz w:val="24"/>
                <w:szCs w:val="24"/>
              </w:rPr>
              <w:t>how</w:t>
            </w:r>
            <w:r w:rsidR="009D5E09">
              <w:rPr>
                <w:sz w:val="24"/>
                <w:szCs w:val="24"/>
              </w:rPr>
              <w:t xml:space="preserve"> they can better prepare for and recover from their surgery</w:t>
            </w:r>
            <w:r>
              <w:rPr>
                <w:sz w:val="24"/>
                <w:szCs w:val="24"/>
              </w:rPr>
              <w:t xml:space="preserve"> is at its core.</w:t>
            </w:r>
          </w:p>
          <w:p w14:paraId="76636FE7" w14:textId="37F44708" w:rsidR="00596980" w:rsidRPr="00596980" w:rsidRDefault="00DC5F69" w:rsidP="00596980">
            <w:pPr>
              <w:rPr>
                <w:sz w:val="24"/>
                <w:szCs w:val="24"/>
              </w:rPr>
            </w:pPr>
            <w:r>
              <w:rPr>
                <w:sz w:val="24"/>
                <w:szCs w:val="24"/>
              </w:rPr>
              <w:t xml:space="preserve">The </w:t>
            </w:r>
            <w:r w:rsidR="00F24A4A">
              <w:rPr>
                <w:sz w:val="24"/>
                <w:szCs w:val="24"/>
              </w:rPr>
              <w:t>e</w:t>
            </w:r>
            <w:r>
              <w:rPr>
                <w:sz w:val="24"/>
                <w:szCs w:val="24"/>
              </w:rPr>
              <w:t xml:space="preserve">vidence-based best practices </w:t>
            </w:r>
            <w:r w:rsidR="00C26CD3">
              <w:rPr>
                <w:sz w:val="24"/>
                <w:szCs w:val="24"/>
              </w:rPr>
              <w:t xml:space="preserve">in ISCR </w:t>
            </w:r>
            <w:r w:rsidR="009D5E09">
              <w:rPr>
                <w:sz w:val="24"/>
                <w:szCs w:val="24"/>
              </w:rPr>
              <w:t>i</w:t>
            </w:r>
            <w:r w:rsidR="00596980" w:rsidRPr="00596980">
              <w:rPr>
                <w:sz w:val="24"/>
                <w:szCs w:val="24"/>
              </w:rPr>
              <w:t>mprove surgical outcomes for our patients</w:t>
            </w:r>
            <w:r w:rsidR="009D5E09">
              <w:rPr>
                <w:sz w:val="24"/>
                <w:szCs w:val="24"/>
              </w:rPr>
              <w:t>, leading to r</w:t>
            </w:r>
            <w:r w:rsidR="00596980" w:rsidRPr="00596980">
              <w:rPr>
                <w:sz w:val="24"/>
                <w:szCs w:val="24"/>
              </w:rPr>
              <w:t xml:space="preserve">educed </w:t>
            </w:r>
            <w:r w:rsidR="009D5E09">
              <w:rPr>
                <w:sz w:val="24"/>
                <w:szCs w:val="24"/>
              </w:rPr>
              <w:t>l</w:t>
            </w:r>
            <w:r w:rsidR="00596980" w:rsidRPr="00596980">
              <w:rPr>
                <w:sz w:val="24"/>
                <w:szCs w:val="24"/>
              </w:rPr>
              <w:t xml:space="preserve">ength of </w:t>
            </w:r>
            <w:r w:rsidR="009D5E09">
              <w:rPr>
                <w:sz w:val="24"/>
                <w:szCs w:val="24"/>
              </w:rPr>
              <w:t>s</w:t>
            </w:r>
            <w:r w:rsidR="00596980" w:rsidRPr="00596980">
              <w:rPr>
                <w:sz w:val="24"/>
                <w:szCs w:val="24"/>
              </w:rPr>
              <w:t>tay</w:t>
            </w:r>
            <w:r w:rsidR="009D5E09">
              <w:rPr>
                <w:sz w:val="24"/>
                <w:szCs w:val="24"/>
              </w:rPr>
              <w:t xml:space="preserve"> and f</w:t>
            </w:r>
            <w:r w:rsidR="00596980" w:rsidRPr="00596980">
              <w:rPr>
                <w:sz w:val="24"/>
                <w:szCs w:val="24"/>
              </w:rPr>
              <w:t>ewer adverse events</w:t>
            </w:r>
            <w:r w:rsidR="00F24A4A">
              <w:rPr>
                <w:sz w:val="24"/>
                <w:szCs w:val="24"/>
              </w:rPr>
              <w:t xml:space="preserve"> such as surgical site infections, </w:t>
            </w:r>
            <w:r w:rsidR="00F24A4A" w:rsidRPr="00F24A4A">
              <w:rPr>
                <w:sz w:val="24"/>
                <w:szCs w:val="24"/>
              </w:rPr>
              <w:t>venous thromboembolism (VTE), and catheter-associated urinary tract infection (CAUTI)</w:t>
            </w:r>
            <w:r w:rsidR="007B2B20">
              <w:rPr>
                <w:sz w:val="24"/>
                <w:szCs w:val="24"/>
              </w:rPr>
              <w:t>.</w:t>
            </w:r>
            <w:r w:rsidR="009D5E09" w:rsidRPr="00F24A4A">
              <w:rPr>
                <w:sz w:val="24"/>
                <w:szCs w:val="24"/>
                <w:vertAlign w:val="superscript"/>
              </w:rPr>
              <w:t>1</w:t>
            </w:r>
            <w:r w:rsidR="009D5E09">
              <w:rPr>
                <w:sz w:val="24"/>
                <w:szCs w:val="24"/>
              </w:rPr>
              <w:t xml:space="preserve"> </w:t>
            </w:r>
          </w:p>
          <w:p w14:paraId="24F7A3E3" w14:textId="4648204A" w:rsidR="009D5E09" w:rsidRDefault="009D5E09" w:rsidP="00596980">
            <w:pPr>
              <w:rPr>
                <w:sz w:val="24"/>
                <w:szCs w:val="24"/>
              </w:rPr>
            </w:pPr>
            <w:r>
              <w:rPr>
                <w:sz w:val="24"/>
                <w:szCs w:val="24"/>
              </w:rPr>
              <w:t>Use of multimodal pain management and opioid sparing regimens</w:t>
            </w:r>
            <w:r w:rsidR="00D14E8D">
              <w:rPr>
                <w:sz w:val="24"/>
                <w:szCs w:val="24"/>
              </w:rPr>
              <w:t xml:space="preserve"> </w:t>
            </w:r>
            <w:r w:rsidR="00F24A4A">
              <w:rPr>
                <w:sz w:val="24"/>
                <w:szCs w:val="24"/>
              </w:rPr>
              <w:t>helps set expectations about pain control following surgery</w:t>
            </w:r>
            <w:r w:rsidR="00D14E8D">
              <w:rPr>
                <w:sz w:val="24"/>
                <w:szCs w:val="24"/>
              </w:rPr>
              <w:t>. Avoidance of prolonged fasting periods and early mobil</w:t>
            </w:r>
            <w:r w:rsidR="00B91860">
              <w:rPr>
                <w:sz w:val="24"/>
                <w:szCs w:val="24"/>
              </w:rPr>
              <w:t>ization</w:t>
            </w:r>
            <w:r w:rsidR="00D14E8D">
              <w:rPr>
                <w:sz w:val="24"/>
                <w:szCs w:val="24"/>
              </w:rPr>
              <w:t xml:space="preserve"> and restoration of functional status help </w:t>
            </w:r>
            <w:r w:rsidR="00280DF0" w:rsidRPr="00280DF0">
              <w:rPr>
                <w:sz w:val="24"/>
                <w:szCs w:val="24"/>
              </w:rPr>
              <w:t>improve the patient</w:t>
            </w:r>
            <w:r w:rsidR="00B91860">
              <w:rPr>
                <w:sz w:val="24"/>
                <w:szCs w:val="24"/>
              </w:rPr>
              <w:t>’s</w:t>
            </w:r>
            <w:r w:rsidR="00280DF0" w:rsidRPr="00280DF0">
              <w:rPr>
                <w:sz w:val="24"/>
                <w:szCs w:val="24"/>
              </w:rPr>
              <w:t xml:space="preserve"> experience</w:t>
            </w:r>
            <w:r w:rsidR="00F24A4A">
              <w:rPr>
                <w:sz w:val="24"/>
                <w:szCs w:val="24"/>
              </w:rPr>
              <w:t>.</w:t>
            </w:r>
            <w:r w:rsidR="005D3A2A">
              <w:rPr>
                <w:sz w:val="24"/>
                <w:szCs w:val="24"/>
              </w:rPr>
              <w:t xml:space="preserve"> </w:t>
            </w:r>
          </w:p>
          <w:p w14:paraId="2081F8F2" w14:textId="51D8A321" w:rsidR="00596980" w:rsidRPr="00596980" w:rsidRDefault="00D14E8D" w:rsidP="00596980">
            <w:pPr>
              <w:rPr>
                <w:sz w:val="24"/>
                <w:szCs w:val="24"/>
              </w:rPr>
            </w:pPr>
            <w:r>
              <w:rPr>
                <w:sz w:val="24"/>
                <w:szCs w:val="24"/>
              </w:rPr>
              <w:t xml:space="preserve">Collectively, these processes can </w:t>
            </w:r>
            <w:r w:rsidR="00596980" w:rsidRPr="00596980">
              <w:rPr>
                <w:sz w:val="24"/>
                <w:szCs w:val="24"/>
              </w:rPr>
              <w:t>lower cost of care</w:t>
            </w:r>
            <w:r w:rsidR="00662CE4">
              <w:rPr>
                <w:sz w:val="24"/>
                <w:szCs w:val="24"/>
              </w:rPr>
              <w:t>,</w:t>
            </w:r>
            <w:r w:rsidR="00596980" w:rsidRPr="00596980">
              <w:rPr>
                <w:sz w:val="24"/>
                <w:szCs w:val="24"/>
              </w:rPr>
              <w:t xml:space="preserve"> compared to non</w:t>
            </w:r>
            <w:r w:rsidR="00C27480">
              <w:rPr>
                <w:rFonts w:cstheme="minorHAnsi"/>
                <w:sz w:val="24"/>
                <w:szCs w:val="24"/>
              </w:rPr>
              <w:t>–</w:t>
            </w:r>
            <w:r w:rsidR="00596980" w:rsidRPr="00596980">
              <w:rPr>
                <w:sz w:val="24"/>
                <w:szCs w:val="24"/>
              </w:rPr>
              <w:t>enhanced</w:t>
            </w:r>
            <w:r w:rsidR="00C27480">
              <w:rPr>
                <w:sz w:val="24"/>
                <w:szCs w:val="24"/>
              </w:rPr>
              <w:t>-</w:t>
            </w:r>
            <w:r w:rsidR="00596980" w:rsidRPr="00596980">
              <w:rPr>
                <w:sz w:val="24"/>
                <w:szCs w:val="24"/>
              </w:rPr>
              <w:t>recovery processes</w:t>
            </w:r>
            <w:r w:rsidR="00C17708">
              <w:rPr>
                <w:sz w:val="24"/>
                <w:szCs w:val="24"/>
              </w:rPr>
              <w:t xml:space="preserve">. </w:t>
            </w:r>
            <w:r>
              <w:rPr>
                <w:sz w:val="24"/>
                <w:szCs w:val="24"/>
              </w:rPr>
              <w:t xml:space="preserve"> </w:t>
            </w:r>
            <w:r w:rsidR="00A71A6C">
              <w:rPr>
                <w:sz w:val="24"/>
                <w:szCs w:val="24"/>
              </w:rPr>
              <w:t xml:space="preserve">A 2021 study found that enhanced recovery processes, like those in the ISCR program, can generate </w:t>
            </w:r>
            <w:r w:rsidRPr="007666AB">
              <w:rPr>
                <w:sz w:val="24"/>
                <w:szCs w:val="24"/>
              </w:rPr>
              <w:t xml:space="preserve">savings ranging from </w:t>
            </w:r>
            <w:r w:rsidR="00596980" w:rsidRPr="007666AB">
              <w:rPr>
                <w:sz w:val="24"/>
                <w:szCs w:val="24"/>
              </w:rPr>
              <w:t>$655 to $16,447 per patient</w:t>
            </w:r>
            <w:r w:rsidRPr="007666AB">
              <w:rPr>
                <w:sz w:val="24"/>
                <w:szCs w:val="24"/>
              </w:rPr>
              <w:t xml:space="preserve"> and a r</w:t>
            </w:r>
            <w:r w:rsidR="00596980" w:rsidRPr="007666AB">
              <w:rPr>
                <w:sz w:val="24"/>
                <w:szCs w:val="24"/>
              </w:rPr>
              <w:t xml:space="preserve">eturn-on-investment ratio of </w:t>
            </w:r>
            <w:r w:rsidR="00A92890">
              <w:rPr>
                <w:sz w:val="24"/>
                <w:szCs w:val="24"/>
              </w:rPr>
              <w:t xml:space="preserve">up to </w:t>
            </w:r>
            <w:r w:rsidR="00596980" w:rsidRPr="007666AB">
              <w:rPr>
                <w:sz w:val="24"/>
                <w:szCs w:val="24"/>
              </w:rPr>
              <w:t>7.3</w:t>
            </w:r>
            <w:r w:rsidR="00A92890">
              <w:rPr>
                <w:sz w:val="24"/>
                <w:szCs w:val="24"/>
              </w:rPr>
              <w:t xml:space="preserve"> for every</w:t>
            </w:r>
            <w:r w:rsidR="00B51DCA">
              <w:rPr>
                <w:sz w:val="24"/>
                <w:szCs w:val="24"/>
              </w:rPr>
              <w:t xml:space="preserve"> dollar invested</w:t>
            </w:r>
            <w:r w:rsidRPr="007666AB">
              <w:rPr>
                <w:sz w:val="24"/>
                <w:szCs w:val="24"/>
              </w:rPr>
              <w:t>.</w:t>
            </w:r>
            <w:r w:rsidRPr="007666AB">
              <w:rPr>
                <w:sz w:val="24"/>
                <w:szCs w:val="24"/>
                <w:vertAlign w:val="superscript"/>
              </w:rPr>
              <w:t>1</w:t>
            </w:r>
          </w:p>
          <w:p w14:paraId="4173A040" w14:textId="663F74CB" w:rsidR="00596980" w:rsidRPr="00BF331D" w:rsidRDefault="00D14E8D" w:rsidP="00B662B3">
            <w:pPr>
              <w:spacing w:after="120"/>
              <w:rPr>
                <w:sz w:val="24"/>
                <w:szCs w:val="24"/>
              </w:rPr>
            </w:pPr>
            <w:r>
              <w:rPr>
                <w:sz w:val="24"/>
                <w:szCs w:val="24"/>
              </w:rPr>
              <w:t xml:space="preserve">ISCR provides </w:t>
            </w:r>
            <w:r w:rsidR="00662CE4">
              <w:rPr>
                <w:sz w:val="24"/>
                <w:szCs w:val="24"/>
              </w:rPr>
              <w:t xml:space="preserve">evidence-based </w:t>
            </w:r>
            <w:r>
              <w:rPr>
                <w:sz w:val="24"/>
                <w:szCs w:val="24"/>
              </w:rPr>
              <w:t>recommendations</w:t>
            </w:r>
            <w:r w:rsidR="00662CE4">
              <w:rPr>
                <w:sz w:val="24"/>
                <w:szCs w:val="24"/>
              </w:rPr>
              <w:t xml:space="preserve"> for these and many other elements</w:t>
            </w:r>
            <w:r>
              <w:rPr>
                <w:sz w:val="24"/>
                <w:szCs w:val="24"/>
              </w:rPr>
              <w:t xml:space="preserve"> to improve </w:t>
            </w:r>
            <w:r w:rsidR="00662CE4">
              <w:rPr>
                <w:sz w:val="24"/>
                <w:szCs w:val="24"/>
              </w:rPr>
              <w:t xml:space="preserve">our current </w:t>
            </w:r>
            <w:r>
              <w:rPr>
                <w:sz w:val="24"/>
                <w:szCs w:val="24"/>
              </w:rPr>
              <w:t>processes</w:t>
            </w:r>
            <w:r w:rsidR="00662CE4">
              <w:rPr>
                <w:sz w:val="24"/>
                <w:szCs w:val="24"/>
              </w:rPr>
              <w:t xml:space="preserve"> and patient outcomes.</w:t>
            </w:r>
            <w:r>
              <w:rPr>
                <w:sz w:val="24"/>
                <w:szCs w:val="24"/>
              </w:rPr>
              <w:t xml:space="preserve"> </w:t>
            </w:r>
          </w:p>
        </w:tc>
        <w:tc>
          <w:tcPr>
            <w:tcW w:w="4045" w:type="dxa"/>
            <w:shd w:val="clear" w:color="auto" w:fill="auto"/>
          </w:tcPr>
          <w:p w14:paraId="60874EAA" w14:textId="77777777" w:rsidR="00061EDA" w:rsidRDefault="00B91860" w:rsidP="00B91860">
            <w:pPr>
              <w:rPr>
                <w:b/>
                <w:noProof/>
                <w:sz w:val="24"/>
                <w:szCs w:val="24"/>
              </w:rPr>
            </w:pPr>
            <w:r w:rsidRPr="00B91860">
              <w:rPr>
                <w:b/>
                <w:noProof/>
                <w:sz w:val="24"/>
                <w:szCs w:val="24"/>
              </w:rPr>
              <w:t>Slide 7</w:t>
            </w:r>
          </w:p>
          <w:p w14:paraId="0BD78ACC" w14:textId="4263C5F1" w:rsidR="00672DBB" w:rsidRPr="00B91860" w:rsidRDefault="00672DBB" w:rsidP="00B662B3">
            <w:pPr>
              <w:spacing w:after="120" w:line="240" w:lineRule="auto"/>
              <w:rPr>
                <w:b/>
                <w:noProof/>
                <w:sz w:val="24"/>
                <w:szCs w:val="24"/>
              </w:rPr>
            </w:pPr>
            <w:r>
              <w:rPr>
                <w:noProof/>
              </w:rPr>
              <w:drawing>
                <wp:inline distT="0" distB="0" distL="0" distR="0" wp14:anchorId="08AD9103" wp14:editId="07A7CBB2">
                  <wp:extent cx="2286000" cy="1774581"/>
                  <wp:effectExtent l="0" t="0" r="0" b="0"/>
                  <wp:docPr id="11" name="Picture 11"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7"/>
                          <pic:cNvPicPr/>
                        </pic:nvPicPr>
                        <pic:blipFill>
                          <a:blip r:embed="rId13"/>
                          <a:stretch>
                            <a:fillRect/>
                          </a:stretch>
                        </pic:blipFill>
                        <pic:spPr>
                          <a:xfrm>
                            <a:off x="0" y="0"/>
                            <a:ext cx="2286000" cy="1774581"/>
                          </a:xfrm>
                          <a:prstGeom prst="rect">
                            <a:avLst/>
                          </a:prstGeom>
                        </pic:spPr>
                      </pic:pic>
                    </a:graphicData>
                  </a:graphic>
                </wp:inline>
              </w:drawing>
            </w:r>
          </w:p>
        </w:tc>
      </w:tr>
      <w:tr w:rsidR="00C94687" w:rsidRPr="00BF331D" w14:paraId="34338117" w14:textId="77777777" w:rsidTr="00B00ADB">
        <w:trPr>
          <w:cantSplit/>
        </w:trPr>
        <w:tc>
          <w:tcPr>
            <w:tcW w:w="5305" w:type="dxa"/>
            <w:shd w:val="clear" w:color="auto" w:fill="auto"/>
            <w:vAlign w:val="center"/>
          </w:tcPr>
          <w:p w14:paraId="56BAAF53" w14:textId="77777777" w:rsidR="00061EDA" w:rsidRPr="00E622D8" w:rsidRDefault="00C451E0" w:rsidP="00C5445E">
            <w:pPr>
              <w:rPr>
                <w:b/>
                <w:sz w:val="24"/>
                <w:szCs w:val="24"/>
              </w:rPr>
            </w:pPr>
            <w:r w:rsidRPr="00E622D8">
              <w:rPr>
                <w:b/>
                <w:sz w:val="24"/>
                <w:szCs w:val="24"/>
              </w:rPr>
              <w:lastRenderedPageBreak/>
              <w:t>Current State</w:t>
            </w:r>
          </w:p>
          <w:p w14:paraId="74B0D0A6" w14:textId="77777777" w:rsidR="00424026" w:rsidRDefault="00424026" w:rsidP="00C5445E">
            <w:pPr>
              <w:rPr>
                <w:sz w:val="24"/>
                <w:szCs w:val="24"/>
              </w:rPr>
            </w:pPr>
            <w:r>
              <w:rPr>
                <w:sz w:val="24"/>
                <w:szCs w:val="24"/>
              </w:rPr>
              <w:t xml:space="preserve">I’d like to share with you where we are today. </w:t>
            </w:r>
            <w:r w:rsidRPr="00B45735">
              <w:rPr>
                <w:color w:val="C00000"/>
                <w:sz w:val="24"/>
                <w:szCs w:val="24"/>
              </w:rPr>
              <w:t xml:space="preserve">[Service line] </w:t>
            </w:r>
            <w:r>
              <w:rPr>
                <w:sz w:val="24"/>
                <w:szCs w:val="24"/>
              </w:rPr>
              <w:t xml:space="preserve">surgery procedures may have high morbidity and </w:t>
            </w:r>
            <w:r w:rsidR="00662CE4">
              <w:rPr>
                <w:sz w:val="24"/>
                <w:szCs w:val="24"/>
              </w:rPr>
              <w:t>longer than necessary lengths of stay.</w:t>
            </w:r>
          </w:p>
          <w:p w14:paraId="46FE82E2" w14:textId="018B31B6" w:rsidR="00662CE4" w:rsidRDefault="00662CE4" w:rsidP="00C5445E">
            <w:pPr>
              <w:rPr>
                <w:sz w:val="24"/>
                <w:szCs w:val="24"/>
              </w:rPr>
            </w:pPr>
            <w:r>
              <w:rPr>
                <w:sz w:val="24"/>
                <w:szCs w:val="24"/>
              </w:rPr>
              <w:t xml:space="preserve">Care for </w:t>
            </w:r>
            <w:r w:rsidRPr="00B45735">
              <w:rPr>
                <w:color w:val="C00000"/>
                <w:sz w:val="24"/>
                <w:szCs w:val="24"/>
              </w:rPr>
              <w:t xml:space="preserve">[service line] </w:t>
            </w:r>
            <w:r>
              <w:rPr>
                <w:sz w:val="24"/>
                <w:szCs w:val="24"/>
              </w:rPr>
              <w:t xml:space="preserve">surgery patients </w:t>
            </w:r>
            <w:r w:rsidR="00B45735">
              <w:rPr>
                <w:sz w:val="24"/>
                <w:szCs w:val="24"/>
              </w:rPr>
              <w:t>can be</w:t>
            </w:r>
            <w:r>
              <w:rPr>
                <w:sz w:val="24"/>
                <w:szCs w:val="24"/>
              </w:rPr>
              <w:t xml:space="preserve"> highly variable for preoperative patient education, anesthesia practices, pain management, fluid resuscitation, resumption of oral intake, and </w:t>
            </w:r>
            <w:r w:rsidR="00AE7A81">
              <w:rPr>
                <w:sz w:val="24"/>
                <w:szCs w:val="24"/>
              </w:rPr>
              <w:t>mobility.</w:t>
            </w:r>
          </w:p>
          <w:p w14:paraId="10195B8B" w14:textId="18FB88EC" w:rsidR="00AE7A81" w:rsidRPr="00BF331D" w:rsidRDefault="00AE7A81" w:rsidP="00B662B3">
            <w:pPr>
              <w:spacing w:after="120"/>
              <w:rPr>
                <w:sz w:val="24"/>
                <w:szCs w:val="24"/>
              </w:rPr>
            </w:pPr>
            <w:r>
              <w:rPr>
                <w:sz w:val="24"/>
                <w:szCs w:val="24"/>
              </w:rPr>
              <w:t xml:space="preserve">ISCR provides recommendations that reduce variation in processes and improve collaboration and buy in from perioperative care team members </w:t>
            </w:r>
            <w:r w:rsidR="00B45735">
              <w:rPr>
                <w:sz w:val="24"/>
                <w:szCs w:val="24"/>
              </w:rPr>
              <w:t>in</w:t>
            </w:r>
            <w:r>
              <w:rPr>
                <w:sz w:val="24"/>
                <w:szCs w:val="24"/>
              </w:rPr>
              <w:t xml:space="preserve"> surgery, anesthesiology, and nursing. </w:t>
            </w:r>
          </w:p>
        </w:tc>
        <w:tc>
          <w:tcPr>
            <w:tcW w:w="4045" w:type="dxa"/>
            <w:shd w:val="clear" w:color="auto" w:fill="auto"/>
          </w:tcPr>
          <w:p w14:paraId="71785682" w14:textId="77777777" w:rsidR="00061EDA" w:rsidRDefault="00B91860" w:rsidP="00B91860">
            <w:pPr>
              <w:rPr>
                <w:b/>
                <w:noProof/>
                <w:sz w:val="24"/>
                <w:szCs w:val="24"/>
              </w:rPr>
            </w:pPr>
            <w:r w:rsidRPr="00B91860">
              <w:rPr>
                <w:b/>
                <w:noProof/>
                <w:sz w:val="24"/>
                <w:szCs w:val="24"/>
              </w:rPr>
              <w:t>Slide 8</w:t>
            </w:r>
          </w:p>
          <w:p w14:paraId="37D9A8F5" w14:textId="3F5E6E77" w:rsidR="00672DBB" w:rsidRPr="00B91860" w:rsidRDefault="00672DBB" w:rsidP="00B662B3">
            <w:pPr>
              <w:spacing w:after="120" w:line="240" w:lineRule="auto"/>
              <w:rPr>
                <w:b/>
                <w:noProof/>
                <w:sz w:val="24"/>
                <w:szCs w:val="24"/>
              </w:rPr>
            </w:pPr>
            <w:r>
              <w:rPr>
                <w:noProof/>
              </w:rPr>
              <w:drawing>
                <wp:inline distT="0" distB="0" distL="0" distR="0" wp14:anchorId="24C09BDB" wp14:editId="0B3BDD5A">
                  <wp:extent cx="2286000" cy="1769940"/>
                  <wp:effectExtent l="0" t="0" r="0" b="1905"/>
                  <wp:docPr id="12" name="Picture 12"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8"/>
                          <pic:cNvPicPr/>
                        </pic:nvPicPr>
                        <pic:blipFill>
                          <a:blip r:embed="rId14"/>
                          <a:stretch>
                            <a:fillRect/>
                          </a:stretch>
                        </pic:blipFill>
                        <pic:spPr>
                          <a:xfrm>
                            <a:off x="0" y="0"/>
                            <a:ext cx="2286000" cy="1769940"/>
                          </a:xfrm>
                          <a:prstGeom prst="rect">
                            <a:avLst/>
                          </a:prstGeom>
                        </pic:spPr>
                      </pic:pic>
                    </a:graphicData>
                  </a:graphic>
                </wp:inline>
              </w:drawing>
            </w:r>
          </w:p>
        </w:tc>
      </w:tr>
      <w:tr w:rsidR="00C94687" w:rsidRPr="00BF331D" w14:paraId="1DE17EEC" w14:textId="77777777" w:rsidTr="00B00ADB">
        <w:trPr>
          <w:cantSplit/>
        </w:trPr>
        <w:tc>
          <w:tcPr>
            <w:tcW w:w="5305" w:type="dxa"/>
          </w:tcPr>
          <w:p w14:paraId="140E3728" w14:textId="77777777" w:rsidR="00DA6A45" w:rsidRPr="00F0203C" w:rsidRDefault="00DA6A45" w:rsidP="00D60CC2">
            <w:pPr>
              <w:rPr>
                <w:b/>
                <w:sz w:val="24"/>
                <w:szCs w:val="24"/>
              </w:rPr>
            </w:pPr>
            <w:r w:rsidRPr="00F0203C">
              <w:rPr>
                <w:b/>
                <w:sz w:val="24"/>
                <w:szCs w:val="24"/>
              </w:rPr>
              <w:lastRenderedPageBreak/>
              <w:t xml:space="preserve">ISCR at </w:t>
            </w:r>
            <w:r w:rsidRPr="0042760C">
              <w:rPr>
                <w:b/>
                <w:color w:val="C00000"/>
                <w:sz w:val="24"/>
                <w:szCs w:val="24"/>
              </w:rPr>
              <w:t>[Hospital Name]</w:t>
            </w:r>
            <w:r w:rsidRPr="00F0203C">
              <w:rPr>
                <w:b/>
                <w:sz w:val="24"/>
                <w:szCs w:val="24"/>
              </w:rPr>
              <w:t xml:space="preserve"> Overview</w:t>
            </w:r>
          </w:p>
          <w:p w14:paraId="1EEEAFFB" w14:textId="6DCB80D3" w:rsidR="00491BA5" w:rsidRDefault="00491BA5" w:rsidP="00D60CC2">
            <w:pPr>
              <w:rPr>
                <w:sz w:val="24"/>
                <w:szCs w:val="24"/>
              </w:rPr>
            </w:pPr>
            <w:r>
              <w:rPr>
                <w:sz w:val="24"/>
                <w:szCs w:val="24"/>
              </w:rPr>
              <w:t xml:space="preserve">To date, </w:t>
            </w:r>
            <w:r w:rsidR="00B45735">
              <w:rPr>
                <w:sz w:val="24"/>
                <w:szCs w:val="24"/>
              </w:rPr>
              <w:t>our</w:t>
            </w:r>
            <w:r>
              <w:rPr>
                <w:sz w:val="24"/>
                <w:szCs w:val="24"/>
              </w:rPr>
              <w:t xml:space="preserve"> ISCR team has</w:t>
            </w:r>
            <w:r w:rsidR="00B45735">
              <w:rPr>
                <w:sz w:val="24"/>
                <w:szCs w:val="24"/>
              </w:rPr>
              <w:t>:</w:t>
            </w:r>
            <w:r>
              <w:rPr>
                <w:sz w:val="24"/>
                <w:szCs w:val="24"/>
              </w:rPr>
              <w:t xml:space="preserve"> </w:t>
            </w:r>
          </w:p>
          <w:p w14:paraId="581B4D68" w14:textId="4CDEF924" w:rsidR="00491BA5" w:rsidRPr="00491BA5" w:rsidRDefault="00491BA5" w:rsidP="00D60CC2">
            <w:pPr>
              <w:rPr>
                <w:color w:val="C00000"/>
                <w:sz w:val="24"/>
                <w:szCs w:val="24"/>
              </w:rPr>
            </w:pPr>
            <w:r w:rsidRPr="00491BA5">
              <w:rPr>
                <w:color w:val="C00000"/>
                <w:sz w:val="24"/>
                <w:szCs w:val="24"/>
              </w:rPr>
              <w:t>Enter steps your ISCR team has taken since beginning your ISCR program. Examples can include:</w:t>
            </w:r>
          </w:p>
          <w:p w14:paraId="092E472D" w14:textId="7370BD50" w:rsidR="00491BA5" w:rsidRPr="00B00ADB" w:rsidRDefault="007B2B20" w:rsidP="00B00ADB">
            <w:pPr>
              <w:pStyle w:val="ListParagraph"/>
              <w:numPr>
                <w:ilvl w:val="0"/>
                <w:numId w:val="1"/>
              </w:numPr>
              <w:rPr>
                <w:color w:val="C00000"/>
                <w:sz w:val="24"/>
                <w:szCs w:val="24"/>
              </w:rPr>
            </w:pPr>
            <w:r>
              <w:rPr>
                <w:color w:val="C00000"/>
                <w:sz w:val="24"/>
                <w:szCs w:val="24"/>
              </w:rPr>
              <w:t xml:space="preserve">We </w:t>
            </w:r>
            <w:r w:rsidR="00491BA5" w:rsidRPr="00491BA5">
              <w:rPr>
                <w:color w:val="C00000"/>
                <w:sz w:val="24"/>
                <w:szCs w:val="24"/>
              </w:rPr>
              <w:t xml:space="preserve">conducted a gap analysis to help us identify areas for improvement and set goals for outcome measure improvements. I’ll review those with you on the next few slides. </w:t>
            </w:r>
          </w:p>
          <w:p w14:paraId="5317613A" w14:textId="64095E23" w:rsidR="00491BA5" w:rsidRPr="001F008F" w:rsidRDefault="00491BA5" w:rsidP="00491BA5">
            <w:pPr>
              <w:pStyle w:val="ListParagraph"/>
              <w:numPr>
                <w:ilvl w:val="0"/>
                <w:numId w:val="1"/>
              </w:numPr>
              <w:rPr>
                <w:sz w:val="24"/>
                <w:szCs w:val="24"/>
              </w:rPr>
            </w:pPr>
            <w:r w:rsidRPr="00491BA5">
              <w:rPr>
                <w:color w:val="C00000"/>
                <w:sz w:val="24"/>
                <w:szCs w:val="24"/>
              </w:rPr>
              <w:t xml:space="preserve">The ISCR team has also reviewed evidence and recommendations on [standardizing preoperative patient education, shortening the preoperative fasting period, etc.] and we have created processes for each of these components, incorporating recommendations from nursing, pharmacy, surgery, </w:t>
            </w:r>
            <w:r w:rsidR="00A71A6C">
              <w:rPr>
                <w:color w:val="C00000"/>
                <w:sz w:val="24"/>
                <w:szCs w:val="24"/>
              </w:rPr>
              <w:t>and others</w:t>
            </w:r>
            <w:r w:rsidRPr="002C2879">
              <w:rPr>
                <w:color w:val="C00000"/>
                <w:sz w:val="24"/>
                <w:szCs w:val="24"/>
              </w:rPr>
              <w:t>.</w:t>
            </w:r>
            <w:r w:rsidR="00A71A6C" w:rsidRPr="007666AB">
              <w:rPr>
                <w:color w:val="C00000"/>
              </w:rPr>
              <w:t xml:space="preserve"> </w:t>
            </w:r>
            <w:r w:rsidR="009922A8" w:rsidRPr="002C2879">
              <w:rPr>
                <w:sz w:val="24"/>
                <w:szCs w:val="24"/>
              </w:rPr>
              <w:t>Gaining b</w:t>
            </w:r>
            <w:r w:rsidR="00A71A6C" w:rsidRPr="002C2879">
              <w:rPr>
                <w:sz w:val="24"/>
                <w:szCs w:val="24"/>
              </w:rPr>
              <w:t xml:space="preserve">uy-in from a </w:t>
            </w:r>
            <w:r w:rsidR="00A71A6C" w:rsidRPr="007666AB">
              <w:rPr>
                <w:sz w:val="24"/>
                <w:szCs w:val="24"/>
              </w:rPr>
              <w:t xml:space="preserve">multidisciplinary team </w:t>
            </w:r>
            <w:r w:rsidR="009922A8" w:rsidRPr="007666AB">
              <w:rPr>
                <w:sz w:val="24"/>
                <w:szCs w:val="24"/>
              </w:rPr>
              <w:t>when developing our processes i</w:t>
            </w:r>
            <w:r w:rsidR="00B93DF8" w:rsidRPr="007666AB">
              <w:rPr>
                <w:sz w:val="24"/>
                <w:szCs w:val="24"/>
              </w:rPr>
              <w:t xml:space="preserve">mproves the likelihood that they will be adopted and sustained by </w:t>
            </w:r>
            <w:r w:rsidR="00E85F6F" w:rsidRPr="007666AB">
              <w:rPr>
                <w:sz w:val="24"/>
                <w:szCs w:val="24"/>
              </w:rPr>
              <w:t xml:space="preserve">our </w:t>
            </w:r>
            <w:r w:rsidR="00B93DF8" w:rsidRPr="007666AB">
              <w:rPr>
                <w:sz w:val="24"/>
                <w:szCs w:val="24"/>
              </w:rPr>
              <w:t>perioperative teams.</w:t>
            </w:r>
          </w:p>
          <w:p w14:paraId="42F9C55D" w14:textId="77777777" w:rsidR="001F008F" w:rsidRPr="001F008F" w:rsidRDefault="001F008F" w:rsidP="001F008F">
            <w:pPr>
              <w:pStyle w:val="ListParagraph"/>
              <w:rPr>
                <w:sz w:val="24"/>
                <w:szCs w:val="24"/>
              </w:rPr>
            </w:pPr>
          </w:p>
          <w:p w14:paraId="43E858BE" w14:textId="21D7AB67" w:rsidR="001F008F" w:rsidRPr="00491BA5" w:rsidRDefault="001F008F" w:rsidP="00B662B3">
            <w:pPr>
              <w:pStyle w:val="ListParagraph"/>
              <w:numPr>
                <w:ilvl w:val="1"/>
                <w:numId w:val="1"/>
              </w:numPr>
              <w:spacing w:after="120"/>
              <w:contextualSpacing w:val="0"/>
              <w:rPr>
                <w:sz w:val="24"/>
                <w:szCs w:val="24"/>
              </w:rPr>
            </w:pPr>
            <w:r w:rsidRPr="001F008F">
              <w:rPr>
                <w:color w:val="C00000"/>
                <w:sz w:val="24"/>
                <w:szCs w:val="24"/>
              </w:rPr>
              <w:t xml:space="preserve">If your </w:t>
            </w:r>
            <w:r>
              <w:rPr>
                <w:color w:val="C00000"/>
                <w:sz w:val="24"/>
                <w:szCs w:val="24"/>
              </w:rPr>
              <w:t xml:space="preserve">ISCR </w:t>
            </w:r>
            <w:r w:rsidRPr="001F008F">
              <w:rPr>
                <w:color w:val="C00000"/>
                <w:sz w:val="24"/>
                <w:szCs w:val="24"/>
              </w:rPr>
              <w:t>team has implemented process and you have data to share, consider sharing some of the examples on slide 12 of this template</w:t>
            </w:r>
            <w:r w:rsidR="007B2B20">
              <w:rPr>
                <w:color w:val="C00000"/>
                <w:sz w:val="24"/>
                <w:szCs w:val="24"/>
              </w:rPr>
              <w:t>.</w:t>
            </w:r>
          </w:p>
        </w:tc>
        <w:tc>
          <w:tcPr>
            <w:tcW w:w="4045" w:type="dxa"/>
          </w:tcPr>
          <w:p w14:paraId="6A32055D" w14:textId="77777777" w:rsidR="00DA6A45" w:rsidRDefault="00B91860" w:rsidP="00B91860">
            <w:pPr>
              <w:rPr>
                <w:b/>
                <w:noProof/>
                <w:sz w:val="24"/>
                <w:szCs w:val="24"/>
              </w:rPr>
            </w:pPr>
            <w:r w:rsidRPr="00B91860">
              <w:rPr>
                <w:b/>
                <w:noProof/>
                <w:sz w:val="24"/>
                <w:szCs w:val="24"/>
              </w:rPr>
              <w:t>Slide 9</w:t>
            </w:r>
          </w:p>
          <w:p w14:paraId="43A14BB0" w14:textId="73E6BAE1" w:rsidR="00672DBB" w:rsidRPr="00B91860" w:rsidRDefault="00672DBB" w:rsidP="00B662B3">
            <w:pPr>
              <w:spacing w:after="120" w:line="240" w:lineRule="auto"/>
              <w:rPr>
                <w:b/>
                <w:noProof/>
                <w:sz w:val="24"/>
                <w:szCs w:val="24"/>
              </w:rPr>
            </w:pPr>
            <w:r>
              <w:rPr>
                <w:noProof/>
              </w:rPr>
              <w:drawing>
                <wp:inline distT="0" distB="0" distL="0" distR="0" wp14:anchorId="759C5208" wp14:editId="7FCE6133">
                  <wp:extent cx="2286000" cy="1776535"/>
                  <wp:effectExtent l="0" t="0" r="0" b="0"/>
                  <wp:docPr id="14" name="Picture 14"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9"/>
                          <pic:cNvPicPr/>
                        </pic:nvPicPr>
                        <pic:blipFill>
                          <a:blip r:embed="rId15"/>
                          <a:stretch>
                            <a:fillRect/>
                          </a:stretch>
                        </pic:blipFill>
                        <pic:spPr>
                          <a:xfrm>
                            <a:off x="0" y="0"/>
                            <a:ext cx="2286000" cy="1776535"/>
                          </a:xfrm>
                          <a:prstGeom prst="rect">
                            <a:avLst/>
                          </a:prstGeom>
                        </pic:spPr>
                      </pic:pic>
                    </a:graphicData>
                  </a:graphic>
                </wp:inline>
              </w:drawing>
            </w:r>
          </w:p>
        </w:tc>
      </w:tr>
      <w:tr w:rsidR="00C94687" w:rsidRPr="00BF331D" w14:paraId="5F52F81B" w14:textId="77777777" w:rsidTr="00B00ADB">
        <w:trPr>
          <w:cantSplit/>
        </w:trPr>
        <w:tc>
          <w:tcPr>
            <w:tcW w:w="5305" w:type="dxa"/>
            <w:shd w:val="clear" w:color="auto" w:fill="auto"/>
            <w:vAlign w:val="center"/>
          </w:tcPr>
          <w:p w14:paraId="3A0453B0" w14:textId="08A14914" w:rsidR="00C451E0" w:rsidRPr="008B7F96" w:rsidRDefault="00C451E0" w:rsidP="00C5445E">
            <w:pPr>
              <w:rPr>
                <w:b/>
                <w:sz w:val="24"/>
                <w:szCs w:val="24"/>
              </w:rPr>
            </w:pPr>
            <w:r w:rsidRPr="008B7F96">
              <w:rPr>
                <w:b/>
                <w:sz w:val="24"/>
                <w:szCs w:val="24"/>
              </w:rPr>
              <w:lastRenderedPageBreak/>
              <w:t xml:space="preserve">Overview of Gap Analysis </w:t>
            </w:r>
            <w:r w:rsidR="00DB27C3">
              <w:rPr>
                <w:b/>
                <w:sz w:val="24"/>
                <w:szCs w:val="24"/>
              </w:rPr>
              <w:t>and</w:t>
            </w:r>
            <w:r w:rsidR="00DB27C3" w:rsidRPr="008B7F96">
              <w:rPr>
                <w:b/>
                <w:sz w:val="24"/>
                <w:szCs w:val="24"/>
              </w:rPr>
              <w:t xml:space="preserve"> </w:t>
            </w:r>
            <w:r w:rsidRPr="008B7F96">
              <w:rPr>
                <w:b/>
                <w:sz w:val="24"/>
                <w:szCs w:val="24"/>
              </w:rPr>
              <w:t>Goal Setting</w:t>
            </w:r>
            <w:r w:rsidR="009A2F67">
              <w:rPr>
                <w:b/>
                <w:sz w:val="24"/>
                <w:szCs w:val="24"/>
              </w:rPr>
              <w:t xml:space="preserve"> for </w:t>
            </w:r>
            <w:r w:rsidR="009A2F67" w:rsidRPr="007666AB">
              <w:rPr>
                <w:b/>
                <w:color w:val="C00000"/>
                <w:sz w:val="24"/>
                <w:szCs w:val="24"/>
              </w:rPr>
              <w:t xml:space="preserve">[Service Line] </w:t>
            </w:r>
            <w:r w:rsidR="009A2F67">
              <w:rPr>
                <w:b/>
                <w:sz w:val="24"/>
                <w:szCs w:val="24"/>
              </w:rPr>
              <w:t>Surgery</w:t>
            </w:r>
          </w:p>
          <w:p w14:paraId="24DFC9D4" w14:textId="1EC26167" w:rsidR="00AE7A81" w:rsidRDefault="00B45735" w:rsidP="00C5445E">
            <w:pPr>
              <w:rPr>
                <w:sz w:val="24"/>
                <w:szCs w:val="24"/>
              </w:rPr>
            </w:pPr>
            <w:r>
              <w:rPr>
                <w:sz w:val="24"/>
                <w:szCs w:val="24"/>
              </w:rPr>
              <w:t>O</w:t>
            </w:r>
            <w:r w:rsidR="00AE7A81">
              <w:rPr>
                <w:sz w:val="24"/>
                <w:szCs w:val="24"/>
              </w:rPr>
              <w:t xml:space="preserve">ne of the first steps in the ISCR program is collecting baseline data to identify areas for improvement, such as our </w:t>
            </w:r>
            <w:r w:rsidR="00AE7A81" w:rsidRPr="00AE7A81">
              <w:rPr>
                <w:color w:val="C00000"/>
                <w:sz w:val="24"/>
                <w:szCs w:val="24"/>
              </w:rPr>
              <w:t>[</w:t>
            </w:r>
            <w:r w:rsidR="00AE7A81">
              <w:rPr>
                <w:color w:val="C00000"/>
                <w:sz w:val="24"/>
                <w:szCs w:val="24"/>
              </w:rPr>
              <w:t xml:space="preserve">enter example (e.g., </w:t>
            </w:r>
            <w:r w:rsidR="00AE7A81" w:rsidRPr="00AE7A81">
              <w:rPr>
                <w:color w:val="C00000"/>
                <w:sz w:val="24"/>
                <w:szCs w:val="24"/>
              </w:rPr>
              <w:t>surgical site infection rate</w:t>
            </w:r>
            <w:r w:rsidR="00AE7A81">
              <w:rPr>
                <w:color w:val="C00000"/>
                <w:sz w:val="24"/>
                <w:szCs w:val="24"/>
              </w:rPr>
              <w:t>)</w:t>
            </w:r>
            <w:r w:rsidR="00AE7A81" w:rsidRPr="00AE7A81">
              <w:rPr>
                <w:color w:val="C00000"/>
                <w:sz w:val="24"/>
                <w:szCs w:val="24"/>
              </w:rPr>
              <w:t>]</w:t>
            </w:r>
            <w:r w:rsidR="00AE7A81">
              <w:rPr>
                <w:sz w:val="24"/>
                <w:szCs w:val="24"/>
              </w:rPr>
              <w:t xml:space="preserve">, and setting goals for improvement. </w:t>
            </w:r>
          </w:p>
          <w:p w14:paraId="064F7981" w14:textId="2E7D4B26" w:rsidR="00AE7A81" w:rsidRDefault="00AE7A81" w:rsidP="00C5445E">
            <w:pPr>
              <w:rPr>
                <w:color w:val="C00000"/>
                <w:sz w:val="24"/>
                <w:szCs w:val="24"/>
              </w:rPr>
            </w:pPr>
            <w:r>
              <w:rPr>
                <w:sz w:val="24"/>
                <w:szCs w:val="24"/>
              </w:rPr>
              <w:t xml:space="preserve">When our team conducted our gap analysis for </w:t>
            </w:r>
            <w:r w:rsidRPr="00DA6A45">
              <w:rPr>
                <w:color w:val="C00000"/>
                <w:sz w:val="24"/>
                <w:szCs w:val="24"/>
              </w:rPr>
              <w:t>[service line</w:t>
            </w:r>
            <w:r w:rsidR="00DA6A45" w:rsidRPr="00DA6A45">
              <w:rPr>
                <w:color w:val="C00000"/>
                <w:sz w:val="24"/>
                <w:szCs w:val="24"/>
              </w:rPr>
              <w:t xml:space="preserve">] </w:t>
            </w:r>
            <w:r w:rsidR="00DA6A45">
              <w:rPr>
                <w:sz w:val="24"/>
                <w:szCs w:val="24"/>
              </w:rPr>
              <w:t>surgeries in CY</w:t>
            </w:r>
            <w:r w:rsidR="00DA6A45" w:rsidRPr="00DA6A45">
              <w:rPr>
                <w:color w:val="C00000"/>
                <w:sz w:val="24"/>
                <w:szCs w:val="24"/>
              </w:rPr>
              <w:t>[XXXX]</w:t>
            </w:r>
            <w:r w:rsidR="00DA6A45">
              <w:rPr>
                <w:color w:val="C00000"/>
                <w:sz w:val="24"/>
                <w:szCs w:val="24"/>
              </w:rPr>
              <w:t xml:space="preserve">, </w:t>
            </w:r>
            <w:r w:rsidR="00DA6A45" w:rsidRPr="00DA6A45">
              <w:rPr>
                <w:sz w:val="24"/>
                <w:szCs w:val="24"/>
              </w:rPr>
              <w:t xml:space="preserve">we found that we performed a total of </w:t>
            </w:r>
            <w:r w:rsidR="00DA6A45">
              <w:rPr>
                <w:color w:val="C00000"/>
                <w:sz w:val="24"/>
                <w:szCs w:val="24"/>
              </w:rPr>
              <w:t>[</w:t>
            </w:r>
            <w:r w:rsidR="007B2B20">
              <w:rPr>
                <w:color w:val="C00000"/>
                <w:sz w:val="24"/>
                <w:szCs w:val="24"/>
              </w:rPr>
              <w:t xml:space="preserve">number of] </w:t>
            </w:r>
            <w:r w:rsidR="00DA6A45" w:rsidRPr="007666AB">
              <w:rPr>
                <w:sz w:val="24"/>
                <w:szCs w:val="24"/>
              </w:rPr>
              <w:t>cases</w:t>
            </w:r>
            <w:r w:rsidR="00DA6A45">
              <w:rPr>
                <w:color w:val="C00000"/>
                <w:sz w:val="24"/>
                <w:szCs w:val="24"/>
              </w:rPr>
              <w:t>.</w:t>
            </w:r>
          </w:p>
          <w:p w14:paraId="389BCE7F" w14:textId="1899E506" w:rsidR="00DA6A45" w:rsidRDefault="00DA6A45" w:rsidP="00C5445E">
            <w:pPr>
              <w:rPr>
                <w:sz w:val="24"/>
                <w:szCs w:val="24"/>
              </w:rPr>
            </w:pPr>
            <w:r>
              <w:rPr>
                <w:sz w:val="24"/>
                <w:szCs w:val="24"/>
              </w:rPr>
              <w:t xml:space="preserve">Our mean and median length of stay are </w:t>
            </w:r>
            <w:r w:rsidRPr="007666AB">
              <w:rPr>
                <w:color w:val="C00000"/>
                <w:sz w:val="24"/>
                <w:szCs w:val="24"/>
              </w:rPr>
              <w:t>[X and X]</w:t>
            </w:r>
            <w:r>
              <w:rPr>
                <w:sz w:val="24"/>
                <w:szCs w:val="24"/>
              </w:rPr>
              <w:t>, respectively.</w:t>
            </w:r>
          </w:p>
          <w:p w14:paraId="0652C908" w14:textId="17B8C434" w:rsidR="00DA6A45" w:rsidRDefault="00DA6A45" w:rsidP="00DA6A45">
            <w:pPr>
              <w:rPr>
                <w:sz w:val="24"/>
                <w:szCs w:val="24"/>
              </w:rPr>
            </w:pPr>
            <w:r>
              <w:rPr>
                <w:sz w:val="24"/>
                <w:szCs w:val="24"/>
              </w:rPr>
              <w:t>Our u</w:t>
            </w:r>
            <w:r w:rsidRPr="00DA6A45">
              <w:rPr>
                <w:sz w:val="24"/>
                <w:szCs w:val="24"/>
              </w:rPr>
              <w:t>nplanned 30-day readmission rate (post-discharge)</w:t>
            </w:r>
            <w:r>
              <w:rPr>
                <w:sz w:val="24"/>
                <w:szCs w:val="24"/>
              </w:rPr>
              <w:t xml:space="preserve"> is </w:t>
            </w:r>
            <w:r w:rsidR="007B2B20" w:rsidRPr="007666AB">
              <w:rPr>
                <w:color w:val="C00000"/>
                <w:sz w:val="24"/>
                <w:szCs w:val="24"/>
              </w:rPr>
              <w:t>[rate]</w:t>
            </w:r>
            <w:r>
              <w:rPr>
                <w:sz w:val="24"/>
                <w:szCs w:val="24"/>
              </w:rPr>
              <w:t>.</w:t>
            </w:r>
          </w:p>
          <w:p w14:paraId="5B4A6B71" w14:textId="41FAE6D4" w:rsidR="00DA6A45" w:rsidRDefault="00DA6A45" w:rsidP="00DA6A45">
            <w:pPr>
              <w:rPr>
                <w:sz w:val="24"/>
                <w:szCs w:val="24"/>
              </w:rPr>
            </w:pPr>
            <w:r>
              <w:rPr>
                <w:sz w:val="24"/>
                <w:szCs w:val="24"/>
              </w:rPr>
              <w:t xml:space="preserve">Our SSI rate for deep tissue is </w:t>
            </w:r>
            <w:r w:rsidR="001538B2" w:rsidRPr="007666AB">
              <w:rPr>
                <w:color w:val="C00000"/>
                <w:sz w:val="24"/>
                <w:szCs w:val="24"/>
              </w:rPr>
              <w:t>[rate]</w:t>
            </w:r>
            <w:r w:rsidRPr="00DA6A45">
              <w:rPr>
                <w:color w:val="C00000"/>
                <w:sz w:val="24"/>
                <w:szCs w:val="24"/>
              </w:rPr>
              <w:t xml:space="preserve"> </w:t>
            </w:r>
            <w:r>
              <w:rPr>
                <w:sz w:val="24"/>
                <w:szCs w:val="24"/>
              </w:rPr>
              <w:t xml:space="preserve">and </w:t>
            </w:r>
            <w:r w:rsidR="001538B2">
              <w:rPr>
                <w:color w:val="C00000"/>
                <w:sz w:val="24"/>
                <w:szCs w:val="24"/>
              </w:rPr>
              <w:t>[rate]</w:t>
            </w:r>
            <w:r>
              <w:rPr>
                <w:sz w:val="24"/>
                <w:szCs w:val="24"/>
              </w:rPr>
              <w:t xml:space="preserve"> for organ space. </w:t>
            </w:r>
          </w:p>
          <w:p w14:paraId="14FFA827" w14:textId="3CD1C8AC" w:rsidR="00DA6A45" w:rsidRDefault="00DA6A45" w:rsidP="00DA6A45">
            <w:pPr>
              <w:rPr>
                <w:sz w:val="24"/>
                <w:szCs w:val="24"/>
              </w:rPr>
            </w:pPr>
            <w:r>
              <w:rPr>
                <w:sz w:val="24"/>
                <w:szCs w:val="24"/>
              </w:rPr>
              <w:t>Our a</w:t>
            </w:r>
            <w:r w:rsidRPr="00DA6A45">
              <w:rPr>
                <w:sz w:val="24"/>
                <w:szCs w:val="24"/>
              </w:rPr>
              <w:t>ll</w:t>
            </w:r>
            <w:r w:rsidR="001538B2">
              <w:rPr>
                <w:sz w:val="24"/>
                <w:szCs w:val="24"/>
              </w:rPr>
              <w:t>-</w:t>
            </w:r>
            <w:r w:rsidRPr="00DA6A45">
              <w:rPr>
                <w:sz w:val="24"/>
                <w:szCs w:val="24"/>
              </w:rPr>
              <w:t>cause inpatient mortality rate</w:t>
            </w:r>
            <w:r>
              <w:rPr>
                <w:sz w:val="24"/>
                <w:szCs w:val="24"/>
              </w:rPr>
              <w:t xml:space="preserve"> is </w:t>
            </w:r>
            <w:r w:rsidR="001538B2" w:rsidRPr="007666AB">
              <w:rPr>
                <w:color w:val="C00000"/>
                <w:sz w:val="24"/>
                <w:szCs w:val="24"/>
              </w:rPr>
              <w:t>[rate]</w:t>
            </w:r>
            <w:r>
              <w:rPr>
                <w:sz w:val="24"/>
                <w:szCs w:val="24"/>
              </w:rPr>
              <w:t xml:space="preserve">. </w:t>
            </w:r>
          </w:p>
          <w:p w14:paraId="04E5A6C0" w14:textId="6649EBC6" w:rsidR="00DA6A45" w:rsidRPr="00C451E0" w:rsidRDefault="00DA6A45" w:rsidP="00B662B3">
            <w:pPr>
              <w:spacing w:after="120"/>
              <w:rPr>
                <w:sz w:val="24"/>
                <w:szCs w:val="24"/>
              </w:rPr>
            </w:pPr>
            <w:r>
              <w:rPr>
                <w:sz w:val="24"/>
                <w:szCs w:val="24"/>
              </w:rPr>
              <w:t xml:space="preserve">We also reviewed </w:t>
            </w:r>
            <w:r w:rsidRPr="00DA6A45">
              <w:rPr>
                <w:color w:val="C00000"/>
                <w:sz w:val="24"/>
                <w:szCs w:val="24"/>
              </w:rPr>
              <w:t>[provide details on any other measures that were reviewed, for example, patient satisfaction].</w:t>
            </w:r>
          </w:p>
        </w:tc>
        <w:tc>
          <w:tcPr>
            <w:tcW w:w="4045" w:type="dxa"/>
            <w:shd w:val="clear" w:color="auto" w:fill="auto"/>
          </w:tcPr>
          <w:p w14:paraId="34B8995C" w14:textId="77777777" w:rsidR="00C451E0" w:rsidRDefault="00B91860" w:rsidP="00B91860">
            <w:pPr>
              <w:rPr>
                <w:b/>
                <w:noProof/>
                <w:sz w:val="24"/>
                <w:szCs w:val="24"/>
              </w:rPr>
            </w:pPr>
            <w:r w:rsidRPr="00B91860">
              <w:rPr>
                <w:b/>
                <w:noProof/>
                <w:sz w:val="24"/>
                <w:szCs w:val="24"/>
              </w:rPr>
              <w:t>Slide 10</w:t>
            </w:r>
          </w:p>
          <w:p w14:paraId="793AC98C" w14:textId="482FEE46" w:rsidR="00672DBB" w:rsidRPr="00B91860" w:rsidRDefault="00672DBB" w:rsidP="00B662B3">
            <w:pPr>
              <w:spacing w:after="120" w:line="240" w:lineRule="auto"/>
              <w:rPr>
                <w:b/>
                <w:noProof/>
                <w:sz w:val="24"/>
                <w:szCs w:val="24"/>
              </w:rPr>
            </w:pPr>
            <w:r>
              <w:rPr>
                <w:noProof/>
              </w:rPr>
              <w:drawing>
                <wp:inline distT="0" distB="0" distL="0" distR="0" wp14:anchorId="71D4CB78" wp14:editId="3378B903">
                  <wp:extent cx="2419350" cy="1878098"/>
                  <wp:effectExtent l="0" t="0" r="0" b="8255"/>
                  <wp:docPr id="15" name="Picture 15"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10"/>
                          <pic:cNvPicPr/>
                        </pic:nvPicPr>
                        <pic:blipFill>
                          <a:blip r:embed="rId16"/>
                          <a:stretch>
                            <a:fillRect/>
                          </a:stretch>
                        </pic:blipFill>
                        <pic:spPr>
                          <a:xfrm>
                            <a:off x="0" y="0"/>
                            <a:ext cx="2425414" cy="1882805"/>
                          </a:xfrm>
                          <a:prstGeom prst="rect">
                            <a:avLst/>
                          </a:prstGeom>
                        </pic:spPr>
                      </pic:pic>
                    </a:graphicData>
                  </a:graphic>
                </wp:inline>
              </w:drawing>
            </w:r>
          </w:p>
        </w:tc>
      </w:tr>
      <w:tr w:rsidR="00C94687" w:rsidRPr="00BF331D" w14:paraId="000AB041" w14:textId="77777777" w:rsidTr="00B00ADB">
        <w:trPr>
          <w:cantSplit/>
        </w:trPr>
        <w:tc>
          <w:tcPr>
            <w:tcW w:w="5305" w:type="dxa"/>
            <w:shd w:val="clear" w:color="auto" w:fill="auto"/>
            <w:vAlign w:val="center"/>
          </w:tcPr>
          <w:p w14:paraId="2126F269" w14:textId="77777777" w:rsidR="00C451E0" w:rsidRPr="00F0203C" w:rsidRDefault="00C451E0" w:rsidP="00C5445E">
            <w:pPr>
              <w:rPr>
                <w:b/>
                <w:sz w:val="24"/>
                <w:szCs w:val="24"/>
              </w:rPr>
            </w:pPr>
            <w:r w:rsidRPr="00F0203C">
              <w:rPr>
                <w:b/>
                <w:sz w:val="24"/>
                <w:szCs w:val="24"/>
              </w:rPr>
              <w:t>Top Three Goals</w:t>
            </w:r>
          </w:p>
          <w:p w14:paraId="36B22150" w14:textId="570C41CE" w:rsidR="008B7F96" w:rsidRDefault="008B7F96" w:rsidP="00C5445E">
            <w:pPr>
              <w:rPr>
                <w:sz w:val="24"/>
                <w:szCs w:val="24"/>
              </w:rPr>
            </w:pPr>
            <w:r>
              <w:rPr>
                <w:sz w:val="24"/>
                <w:szCs w:val="24"/>
              </w:rPr>
              <w:t>The results from our gap analysis help</w:t>
            </w:r>
            <w:r w:rsidR="00B45735">
              <w:rPr>
                <w:sz w:val="24"/>
                <w:szCs w:val="24"/>
              </w:rPr>
              <w:t>ed</w:t>
            </w:r>
            <w:r>
              <w:rPr>
                <w:sz w:val="24"/>
                <w:szCs w:val="24"/>
              </w:rPr>
              <w:t xml:space="preserve"> us identify three specific goals for improvement over the next calendar year. </w:t>
            </w:r>
          </w:p>
          <w:p w14:paraId="48CA7DBB" w14:textId="77777777" w:rsidR="008B7F96" w:rsidRDefault="008B7F96" w:rsidP="00C5445E">
            <w:pPr>
              <w:rPr>
                <w:sz w:val="24"/>
                <w:szCs w:val="24"/>
              </w:rPr>
            </w:pPr>
            <w:r>
              <w:rPr>
                <w:sz w:val="24"/>
                <w:szCs w:val="24"/>
              </w:rPr>
              <w:t>The first is:</w:t>
            </w:r>
          </w:p>
          <w:p w14:paraId="0CE55B7E" w14:textId="5ADDA08E" w:rsidR="008B7F96" w:rsidRPr="00C451E0" w:rsidRDefault="008B7F96" w:rsidP="00B662B3">
            <w:pPr>
              <w:spacing w:after="120"/>
              <w:rPr>
                <w:sz w:val="24"/>
                <w:szCs w:val="24"/>
              </w:rPr>
            </w:pPr>
            <w:r w:rsidRPr="008B7F96">
              <w:rPr>
                <w:color w:val="C00000"/>
                <w:sz w:val="24"/>
                <w:szCs w:val="24"/>
              </w:rPr>
              <w:t>Explain the three goals identifie</w:t>
            </w:r>
            <w:r>
              <w:rPr>
                <w:color w:val="C00000"/>
                <w:sz w:val="24"/>
                <w:szCs w:val="24"/>
              </w:rPr>
              <w:t>d by your ISCR team. An example might be reducing your deep incisional SSI rate from 12</w:t>
            </w:r>
            <w:r w:rsidR="001538B2">
              <w:rPr>
                <w:color w:val="C00000"/>
                <w:sz w:val="24"/>
                <w:szCs w:val="24"/>
              </w:rPr>
              <w:t xml:space="preserve"> percent</w:t>
            </w:r>
            <w:r>
              <w:rPr>
                <w:color w:val="C00000"/>
                <w:sz w:val="24"/>
                <w:szCs w:val="24"/>
              </w:rPr>
              <w:t xml:space="preserve"> in the current calendar year to 7</w:t>
            </w:r>
            <w:r w:rsidR="001538B2">
              <w:rPr>
                <w:color w:val="C00000"/>
                <w:sz w:val="24"/>
                <w:szCs w:val="24"/>
              </w:rPr>
              <w:t xml:space="preserve"> percent</w:t>
            </w:r>
            <w:r>
              <w:rPr>
                <w:color w:val="C00000"/>
                <w:sz w:val="24"/>
                <w:szCs w:val="24"/>
              </w:rPr>
              <w:t xml:space="preserve"> in the next calendar year for patients undergoing abdominal surgery.</w:t>
            </w:r>
            <w:r w:rsidRPr="008B7F96">
              <w:rPr>
                <w:sz w:val="24"/>
                <w:szCs w:val="24"/>
              </w:rPr>
              <w:t xml:space="preserve"> </w:t>
            </w:r>
          </w:p>
        </w:tc>
        <w:tc>
          <w:tcPr>
            <w:tcW w:w="4045" w:type="dxa"/>
            <w:shd w:val="clear" w:color="auto" w:fill="auto"/>
          </w:tcPr>
          <w:p w14:paraId="49B2CAA8" w14:textId="77777777" w:rsidR="00C451E0" w:rsidRDefault="00B91860" w:rsidP="00B91860">
            <w:pPr>
              <w:rPr>
                <w:b/>
                <w:noProof/>
                <w:sz w:val="24"/>
                <w:szCs w:val="24"/>
              </w:rPr>
            </w:pPr>
            <w:r w:rsidRPr="00B91860">
              <w:rPr>
                <w:b/>
                <w:noProof/>
                <w:sz w:val="24"/>
                <w:szCs w:val="24"/>
              </w:rPr>
              <w:t>Slide 11</w:t>
            </w:r>
          </w:p>
          <w:p w14:paraId="55F3AB97" w14:textId="03653684" w:rsidR="00C94687" w:rsidRPr="00B91860" w:rsidRDefault="00C94687" w:rsidP="00B662B3">
            <w:pPr>
              <w:spacing w:after="120" w:line="240" w:lineRule="auto"/>
              <w:rPr>
                <w:b/>
                <w:noProof/>
                <w:sz w:val="24"/>
                <w:szCs w:val="24"/>
              </w:rPr>
            </w:pPr>
            <w:r>
              <w:rPr>
                <w:noProof/>
              </w:rPr>
              <w:drawing>
                <wp:inline distT="0" distB="0" distL="0" distR="0" wp14:anchorId="5CE90CEA" wp14:editId="45FEA67F">
                  <wp:extent cx="2421799" cy="1885950"/>
                  <wp:effectExtent l="0" t="0" r="0" b="0"/>
                  <wp:docPr id="16" name="Picture 16"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11"/>
                          <pic:cNvPicPr/>
                        </pic:nvPicPr>
                        <pic:blipFill>
                          <a:blip r:embed="rId17"/>
                          <a:stretch>
                            <a:fillRect/>
                          </a:stretch>
                        </pic:blipFill>
                        <pic:spPr>
                          <a:xfrm>
                            <a:off x="0" y="0"/>
                            <a:ext cx="2425078" cy="1888503"/>
                          </a:xfrm>
                          <a:prstGeom prst="rect">
                            <a:avLst/>
                          </a:prstGeom>
                        </pic:spPr>
                      </pic:pic>
                    </a:graphicData>
                  </a:graphic>
                </wp:inline>
              </w:drawing>
            </w:r>
          </w:p>
        </w:tc>
      </w:tr>
      <w:tr w:rsidR="00C94687" w:rsidRPr="00BF331D" w14:paraId="3C34D521" w14:textId="77777777" w:rsidTr="00B00ADB">
        <w:trPr>
          <w:cantSplit/>
        </w:trPr>
        <w:tc>
          <w:tcPr>
            <w:tcW w:w="5305" w:type="dxa"/>
            <w:shd w:val="clear" w:color="auto" w:fill="auto"/>
            <w:vAlign w:val="center"/>
          </w:tcPr>
          <w:p w14:paraId="0E9B9576" w14:textId="77777777" w:rsidR="00C06D53" w:rsidRPr="001F008F" w:rsidRDefault="00C06D53" w:rsidP="00F31C51">
            <w:pPr>
              <w:rPr>
                <w:b/>
                <w:sz w:val="24"/>
                <w:szCs w:val="24"/>
              </w:rPr>
            </w:pPr>
            <w:r w:rsidRPr="001F008F">
              <w:rPr>
                <w:b/>
                <w:sz w:val="24"/>
                <w:szCs w:val="24"/>
              </w:rPr>
              <w:lastRenderedPageBreak/>
              <w:t xml:space="preserve">ISCR at </w:t>
            </w:r>
            <w:r w:rsidRPr="0042760C">
              <w:rPr>
                <w:b/>
                <w:color w:val="C00000"/>
                <w:sz w:val="24"/>
                <w:szCs w:val="24"/>
              </w:rPr>
              <w:t>[Hospital Name]</w:t>
            </w:r>
            <w:r w:rsidRPr="001F008F">
              <w:rPr>
                <w:b/>
                <w:sz w:val="24"/>
                <w:szCs w:val="24"/>
              </w:rPr>
              <w:t xml:space="preserve"> Results</w:t>
            </w:r>
          </w:p>
          <w:p w14:paraId="0DFA99B3" w14:textId="4D91B0F3" w:rsidR="001F008F" w:rsidRPr="000A6B1C" w:rsidRDefault="001F008F" w:rsidP="00F31C51">
            <w:pPr>
              <w:rPr>
                <w:color w:val="C00000"/>
                <w:sz w:val="24"/>
                <w:szCs w:val="24"/>
              </w:rPr>
            </w:pPr>
            <w:r w:rsidRPr="000A6B1C">
              <w:rPr>
                <w:color w:val="C00000"/>
                <w:sz w:val="24"/>
                <w:szCs w:val="24"/>
              </w:rPr>
              <w:t>If your ISCR team has implemented process and you have data to share, consider sharing some of the examples on this slide</w:t>
            </w:r>
            <w:r w:rsidR="001538B2">
              <w:rPr>
                <w:color w:val="C00000"/>
                <w:sz w:val="24"/>
                <w:szCs w:val="24"/>
              </w:rPr>
              <w:t>.</w:t>
            </w:r>
          </w:p>
          <w:p w14:paraId="5B5EAC0E" w14:textId="77777777" w:rsidR="001F008F" w:rsidRDefault="001F008F" w:rsidP="00F31C51">
            <w:pPr>
              <w:rPr>
                <w:sz w:val="24"/>
                <w:szCs w:val="24"/>
              </w:rPr>
            </w:pPr>
            <w:r>
              <w:rPr>
                <w:sz w:val="24"/>
                <w:szCs w:val="24"/>
              </w:rPr>
              <w:t xml:space="preserve">To date, we have implemented </w:t>
            </w:r>
            <w:r w:rsidR="000A6B1C">
              <w:rPr>
                <w:sz w:val="24"/>
                <w:szCs w:val="24"/>
              </w:rPr>
              <w:t xml:space="preserve">processes to improve </w:t>
            </w:r>
            <w:r w:rsidRPr="00B45735">
              <w:rPr>
                <w:color w:val="C00000"/>
                <w:sz w:val="24"/>
                <w:szCs w:val="24"/>
              </w:rPr>
              <w:t>[components of the ISCR pathway</w:t>
            </w:r>
            <w:r w:rsidR="000A6B1C" w:rsidRPr="00B45735">
              <w:rPr>
                <w:color w:val="C00000"/>
                <w:sz w:val="24"/>
                <w:szCs w:val="24"/>
              </w:rPr>
              <w:t>]</w:t>
            </w:r>
            <w:r w:rsidR="000A6B1C">
              <w:rPr>
                <w:sz w:val="24"/>
                <w:szCs w:val="24"/>
              </w:rPr>
              <w:t xml:space="preserve">. Adherence to these processes have </w:t>
            </w:r>
            <w:r w:rsidR="000A6B1C" w:rsidRPr="000A6B1C">
              <w:rPr>
                <w:color w:val="C00000"/>
                <w:sz w:val="24"/>
                <w:szCs w:val="24"/>
              </w:rPr>
              <w:t>[explain trends in data]</w:t>
            </w:r>
            <w:r w:rsidR="000A6B1C">
              <w:rPr>
                <w:sz w:val="24"/>
                <w:szCs w:val="24"/>
              </w:rPr>
              <w:t>.</w:t>
            </w:r>
          </w:p>
          <w:p w14:paraId="12226E9F" w14:textId="647865EF" w:rsidR="000A6B1C" w:rsidRPr="000A6B1C" w:rsidRDefault="000A6B1C" w:rsidP="00F31C51">
            <w:pPr>
              <w:rPr>
                <w:color w:val="C00000"/>
                <w:sz w:val="24"/>
                <w:szCs w:val="24"/>
              </w:rPr>
            </w:pPr>
            <w:r>
              <w:rPr>
                <w:sz w:val="24"/>
                <w:szCs w:val="24"/>
              </w:rPr>
              <w:t xml:space="preserve">Our patient outcomes have </w:t>
            </w:r>
            <w:r w:rsidRPr="000A6B1C">
              <w:rPr>
                <w:color w:val="C00000"/>
                <w:sz w:val="24"/>
                <w:szCs w:val="24"/>
              </w:rPr>
              <w:t xml:space="preserve">[explain data for outcomes]. </w:t>
            </w:r>
          </w:p>
          <w:p w14:paraId="6D292AF3" w14:textId="198120FD" w:rsidR="000A6B1C" w:rsidRPr="00D635CE" w:rsidRDefault="00D635CE" w:rsidP="00B662B3">
            <w:pPr>
              <w:spacing w:after="120"/>
              <w:rPr>
                <w:sz w:val="24"/>
                <w:szCs w:val="24"/>
              </w:rPr>
            </w:pPr>
            <w:r>
              <w:rPr>
                <w:color w:val="C00000"/>
                <w:sz w:val="24"/>
                <w:szCs w:val="24"/>
              </w:rPr>
              <w:t>H</w:t>
            </w:r>
            <w:r w:rsidR="000A6B1C" w:rsidRPr="007666AB">
              <w:rPr>
                <w:color w:val="C00000"/>
                <w:sz w:val="24"/>
                <w:szCs w:val="24"/>
              </w:rPr>
              <w:t>ighlight successes and challenges. Engaging leadership is a way to lobby for resources that will make the initiative more successful</w:t>
            </w:r>
            <w:r w:rsidR="00B45735" w:rsidRPr="007666AB">
              <w:rPr>
                <w:color w:val="C00000"/>
                <w:sz w:val="24"/>
                <w:szCs w:val="24"/>
              </w:rPr>
              <w:t>,</w:t>
            </w:r>
            <w:r w:rsidR="000A6B1C" w:rsidRPr="007666AB">
              <w:rPr>
                <w:color w:val="C00000"/>
                <w:sz w:val="24"/>
                <w:szCs w:val="24"/>
              </w:rPr>
              <w:t xml:space="preserve"> so let the</w:t>
            </w:r>
            <w:r w:rsidR="00A40AB3" w:rsidRPr="007666AB">
              <w:rPr>
                <w:color w:val="C00000"/>
                <w:sz w:val="24"/>
                <w:szCs w:val="24"/>
              </w:rPr>
              <w:t xml:space="preserve"> executive</w:t>
            </w:r>
            <w:r w:rsidR="000A6B1C" w:rsidRPr="007666AB">
              <w:rPr>
                <w:color w:val="C00000"/>
                <w:sz w:val="24"/>
                <w:szCs w:val="24"/>
              </w:rPr>
              <w:t xml:space="preserve"> know what you need and what areas need more attention.</w:t>
            </w:r>
          </w:p>
        </w:tc>
        <w:tc>
          <w:tcPr>
            <w:tcW w:w="4045" w:type="dxa"/>
            <w:shd w:val="clear" w:color="auto" w:fill="auto"/>
          </w:tcPr>
          <w:p w14:paraId="4E55F5C4" w14:textId="77777777" w:rsidR="00C06D53" w:rsidRDefault="00B91860" w:rsidP="00B91860">
            <w:pPr>
              <w:rPr>
                <w:b/>
                <w:noProof/>
                <w:sz w:val="24"/>
                <w:szCs w:val="24"/>
              </w:rPr>
            </w:pPr>
            <w:r w:rsidRPr="00B91860">
              <w:rPr>
                <w:b/>
                <w:noProof/>
                <w:sz w:val="24"/>
                <w:szCs w:val="24"/>
              </w:rPr>
              <w:t>Slide 12</w:t>
            </w:r>
          </w:p>
          <w:p w14:paraId="5F618B96" w14:textId="06D847F5" w:rsidR="00C94687" w:rsidRPr="00B91860" w:rsidRDefault="00C94687" w:rsidP="00B662B3">
            <w:pPr>
              <w:spacing w:after="120" w:line="240" w:lineRule="auto"/>
              <w:rPr>
                <w:b/>
                <w:noProof/>
                <w:sz w:val="24"/>
                <w:szCs w:val="24"/>
              </w:rPr>
            </w:pPr>
            <w:r>
              <w:rPr>
                <w:noProof/>
              </w:rPr>
              <w:drawing>
                <wp:inline distT="0" distB="0" distL="0" distR="0" wp14:anchorId="324D2466" wp14:editId="4375D707">
                  <wp:extent cx="2432860" cy="1873250"/>
                  <wp:effectExtent l="0" t="0" r="5715" b="0"/>
                  <wp:docPr id="17" name="Picture 17"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2"/>
                          <pic:cNvPicPr/>
                        </pic:nvPicPr>
                        <pic:blipFill>
                          <a:blip r:embed="rId18"/>
                          <a:stretch>
                            <a:fillRect/>
                          </a:stretch>
                        </pic:blipFill>
                        <pic:spPr>
                          <a:xfrm>
                            <a:off x="0" y="0"/>
                            <a:ext cx="2435514" cy="1875294"/>
                          </a:xfrm>
                          <a:prstGeom prst="rect">
                            <a:avLst/>
                          </a:prstGeom>
                        </pic:spPr>
                      </pic:pic>
                    </a:graphicData>
                  </a:graphic>
                </wp:inline>
              </w:drawing>
            </w:r>
          </w:p>
        </w:tc>
      </w:tr>
      <w:tr w:rsidR="00C94687" w:rsidRPr="00BF331D" w14:paraId="2D0DADC8" w14:textId="77777777" w:rsidTr="00B00ADB">
        <w:trPr>
          <w:cantSplit/>
        </w:trPr>
        <w:tc>
          <w:tcPr>
            <w:tcW w:w="5305" w:type="dxa"/>
            <w:shd w:val="clear" w:color="auto" w:fill="auto"/>
            <w:vAlign w:val="center"/>
          </w:tcPr>
          <w:p w14:paraId="44DC6A46" w14:textId="77777777" w:rsidR="00C06D53" w:rsidRPr="000A6B1C" w:rsidRDefault="00C06D53" w:rsidP="00F31C51">
            <w:pPr>
              <w:rPr>
                <w:b/>
                <w:sz w:val="24"/>
                <w:szCs w:val="24"/>
              </w:rPr>
            </w:pPr>
            <w:r w:rsidRPr="000A6B1C">
              <w:rPr>
                <w:b/>
                <w:sz w:val="24"/>
                <w:szCs w:val="24"/>
              </w:rPr>
              <w:lastRenderedPageBreak/>
              <w:t>Next Steps</w:t>
            </w:r>
          </w:p>
          <w:p w14:paraId="3B455CDE" w14:textId="09DB3AEB" w:rsidR="004610A1" w:rsidRDefault="000A6B1C" w:rsidP="00F31C51">
            <w:pPr>
              <w:rPr>
                <w:color w:val="C00000"/>
                <w:sz w:val="24"/>
                <w:szCs w:val="24"/>
              </w:rPr>
            </w:pPr>
            <w:r>
              <w:rPr>
                <w:sz w:val="24"/>
                <w:szCs w:val="24"/>
              </w:rPr>
              <w:t xml:space="preserve">What is next for the ISCR initiative? We have identified </w:t>
            </w:r>
            <w:r w:rsidR="004610A1" w:rsidRPr="004610A1">
              <w:rPr>
                <w:color w:val="C00000"/>
                <w:sz w:val="24"/>
                <w:szCs w:val="24"/>
              </w:rPr>
              <w:t>[number of next steps identified by the ISCR</w:t>
            </w:r>
            <w:r w:rsidRPr="004610A1">
              <w:rPr>
                <w:color w:val="C00000"/>
                <w:sz w:val="24"/>
                <w:szCs w:val="24"/>
              </w:rPr>
              <w:t xml:space="preserve"> team</w:t>
            </w:r>
            <w:r w:rsidR="004610A1" w:rsidRPr="004610A1">
              <w:rPr>
                <w:color w:val="C00000"/>
                <w:sz w:val="24"/>
                <w:szCs w:val="24"/>
              </w:rPr>
              <w:t>]</w:t>
            </w:r>
            <w:r w:rsidRPr="004610A1">
              <w:rPr>
                <w:color w:val="C00000"/>
                <w:sz w:val="24"/>
                <w:szCs w:val="24"/>
              </w:rPr>
              <w:t xml:space="preserve"> </w:t>
            </w:r>
            <w:r w:rsidR="004610A1">
              <w:rPr>
                <w:sz w:val="24"/>
                <w:szCs w:val="24"/>
              </w:rPr>
              <w:t xml:space="preserve">steps we will take in the next </w:t>
            </w:r>
            <w:r w:rsidR="004610A1" w:rsidRPr="004610A1">
              <w:rPr>
                <w:color w:val="C00000"/>
                <w:sz w:val="24"/>
                <w:szCs w:val="24"/>
              </w:rPr>
              <w:t>[insert timeline for steps</w:t>
            </w:r>
            <w:r w:rsidR="004610A1">
              <w:rPr>
                <w:color w:val="C00000"/>
                <w:sz w:val="24"/>
                <w:szCs w:val="24"/>
              </w:rPr>
              <w:t xml:space="preserve"> (e.g., </w:t>
            </w:r>
            <w:r w:rsidR="001538B2">
              <w:rPr>
                <w:color w:val="C00000"/>
                <w:sz w:val="24"/>
                <w:szCs w:val="24"/>
              </w:rPr>
              <w:t>6</w:t>
            </w:r>
            <w:r w:rsidR="004610A1">
              <w:rPr>
                <w:color w:val="C00000"/>
                <w:sz w:val="24"/>
                <w:szCs w:val="24"/>
              </w:rPr>
              <w:t xml:space="preserve"> months)</w:t>
            </w:r>
            <w:r w:rsidR="004610A1" w:rsidRPr="004610A1">
              <w:rPr>
                <w:color w:val="C00000"/>
                <w:sz w:val="24"/>
                <w:szCs w:val="24"/>
              </w:rPr>
              <w:t>]</w:t>
            </w:r>
            <w:r w:rsidR="004610A1">
              <w:rPr>
                <w:color w:val="C00000"/>
                <w:sz w:val="24"/>
                <w:szCs w:val="24"/>
              </w:rPr>
              <w:t xml:space="preserve">. </w:t>
            </w:r>
          </w:p>
          <w:p w14:paraId="0E6D26D4" w14:textId="7ED82E85" w:rsidR="00DE3B55" w:rsidRDefault="004610A1" w:rsidP="00F31C51">
            <w:pPr>
              <w:rPr>
                <w:color w:val="C00000"/>
                <w:sz w:val="24"/>
                <w:szCs w:val="24"/>
              </w:rPr>
            </w:pPr>
            <w:r>
              <w:rPr>
                <w:color w:val="C00000"/>
                <w:sz w:val="24"/>
                <w:szCs w:val="24"/>
              </w:rPr>
              <w:t xml:space="preserve">Provide an overview of each step and why it is important. An example </w:t>
            </w:r>
            <w:r w:rsidR="00A40AB3">
              <w:rPr>
                <w:color w:val="C00000"/>
                <w:sz w:val="24"/>
                <w:szCs w:val="24"/>
              </w:rPr>
              <w:t>might be</w:t>
            </w:r>
            <w:r>
              <w:rPr>
                <w:color w:val="C00000"/>
                <w:sz w:val="24"/>
                <w:szCs w:val="24"/>
              </w:rPr>
              <w:t xml:space="preserve"> meeting with I</w:t>
            </w:r>
            <w:r w:rsidR="00A40AB3">
              <w:rPr>
                <w:color w:val="C00000"/>
                <w:sz w:val="24"/>
                <w:szCs w:val="24"/>
              </w:rPr>
              <w:t xml:space="preserve">nformation </w:t>
            </w:r>
            <w:r>
              <w:rPr>
                <w:color w:val="C00000"/>
                <w:sz w:val="24"/>
                <w:szCs w:val="24"/>
              </w:rPr>
              <w:t>T</w:t>
            </w:r>
            <w:r w:rsidR="00A40AB3">
              <w:rPr>
                <w:color w:val="C00000"/>
                <w:sz w:val="24"/>
                <w:szCs w:val="24"/>
              </w:rPr>
              <w:t>echnology (IT)</w:t>
            </w:r>
            <w:r>
              <w:rPr>
                <w:color w:val="C00000"/>
                <w:sz w:val="24"/>
                <w:szCs w:val="24"/>
              </w:rPr>
              <w:t xml:space="preserve"> to develop an ISCR order set in the electronic health record </w:t>
            </w:r>
            <w:r w:rsidR="00A40AB3">
              <w:rPr>
                <w:color w:val="C00000"/>
                <w:sz w:val="24"/>
                <w:szCs w:val="24"/>
              </w:rPr>
              <w:t xml:space="preserve">(EHR) </w:t>
            </w:r>
            <w:r>
              <w:rPr>
                <w:color w:val="C00000"/>
                <w:sz w:val="24"/>
                <w:szCs w:val="24"/>
              </w:rPr>
              <w:t>system for processes like ambulation or first intake of liquids</w:t>
            </w:r>
            <w:r w:rsidR="00A40AB3">
              <w:rPr>
                <w:color w:val="C00000"/>
                <w:sz w:val="24"/>
                <w:szCs w:val="24"/>
              </w:rPr>
              <w:t xml:space="preserve">. </w:t>
            </w:r>
          </w:p>
          <w:p w14:paraId="6AF636E2" w14:textId="7418A33F" w:rsidR="00A40AB3" w:rsidRDefault="00A40AB3" w:rsidP="00F31C51">
            <w:pPr>
              <w:rPr>
                <w:color w:val="C00000"/>
                <w:sz w:val="24"/>
                <w:szCs w:val="24"/>
              </w:rPr>
            </w:pPr>
            <w:r w:rsidRPr="00A40AB3">
              <w:rPr>
                <w:color w:val="C00000"/>
                <w:sz w:val="24"/>
                <w:szCs w:val="24"/>
              </w:rPr>
              <w:t>If there are ways the</w:t>
            </w:r>
            <w:r>
              <w:rPr>
                <w:color w:val="C00000"/>
                <w:sz w:val="24"/>
                <w:szCs w:val="24"/>
              </w:rPr>
              <w:t xml:space="preserve"> executive’s </w:t>
            </w:r>
            <w:r w:rsidRPr="00A40AB3">
              <w:rPr>
                <w:color w:val="C00000"/>
                <w:sz w:val="24"/>
                <w:szCs w:val="24"/>
              </w:rPr>
              <w:t xml:space="preserve">support will assist with next steps, be sure to highlight how. </w:t>
            </w:r>
            <w:r>
              <w:rPr>
                <w:color w:val="C00000"/>
                <w:sz w:val="24"/>
                <w:szCs w:val="24"/>
              </w:rPr>
              <w:t>For example:</w:t>
            </w:r>
          </w:p>
          <w:p w14:paraId="46025E2C" w14:textId="2073B97A" w:rsidR="00B45735" w:rsidRDefault="00A40AB3" w:rsidP="00B662B3">
            <w:pPr>
              <w:spacing w:after="120"/>
              <w:rPr>
                <w:sz w:val="24"/>
                <w:szCs w:val="24"/>
              </w:rPr>
            </w:pPr>
            <w:r w:rsidRPr="00A40AB3">
              <w:rPr>
                <w:sz w:val="24"/>
                <w:szCs w:val="24"/>
              </w:rPr>
              <w:t xml:space="preserve">To help with our first step, can you introduce me to </w:t>
            </w:r>
            <w:r w:rsidRPr="00A40AB3">
              <w:rPr>
                <w:color w:val="C00000"/>
                <w:sz w:val="24"/>
                <w:szCs w:val="24"/>
              </w:rPr>
              <w:t>[a point of contact for EHR order set development]</w:t>
            </w:r>
            <w:r w:rsidRPr="00A40AB3">
              <w:rPr>
                <w:sz w:val="24"/>
                <w:szCs w:val="24"/>
              </w:rPr>
              <w:t>.</w:t>
            </w:r>
          </w:p>
        </w:tc>
        <w:tc>
          <w:tcPr>
            <w:tcW w:w="4045" w:type="dxa"/>
            <w:shd w:val="clear" w:color="auto" w:fill="auto"/>
          </w:tcPr>
          <w:p w14:paraId="2DDD5BA8" w14:textId="77777777" w:rsidR="00C06D53" w:rsidRDefault="00B91860" w:rsidP="00B91860">
            <w:pPr>
              <w:rPr>
                <w:b/>
                <w:noProof/>
                <w:sz w:val="24"/>
                <w:szCs w:val="24"/>
              </w:rPr>
            </w:pPr>
            <w:r w:rsidRPr="00B91860">
              <w:rPr>
                <w:b/>
                <w:noProof/>
                <w:sz w:val="24"/>
                <w:szCs w:val="24"/>
              </w:rPr>
              <w:t>Slide 13</w:t>
            </w:r>
          </w:p>
          <w:p w14:paraId="63E39666" w14:textId="421F7587" w:rsidR="00C94687" w:rsidRPr="00B91860" w:rsidRDefault="00C94687" w:rsidP="00B662B3">
            <w:pPr>
              <w:spacing w:after="120" w:line="240" w:lineRule="auto"/>
              <w:rPr>
                <w:b/>
                <w:noProof/>
                <w:sz w:val="24"/>
                <w:szCs w:val="24"/>
              </w:rPr>
            </w:pPr>
            <w:r>
              <w:rPr>
                <w:noProof/>
              </w:rPr>
              <w:drawing>
                <wp:inline distT="0" distB="0" distL="0" distR="0" wp14:anchorId="4BEC8313" wp14:editId="39489581">
                  <wp:extent cx="2470004" cy="1911350"/>
                  <wp:effectExtent l="0" t="0" r="6985" b="0"/>
                  <wp:docPr id="18" name="Picture 18"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de 13"/>
                          <pic:cNvPicPr/>
                        </pic:nvPicPr>
                        <pic:blipFill>
                          <a:blip r:embed="rId19"/>
                          <a:stretch>
                            <a:fillRect/>
                          </a:stretch>
                        </pic:blipFill>
                        <pic:spPr>
                          <a:xfrm>
                            <a:off x="0" y="0"/>
                            <a:ext cx="2474213" cy="1914607"/>
                          </a:xfrm>
                          <a:prstGeom prst="rect">
                            <a:avLst/>
                          </a:prstGeom>
                        </pic:spPr>
                      </pic:pic>
                    </a:graphicData>
                  </a:graphic>
                </wp:inline>
              </w:drawing>
            </w:r>
          </w:p>
        </w:tc>
      </w:tr>
      <w:tr w:rsidR="00C94687" w:rsidRPr="00BF331D" w14:paraId="778CCB2C" w14:textId="77777777" w:rsidTr="00B00ADB">
        <w:trPr>
          <w:cantSplit/>
        </w:trPr>
        <w:tc>
          <w:tcPr>
            <w:tcW w:w="5305" w:type="dxa"/>
            <w:shd w:val="clear" w:color="auto" w:fill="auto"/>
            <w:vAlign w:val="center"/>
          </w:tcPr>
          <w:p w14:paraId="21D76DAA" w14:textId="3A6FF4E8" w:rsidR="00061EDA" w:rsidRPr="00DE3B55" w:rsidRDefault="00C06D53" w:rsidP="001E47A1">
            <w:pPr>
              <w:rPr>
                <w:b/>
                <w:sz w:val="24"/>
                <w:szCs w:val="24"/>
              </w:rPr>
            </w:pPr>
            <w:r w:rsidRPr="00DE3B55">
              <w:rPr>
                <w:b/>
                <w:sz w:val="24"/>
                <w:szCs w:val="24"/>
              </w:rPr>
              <w:t xml:space="preserve">Thank </w:t>
            </w:r>
            <w:r w:rsidR="005252F1" w:rsidRPr="001538B2">
              <w:rPr>
                <w:b/>
                <w:sz w:val="24"/>
                <w:szCs w:val="24"/>
              </w:rPr>
              <w:t>Y</w:t>
            </w:r>
            <w:r w:rsidRPr="00DE3B55">
              <w:rPr>
                <w:b/>
                <w:sz w:val="24"/>
                <w:szCs w:val="24"/>
              </w:rPr>
              <w:t>ou</w:t>
            </w:r>
            <w:r w:rsidR="009A2F67">
              <w:rPr>
                <w:b/>
                <w:sz w:val="24"/>
                <w:szCs w:val="24"/>
              </w:rPr>
              <w:t>!</w:t>
            </w:r>
          </w:p>
          <w:p w14:paraId="13587E3B" w14:textId="77777777" w:rsidR="009B2D44" w:rsidRPr="009B2D44" w:rsidRDefault="009B2D44" w:rsidP="009B2D44">
            <w:pPr>
              <w:rPr>
                <w:sz w:val="24"/>
                <w:szCs w:val="24"/>
              </w:rPr>
            </w:pPr>
            <w:r w:rsidRPr="009B2D44">
              <w:rPr>
                <w:sz w:val="24"/>
                <w:szCs w:val="24"/>
              </w:rPr>
              <w:t>Thank you for your time today. Do you have any questions?</w:t>
            </w:r>
          </w:p>
          <w:p w14:paraId="5A0F3EF0" w14:textId="566D44D9" w:rsidR="00E720B6" w:rsidRPr="00BF331D" w:rsidRDefault="009B2D44" w:rsidP="00B662B3">
            <w:pPr>
              <w:spacing w:after="120"/>
              <w:rPr>
                <w:sz w:val="24"/>
                <w:szCs w:val="24"/>
              </w:rPr>
            </w:pPr>
            <w:r w:rsidRPr="009B2D44">
              <w:rPr>
                <w:sz w:val="24"/>
                <w:szCs w:val="24"/>
              </w:rPr>
              <w:t xml:space="preserve">My information is listed on this slide if you have any </w:t>
            </w:r>
            <w:proofErr w:type="spellStart"/>
            <w:r w:rsidRPr="009B2D44">
              <w:rPr>
                <w:sz w:val="24"/>
                <w:szCs w:val="24"/>
              </w:rPr>
              <w:t>followup</w:t>
            </w:r>
            <w:proofErr w:type="spellEnd"/>
            <w:r w:rsidRPr="009B2D44">
              <w:rPr>
                <w:sz w:val="24"/>
                <w:szCs w:val="24"/>
              </w:rPr>
              <w:t xml:space="preserve"> questions about what I’ve shared. Please don’t hesitate to contact me by email or phone.</w:t>
            </w:r>
          </w:p>
        </w:tc>
        <w:tc>
          <w:tcPr>
            <w:tcW w:w="4045" w:type="dxa"/>
            <w:shd w:val="clear" w:color="auto" w:fill="auto"/>
          </w:tcPr>
          <w:p w14:paraId="381726F8" w14:textId="77777777" w:rsidR="00061EDA" w:rsidRDefault="00B91860" w:rsidP="00B91860">
            <w:pPr>
              <w:rPr>
                <w:b/>
                <w:noProof/>
                <w:sz w:val="24"/>
                <w:szCs w:val="24"/>
              </w:rPr>
            </w:pPr>
            <w:r w:rsidRPr="00B91860">
              <w:rPr>
                <w:b/>
                <w:noProof/>
                <w:sz w:val="24"/>
                <w:szCs w:val="24"/>
              </w:rPr>
              <w:t>Slide 14</w:t>
            </w:r>
          </w:p>
          <w:p w14:paraId="15EE71B4" w14:textId="0778043C" w:rsidR="00C94687" w:rsidRPr="00B91860" w:rsidRDefault="00C94687" w:rsidP="00B662B3">
            <w:pPr>
              <w:spacing w:after="120" w:line="240" w:lineRule="auto"/>
              <w:rPr>
                <w:b/>
                <w:noProof/>
                <w:sz w:val="24"/>
                <w:szCs w:val="24"/>
              </w:rPr>
            </w:pPr>
            <w:r>
              <w:rPr>
                <w:noProof/>
              </w:rPr>
              <w:drawing>
                <wp:inline distT="0" distB="0" distL="0" distR="0" wp14:anchorId="0ECA7EEC" wp14:editId="0A4801C1">
                  <wp:extent cx="2492955" cy="1924050"/>
                  <wp:effectExtent l="0" t="0" r="3175" b="0"/>
                  <wp:docPr id="19" name="Picture 19"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14"/>
                          <pic:cNvPicPr/>
                        </pic:nvPicPr>
                        <pic:blipFill>
                          <a:blip r:embed="rId20"/>
                          <a:stretch>
                            <a:fillRect/>
                          </a:stretch>
                        </pic:blipFill>
                        <pic:spPr>
                          <a:xfrm>
                            <a:off x="0" y="0"/>
                            <a:ext cx="2497936" cy="1927894"/>
                          </a:xfrm>
                          <a:prstGeom prst="rect">
                            <a:avLst/>
                          </a:prstGeom>
                        </pic:spPr>
                      </pic:pic>
                    </a:graphicData>
                  </a:graphic>
                </wp:inline>
              </w:drawing>
            </w:r>
          </w:p>
        </w:tc>
      </w:tr>
      <w:tr w:rsidR="00C94687" w:rsidRPr="00BF331D" w14:paraId="60C0034B" w14:textId="77777777" w:rsidTr="00B00ADB">
        <w:trPr>
          <w:cantSplit/>
        </w:trPr>
        <w:tc>
          <w:tcPr>
            <w:tcW w:w="5305" w:type="dxa"/>
            <w:shd w:val="clear" w:color="auto" w:fill="auto"/>
            <w:vAlign w:val="center"/>
          </w:tcPr>
          <w:p w14:paraId="36A923E5" w14:textId="77777777" w:rsidR="009B2D44" w:rsidRDefault="009B2D44" w:rsidP="009B2D44">
            <w:pPr>
              <w:rPr>
                <w:b/>
                <w:sz w:val="24"/>
                <w:szCs w:val="24"/>
              </w:rPr>
            </w:pPr>
            <w:r w:rsidRPr="009B2D44">
              <w:rPr>
                <w:b/>
                <w:sz w:val="24"/>
                <w:szCs w:val="24"/>
              </w:rPr>
              <w:lastRenderedPageBreak/>
              <w:t xml:space="preserve">References </w:t>
            </w:r>
          </w:p>
          <w:p w14:paraId="27A804AD" w14:textId="538243F5" w:rsidR="009B2D44" w:rsidRPr="007666AB" w:rsidRDefault="009B2D44" w:rsidP="009B2D44">
            <w:pPr>
              <w:rPr>
                <w:sz w:val="24"/>
                <w:szCs w:val="24"/>
              </w:rPr>
            </w:pPr>
            <w:r w:rsidRPr="007666AB">
              <w:rPr>
                <w:sz w:val="24"/>
                <w:szCs w:val="24"/>
              </w:rPr>
              <w:t xml:space="preserve">References for this presentation are included on </w:t>
            </w:r>
            <w:r w:rsidR="00C36681">
              <w:rPr>
                <w:sz w:val="24"/>
                <w:szCs w:val="24"/>
              </w:rPr>
              <w:t xml:space="preserve">this </w:t>
            </w:r>
            <w:r w:rsidRPr="007666AB">
              <w:rPr>
                <w:sz w:val="24"/>
                <w:szCs w:val="24"/>
              </w:rPr>
              <w:t>slide</w:t>
            </w:r>
            <w:r w:rsidR="00C36681">
              <w:rPr>
                <w:sz w:val="24"/>
                <w:szCs w:val="24"/>
              </w:rPr>
              <w:t>.</w:t>
            </w:r>
          </w:p>
        </w:tc>
        <w:tc>
          <w:tcPr>
            <w:tcW w:w="4045" w:type="dxa"/>
            <w:shd w:val="clear" w:color="auto" w:fill="auto"/>
          </w:tcPr>
          <w:p w14:paraId="21E1A83A" w14:textId="77777777" w:rsidR="009B2D44" w:rsidRDefault="009B2D44" w:rsidP="00B91860">
            <w:pPr>
              <w:rPr>
                <w:b/>
                <w:noProof/>
                <w:sz w:val="24"/>
                <w:szCs w:val="24"/>
              </w:rPr>
            </w:pPr>
            <w:r>
              <w:rPr>
                <w:b/>
                <w:noProof/>
                <w:sz w:val="24"/>
                <w:szCs w:val="24"/>
              </w:rPr>
              <w:t>Slide 15</w:t>
            </w:r>
          </w:p>
          <w:p w14:paraId="73C82854" w14:textId="3912168C" w:rsidR="00C94687" w:rsidRPr="00B91860" w:rsidRDefault="00C94687" w:rsidP="00B91860">
            <w:pPr>
              <w:rPr>
                <w:b/>
                <w:noProof/>
                <w:sz w:val="24"/>
                <w:szCs w:val="24"/>
              </w:rPr>
            </w:pPr>
            <w:r>
              <w:rPr>
                <w:noProof/>
              </w:rPr>
              <w:drawing>
                <wp:inline distT="0" distB="0" distL="0" distR="0" wp14:anchorId="05F7DCAB" wp14:editId="68FD79A3">
                  <wp:extent cx="2286000" cy="1778244"/>
                  <wp:effectExtent l="0" t="0" r="0" b="0"/>
                  <wp:docPr id="21" name="Picture 21"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15"/>
                          <pic:cNvPicPr/>
                        </pic:nvPicPr>
                        <pic:blipFill>
                          <a:blip r:embed="rId21"/>
                          <a:stretch>
                            <a:fillRect/>
                          </a:stretch>
                        </pic:blipFill>
                        <pic:spPr>
                          <a:xfrm>
                            <a:off x="0" y="0"/>
                            <a:ext cx="2286000" cy="1778244"/>
                          </a:xfrm>
                          <a:prstGeom prst="rect">
                            <a:avLst/>
                          </a:prstGeom>
                        </pic:spPr>
                      </pic:pic>
                    </a:graphicData>
                  </a:graphic>
                </wp:inline>
              </w:drawing>
            </w:r>
          </w:p>
        </w:tc>
      </w:tr>
    </w:tbl>
    <w:p w14:paraId="22BB2286" w14:textId="379D067C" w:rsidR="00A40A82" w:rsidRDefault="00EC3526" w:rsidP="00EC3526">
      <w:pPr>
        <w:spacing w:before="8000" w:after="0" w:line="240" w:lineRule="auto"/>
        <w:jc w:val="right"/>
      </w:pPr>
      <w:r>
        <w:t>AHRQ Pub. No. 23-0052</w:t>
      </w:r>
    </w:p>
    <w:p w14:paraId="1E0E9027" w14:textId="42D82061" w:rsidR="00EC3526" w:rsidRDefault="00EC3526" w:rsidP="00EC3526">
      <w:pPr>
        <w:spacing w:after="0" w:line="240" w:lineRule="auto"/>
        <w:jc w:val="right"/>
      </w:pPr>
      <w:r>
        <w:t>June 2023</w:t>
      </w:r>
    </w:p>
    <w:sectPr w:rsidR="00EC3526" w:rsidSect="00BB24B4">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A3B52" w14:textId="77777777" w:rsidR="00493BF0" w:rsidRDefault="00493BF0" w:rsidP="00BB24B4">
      <w:pPr>
        <w:spacing w:after="0" w:line="240" w:lineRule="auto"/>
      </w:pPr>
      <w:r>
        <w:separator/>
      </w:r>
    </w:p>
  </w:endnote>
  <w:endnote w:type="continuationSeparator" w:id="0">
    <w:p w14:paraId="02113B63" w14:textId="77777777" w:rsidR="00493BF0" w:rsidRDefault="00493BF0" w:rsidP="00BB2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EF1BE" w14:textId="0EA1C37D" w:rsidR="00BB24B4" w:rsidRDefault="00C64236">
    <w:pPr>
      <w:pStyle w:val="Footer"/>
    </w:pPr>
    <w:r w:rsidRPr="007666AB">
      <w:rPr>
        <w:rFonts w:ascii="Calibri" w:eastAsia="Calibri" w:hAnsi="Calibri" w:cs="Times New Roman"/>
        <w:noProof/>
        <w:sz w:val="22"/>
        <w:szCs w:val="24"/>
      </w:rPr>
      <mc:AlternateContent>
        <mc:Choice Requires="wps">
          <w:drawing>
            <wp:anchor distT="0" distB="0" distL="114300" distR="114300" simplePos="0" relativeHeight="251661312" behindDoc="0" locked="0" layoutInCell="1" allowOverlap="1" wp14:anchorId="63055873" wp14:editId="57349E53">
              <wp:simplePos x="0" y="0"/>
              <wp:positionH relativeFrom="column">
                <wp:posOffset>4946650</wp:posOffset>
              </wp:positionH>
              <wp:positionV relativeFrom="page">
                <wp:posOffset>9664700</wp:posOffset>
              </wp:positionV>
              <wp:extent cx="1914525" cy="394970"/>
              <wp:effectExtent l="0" t="0" r="0" b="5080"/>
              <wp:wrapNone/>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4525" cy="394970"/>
                      </a:xfrm>
                      <a:prstGeom prst="rect">
                        <a:avLst/>
                      </a:prstGeom>
                      <a:noFill/>
                      <a:ln w="6350">
                        <a:noFill/>
                      </a:ln>
                    </wps:spPr>
                    <wps:txbx>
                      <w:txbxContent>
                        <w:p w14:paraId="71C44925" w14:textId="5B574E9B" w:rsidR="00C64236" w:rsidRPr="006473D9" w:rsidRDefault="0010444E" w:rsidP="0010444E">
                          <w:pPr>
                            <w:pStyle w:val="documentfootertitle"/>
                          </w:pPr>
                          <w:r>
                            <w:t xml:space="preserve">Facilitator Guide </w:t>
                          </w:r>
                          <w:r w:rsidR="00C64236">
                            <w:t xml:space="preserve">Engaging </w:t>
                          </w:r>
                          <w:r w:rsidR="00161CEB">
                            <w:t>Senior Executive</w:t>
                          </w:r>
                          <w:r w:rsidR="00057150">
                            <w:t>s</w:t>
                          </w:r>
                          <w:r w:rsidR="00161CEB">
                            <w:t xml:space="preserve"> Presentation Template </w:t>
                          </w:r>
                          <w:r w:rsidR="00C64236" w:rsidRPr="00BF37AD">
                            <w:fldChar w:fldCharType="begin"/>
                          </w:r>
                          <w:r w:rsidR="00C64236" w:rsidRPr="00BF37AD">
                            <w:instrText xml:space="preserve"> PAGE   \* MERGEFORMAT </w:instrText>
                          </w:r>
                          <w:r w:rsidR="00C64236" w:rsidRPr="00BF37AD">
                            <w:fldChar w:fldCharType="separate"/>
                          </w:r>
                          <w:r w:rsidR="00C64236" w:rsidRPr="00BF37AD">
                            <w:rPr>
                              <w:noProof/>
                            </w:rPr>
                            <w:t>1</w:t>
                          </w:r>
                          <w:r w:rsidR="00C64236" w:rsidRPr="00BF37AD">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55873" id="_x0000_t202" coordsize="21600,21600" o:spt="202" path="m,l,21600r21600,l21600,xe">
              <v:stroke joinstyle="miter"/>
              <v:path gradientshapeok="t" o:connecttype="rect"/>
            </v:shapetype>
            <v:shape id="Text Box 35" o:spid="_x0000_s1027" type="#_x0000_t202" alt="&quot;&quot;" style="position:absolute;margin-left:389.5pt;margin-top:761pt;width:150.75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" filled="f" stroked="f" strokeweight=".5pt">
              <v:textbox>
                <w:txbxContent>
                  <w:p w14:paraId="71C44925" w14:textId="5B574E9B" w:rsidR="00C64236" w:rsidRPr="006473D9" w:rsidRDefault="0010444E" w:rsidP="0010444E">
                    <w:pPr>
                      <w:pStyle w:val="documentfootertitle"/>
                    </w:pPr>
                    <w:r>
                      <w:t xml:space="preserve">Facilitator Guide </w:t>
                    </w:r>
                    <w:r w:rsidR="00C64236">
                      <w:t xml:space="preserve">Engaging </w:t>
                    </w:r>
                    <w:r w:rsidR="00161CEB">
                      <w:t>Senior Executive</w:t>
                    </w:r>
                    <w:r w:rsidR="00057150">
                      <w:t>s</w:t>
                    </w:r>
                    <w:r w:rsidR="00161CEB">
                      <w:t xml:space="preserve"> Presentation Template </w:t>
                    </w:r>
                    <w:r w:rsidR="00C64236" w:rsidRPr="00BF37AD">
                      <w:fldChar w:fldCharType="begin"/>
                    </w:r>
                    <w:r w:rsidR="00C64236" w:rsidRPr="00BF37AD">
                      <w:instrText xml:space="preserve"> PAGE   \* MERGEFORMAT </w:instrText>
                    </w:r>
                    <w:r w:rsidR="00C64236" w:rsidRPr="00BF37AD">
                      <w:fldChar w:fldCharType="separate"/>
                    </w:r>
                    <w:r w:rsidR="00C64236" w:rsidRPr="00BF37AD">
                      <w:rPr>
                        <w:noProof/>
                      </w:rPr>
                      <w:t>1</w:t>
                    </w:r>
                    <w:r w:rsidR="00C64236" w:rsidRPr="00BF37AD">
                      <w:rPr>
                        <w:noProof/>
                      </w:rPr>
                      <w:fldChar w:fldCharType="end"/>
                    </w:r>
                  </w:p>
                </w:txbxContent>
              </v:textbox>
              <w10:wrap anchory="page"/>
            </v:shape>
          </w:pict>
        </mc:Fallback>
      </mc:AlternateContent>
    </w:r>
    <w:r w:rsidR="00BB24B4" w:rsidRPr="007666AB">
      <w:rPr>
        <w:noProof/>
        <w:sz w:val="20"/>
      </w:rPr>
      <w:drawing>
        <wp:anchor distT="0" distB="0" distL="114300" distR="114300" simplePos="0" relativeHeight="251659264" behindDoc="1" locked="0" layoutInCell="1" allowOverlap="1" wp14:anchorId="112E24E3" wp14:editId="13CBB5CA">
          <wp:simplePos x="914400" y="1907822"/>
          <wp:positionH relativeFrom="page">
            <wp:align>left</wp:align>
          </wp:positionH>
          <wp:positionV relativeFrom="page">
            <wp:align>bottom</wp:align>
          </wp:positionV>
          <wp:extent cx="7772400" cy="10058400"/>
          <wp:effectExtent l="0" t="0" r="0" b="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161CEB" w:rsidRPr="007666AB">
      <w:rPr>
        <w:sz w:val="20"/>
      </w:rPr>
      <w:t>AHRQ Safety Program for Improving Surgical Care and Recovery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DD490" w14:textId="77777777" w:rsidR="00493BF0" w:rsidRDefault="00493BF0" w:rsidP="00BB24B4">
      <w:pPr>
        <w:spacing w:after="0" w:line="240" w:lineRule="auto"/>
      </w:pPr>
      <w:r>
        <w:separator/>
      </w:r>
    </w:p>
  </w:footnote>
  <w:footnote w:type="continuationSeparator" w:id="0">
    <w:p w14:paraId="59ECF5C7" w14:textId="77777777" w:rsidR="00493BF0" w:rsidRDefault="00493BF0" w:rsidP="00BB2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635B" w14:textId="25ADADA1" w:rsidR="00BB24B4" w:rsidRDefault="00BB24B4">
    <w:pPr>
      <w:pStyle w:val="Header"/>
    </w:pPr>
    <w:r>
      <w:rPr>
        <w:noProof/>
      </w:rPr>
      <w:drawing>
        <wp:anchor distT="0" distB="0" distL="114300" distR="114300" simplePos="0" relativeHeight="251658240" behindDoc="1" locked="0" layoutInCell="1" allowOverlap="1" wp14:anchorId="12EAB4C2" wp14:editId="257BD70B">
          <wp:simplePos x="914400" y="462844"/>
          <wp:positionH relativeFrom="page">
            <wp:align>left</wp:align>
          </wp:positionH>
          <wp:positionV relativeFrom="page">
            <wp:align>top</wp:align>
          </wp:positionV>
          <wp:extent cx="7772400" cy="10058400"/>
          <wp:effectExtent l="0" t="0" r="0" b="0"/>
          <wp:wrapNone/>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7891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E8E7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280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E03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7AD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36A4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6C91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2EEE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5EEB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661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33D65"/>
    <w:multiLevelType w:val="hybridMultilevel"/>
    <w:tmpl w:val="C3FAF016"/>
    <w:lvl w:ilvl="0" w:tplc="2BB65C2E">
      <w:start w:val="1"/>
      <w:numFmt w:val="bullet"/>
      <w:pStyle w:val="Bullet1"/>
      <w:lvlText w:val=""/>
      <w:lvlJc w:val="left"/>
      <w:pPr>
        <w:ind w:left="720" w:hanging="360"/>
      </w:pPr>
      <w:rPr>
        <w:rFonts w:ascii="Symbol" w:hAnsi="Symbol" w:hint="default"/>
      </w:rPr>
    </w:lvl>
    <w:lvl w:ilvl="1" w:tplc="2FF66048">
      <w:start w:val="1"/>
      <w:numFmt w:val="bullet"/>
      <w:pStyle w:val="bullet2"/>
      <w:lvlText w:val="o"/>
      <w:lvlJc w:val="left"/>
      <w:pPr>
        <w:ind w:left="1440" w:hanging="360"/>
      </w:pPr>
      <w:rPr>
        <w:rFonts w:ascii="Courier New" w:hAnsi="Courier New" w:cs="Courier New" w:hint="default"/>
      </w:rPr>
    </w:lvl>
    <w:lvl w:ilvl="2" w:tplc="756E84C0">
      <w:start w:val="1"/>
      <w:numFmt w:val="bullet"/>
      <w:pStyle w:val="Bullet3"/>
      <w:lvlText w:val=""/>
      <w:lvlJc w:val="left"/>
      <w:pPr>
        <w:ind w:left="2160" w:hanging="360"/>
      </w:pPr>
      <w:rPr>
        <w:rFonts w:ascii="Wingdings" w:hAnsi="Wingdings" w:hint="default"/>
      </w:rPr>
    </w:lvl>
    <w:lvl w:ilvl="3" w:tplc="777C7586">
      <w:start w:val="1"/>
      <w:numFmt w:val="bullet"/>
      <w:pStyle w:val="Bullet4"/>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5761D"/>
    <w:multiLevelType w:val="hybridMultilevel"/>
    <w:tmpl w:val="FD28ACF8"/>
    <w:lvl w:ilvl="0" w:tplc="2A58CFE2">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7D5B4D"/>
    <w:multiLevelType w:val="hybridMultilevel"/>
    <w:tmpl w:val="C7AA4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243252">
    <w:abstractNumId w:val="11"/>
  </w:num>
  <w:num w:numId="2" w16cid:durableId="1473060855">
    <w:abstractNumId w:val="10"/>
  </w:num>
  <w:num w:numId="3" w16cid:durableId="771784537">
    <w:abstractNumId w:val="0"/>
  </w:num>
  <w:num w:numId="4" w16cid:durableId="599338473">
    <w:abstractNumId w:val="1"/>
  </w:num>
  <w:num w:numId="5" w16cid:durableId="461465841">
    <w:abstractNumId w:val="2"/>
  </w:num>
  <w:num w:numId="6" w16cid:durableId="1705328071">
    <w:abstractNumId w:val="3"/>
  </w:num>
  <w:num w:numId="7" w16cid:durableId="20976498">
    <w:abstractNumId w:val="8"/>
  </w:num>
  <w:num w:numId="8" w16cid:durableId="997423267">
    <w:abstractNumId w:val="4"/>
  </w:num>
  <w:num w:numId="9" w16cid:durableId="1779249253">
    <w:abstractNumId w:val="5"/>
  </w:num>
  <w:num w:numId="10" w16cid:durableId="1813518235">
    <w:abstractNumId w:val="6"/>
  </w:num>
  <w:num w:numId="11" w16cid:durableId="1899246059">
    <w:abstractNumId w:val="7"/>
  </w:num>
  <w:num w:numId="12" w16cid:durableId="1777362593">
    <w:abstractNumId w:val="9"/>
  </w:num>
  <w:num w:numId="13" w16cid:durableId="17701600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4B4"/>
    <w:rsid w:val="00002BCE"/>
    <w:rsid w:val="0004209E"/>
    <w:rsid w:val="0005350F"/>
    <w:rsid w:val="000555EF"/>
    <w:rsid w:val="00056E86"/>
    <w:rsid w:val="00057150"/>
    <w:rsid w:val="00061EDA"/>
    <w:rsid w:val="00077420"/>
    <w:rsid w:val="000A6B1C"/>
    <w:rsid w:val="000F24FA"/>
    <w:rsid w:val="000F3085"/>
    <w:rsid w:val="000F7FB6"/>
    <w:rsid w:val="00101618"/>
    <w:rsid w:val="001043DD"/>
    <w:rsid w:val="0010444E"/>
    <w:rsid w:val="001148F4"/>
    <w:rsid w:val="001229DC"/>
    <w:rsid w:val="001538B2"/>
    <w:rsid w:val="00161CEB"/>
    <w:rsid w:val="00162340"/>
    <w:rsid w:val="0016298A"/>
    <w:rsid w:val="0017010C"/>
    <w:rsid w:val="001A12EE"/>
    <w:rsid w:val="001A3FD4"/>
    <w:rsid w:val="001B3A5B"/>
    <w:rsid w:val="001C208C"/>
    <w:rsid w:val="001E47A1"/>
    <w:rsid w:val="001F008F"/>
    <w:rsid w:val="00251839"/>
    <w:rsid w:val="0025522E"/>
    <w:rsid w:val="00261D91"/>
    <w:rsid w:val="00280DF0"/>
    <w:rsid w:val="002A2CCB"/>
    <w:rsid w:val="002C237A"/>
    <w:rsid w:val="002C2879"/>
    <w:rsid w:val="002C672F"/>
    <w:rsid w:val="002D4A1D"/>
    <w:rsid w:val="00340913"/>
    <w:rsid w:val="00384E61"/>
    <w:rsid w:val="00404BC7"/>
    <w:rsid w:val="00416564"/>
    <w:rsid w:val="00416E02"/>
    <w:rsid w:val="00424026"/>
    <w:rsid w:val="0042760C"/>
    <w:rsid w:val="00446E71"/>
    <w:rsid w:val="004610A1"/>
    <w:rsid w:val="004713E7"/>
    <w:rsid w:val="00491BA5"/>
    <w:rsid w:val="00493BF0"/>
    <w:rsid w:val="00494792"/>
    <w:rsid w:val="004A4F0D"/>
    <w:rsid w:val="004C1A6A"/>
    <w:rsid w:val="004C1D9C"/>
    <w:rsid w:val="004D58CC"/>
    <w:rsid w:val="004F4111"/>
    <w:rsid w:val="00511322"/>
    <w:rsid w:val="00517628"/>
    <w:rsid w:val="005252F1"/>
    <w:rsid w:val="00533CB0"/>
    <w:rsid w:val="00550620"/>
    <w:rsid w:val="00596980"/>
    <w:rsid w:val="00596F7F"/>
    <w:rsid w:val="005C3904"/>
    <w:rsid w:val="005D0601"/>
    <w:rsid w:val="005D3A2A"/>
    <w:rsid w:val="005D6680"/>
    <w:rsid w:val="005F1234"/>
    <w:rsid w:val="0064127D"/>
    <w:rsid w:val="00651E36"/>
    <w:rsid w:val="00662CE4"/>
    <w:rsid w:val="00672DBB"/>
    <w:rsid w:val="006E02EC"/>
    <w:rsid w:val="006F783F"/>
    <w:rsid w:val="00700D9E"/>
    <w:rsid w:val="00707F5F"/>
    <w:rsid w:val="00712DDD"/>
    <w:rsid w:val="007301E4"/>
    <w:rsid w:val="007666AB"/>
    <w:rsid w:val="007828D3"/>
    <w:rsid w:val="00783D02"/>
    <w:rsid w:val="00791F44"/>
    <w:rsid w:val="007B2B20"/>
    <w:rsid w:val="007C23BE"/>
    <w:rsid w:val="007D4BD1"/>
    <w:rsid w:val="008012B9"/>
    <w:rsid w:val="008047DD"/>
    <w:rsid w:val="00810E19"/>
    <w:rsid w:val="00831E77"/>
    <w:rsid w:val="008467A6"/>
    <w:rsid w:val="008519EC"/>
    <w:rsid w:val="008B7F96"/>
    <w:rsid w:val="008E0E53"/>
    <w:rsid w:val="009135C2"/>
    <w:rsid w:val="00940712"/>
    <w:rsid w:val="00945997"/>
    <w:rsid w:val="0097175F"/>
    <w:rsid w:val="009922A8"/>
    <w:rsid w:val="009A2F67"/>
    <w:rsid w:val="009B2D44"/>
    <w:rsid w:val="009D5E09"/>
    <w:rsid w:val="009D7934"/>
    <w:rsid w:val="009F6553"/>
    <w:rsid w:val="00A02AE6"/>
    <w:rsid w:val="00A03683"/>
    <w:rsid w:val="00A40A82"/>
    <w:rsid w:val="00A40AB3"/>
    <w:rsid w:val="00A71A6C"/>
    <w:rsid w:val="00A862BA"/>
    <w:rsid w:val="00A904B4"/>
    <w:rsid w:val="00A92890"/>
    <w:rsid w:val="00A95CE5"/>
    <w:rsid w:val="00AB5BCD"/>
    <w:rsid w:val="00AC75A3"/>
    <w:rsid w:val="00AD711C"/>
    <w:rsid w:val="00AE7A81"/>
    <w:rsid w:val="00B00ADB"/>
    <w:rsid w:val="00B45735"/>
    <w:rsid w:val="00B51DCA"/>
    <w:rsid w:val="00B63403"/>
    <w:rsid w:val="00B662B3"/>
    <w:rsid w:val="00B868C5"/>
    <w:rsid w:val="00B91860"/>
    <w:rsid w:val="00B93DF8"/>
    <w:rsid w:val="00BA5F74"/>
    <w:rsid w:val="00BB24B4"/>
    <w:rsid w:val="00BB26EB"/>
    <w:rsid w:val="00BB27A6"/>
    <w:rsid w:val="00BC3E6A"/>
    <w:rsid w:val="00BD0042"/>
    <w:rsid w:val="00BD63E5"/>
    <w:rsid w:val="00BF331D"/>
    <w:rsid w:val="00C06D53"/>
    <w:rsid w:val="00C13249"/>
    <w:rsid w:val="00C1688C"/>
    <w:rsid w:val="00C17708"/>
    <w:rsid w:val="00C26CD3"/>
    <w:rsid w:val="00C27480"/>
    <w:rsid w:val="00C36681"/>
    <w:rsid w:val="00C451E0"/>
    <w:rsid w:val="00C5445E"/>
    <w:rsid w:val="00C64236"/>
    <w:rsid w:val="00C87ABC"/>
    <w:rsid w:val="00C94687"/>
    <w:rsid w:val="00C96E4F"/>
    <w:rsid w:val="00CE5ABA"/>
    <w:rsid w:val="00D14E8D"/>
    <w:rsid w:val="00D249C8"/>
    <w:rsid w:val="00D6093A"/>
    <w:rsid w:val="00D635CE"/>
    <w:rsid w:val="00D729EF"/>
    <w:rsid w:val="00D7505E"/>
    <w:rsid w:val="00D77D46"/>
    <w:rsid w:val="00D86540"/>
    <w:rsid w:val="00DA6A45"/>
    <w:rsid w:val="00DB27C3"/>
    <w:rsid w:val="00DC5F69"/>
    <w:rsid w:val="00DE3B55"/>
    <w:rsid w:val="00E622D8"/>
    <w:rsid w:val="00E720B6"/>
    <w:rsid w:val="00E85C20"/>
    <w:rsid w:val="00E85F6F"/>
    <w:rsid w:val="00EA33AE"/>
    <w:rsid w:val="00EA7033"/>
    <w:rsid w:val="00EB7818"/>
    <w:rsid w:val="00EC3526"/>
    <w:rsid w:val="00F0203C"/>
    <w:rsid w:val="00F11B9E"/>
    <w:rsid w:val="00F23FE7"/>
    <w:rsid w:val="00F24A4A"/>
    <w:rsid w:val="00F31C51"/>
    <w:rsid w:val="00F33B66"/>
    <w:rsid w:val="00F57AD5"/>
    <w:rsid w:val="00F60BF3"/>
    <w:rsid w:val="00FA0F45"/>
    <w:rsid w:val="00FC4646"/>
    <w:rsid w:val="00FC489B"/>
    <w:rsid w:val="00FD5F96"/>
    <w:rsid w:val="00FE4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15A62"/>
  <w15:chartTrackingRefBased/>
  <w15:docId w15:val="{DD0B77AA-F16B-4EA2-A2ED-E22E9C3C9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42760C"/>
    <w:pPr>
      <w:spacing w:after="200" w:line="276" w:lineRule="auto"/>
    </w:pPr>
  </w:style>
  <w:style w:type="paragraph" w:styleId="Heading1">
    <w:name w:val="heading 1"/>
    <w:basedOn w:val="Normal"/>
    <w:next w:val="Normal"/>
    <w:link w:val="Heading1Char"/>
    <w:uiPriority w:val="9"/>
    <w:rsid w:val="004276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Section3Title"/>
    <w:link w:val="Heading2Char"/>
    <w:autoRedefine/>
    <w:qFormat/>
    <w:rsid w:val="0042760C"/>
    <w:pPr>
      <w:spacing w:after="0" w:line="240" w:lineRule="auto"/>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60C"/>
    <w:pPr>
      <w:tabs>
        <w:tab w:val="center" w:pos="4680"/>
        <w:tab w:val="right" w:pos="9360"/>
      </w:tabs>
    </w:pPr>
  </w:style>
  <w:style w:type="character" w:customStyle="1" w:styleId="HeaderChar">
    <w:name w:val="Header Char"/>
    <w:basedOn w:val="DefaultParagraphFont"/>
    <w:link w:val="Header"/>
    <w:uiPriority w:val="99"/>
    <w:rsid w:val="0042760C"/>
  </w:style>
  <w:style w:type="paragraph" w:styleId="Footer">
    <w:name w:val="footer"/>
    <w:basedOn w:val="Normal"/>
    <w:link w:val="FooterChar"/>
    <w:uiPriority w:val="99"/>
    <w:unhideWhenUsed/>
    <w:rsid w:val="0042760C"/>
    <w:pPr>
      <w:tabs>
        <w:tab w:val="center" w:pos="4680"/>
        <w:tab w:val="right" w:pos="9360"/>
      </w:tabs>
    </w:pPr>
    <w:rPr>
      <w:sz w:val="18"/>
      <w:szCs w:val="18"/>
    </w:rPr>
  </w:style>
  <w:style w:type="character" w:customStyle="1" w:styleId="FooterChar">
    <w:name w:val="Footer Char"/>
    <w:basedOn w:val="DefaultParagraphFont"/>
    <w:link w:val="Footer"/>
    <w:uiPriority w:val="99"/>
    <w:rsid w:val="0042760C"/>
    <w:rPr>
      <w:sz w:val="18"/>
      <w:szCs w:val="18"/>
    </w:rPr>
  </w:style>
  <w:style w:type="table" w:styleId="TableGrid">
    <w:name w:val="Table Grid"/>
    <w:basedOn w:val="TableNormal"/>
    <w:uiPriority w:val="39"/>
    <w:rsid w:val="0042760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51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1E0"/>
    <w:rPr>
      <w:rFonts w:ascii="Segoe UI" w:hAnsi="Segoe UI" w:cs="Segoe UI"/>
      <w:sz w:val="18"/>
      <w:szCs w:val="18"/>
    </w:rPr>
  </w:style>
  <w:style w:type="paragraph" w:styleId="ListParagraph">
    <w:name w:val="List Paragraph"/>
    <w:basedOn w:val="Normal"/>
    <w:uiPriority w:val="34"/>
    <w:rsid w:val="0042760C"/>
    <w:pPr>
      <w:ind w:left="720"/>
      <w:contextualSpacing/>
    </w:pPr>
  </w:style>
  <w:style w:type="paragraph" w:styleId="NormalWeb">
    <w:name w:val="Normal (Web)"/>
    <w:basedOn w:val="Normal"/>
    <w:uiPriority w:val="99"/>
    <w:semiHidden/>
    <w:unhideWhenUsed/>
    <w:rsid w:val="00B918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umentfootertitle">
    <w:name w:val="document footer title"/>
    <w:autoRedefine/>
    <w:qFormat/>
    <w:rsid w:val="0042760C"/>
    <w:pPr>
      <w:spacing w:after="0" w:line="240" w:lineRule="auto"/>
      <w:contextualSpacing/>
      <w:jc w:val="right"/>
    </w:pPr>
    <w:rPr>
      <w:color w:val="000000" w:themeColor="text1"/>
      <w:sz w:val="18"/>
      <w:szCs w:val="18"/>
    </w:rPr>
  </w:style>
  <w:style w:type="character" w:styleId="CommentReference">
    <w:name w:val="annotation reference"/>
    <w:basedOn w:val="DefaultParagraphFont"/>
    <w:uiPriority w:val="99"/>
    <w:semiHidden/>
    <w:unhideWhenUsed/>
    <w:rsid w:val="005252F1"/>
    <w:rPr>
      <w:sz w:val="16"/>
      <w:szCs w:val="16"/>
    </w:rPr>
  </w:style>
  <w:style w:type="paragraph" w:styleId="CommentText">
    <w:name w:val="annotation text"/>
    <w:basedOn w:val="Normal"/>
    <w:link w:val="CommentTextChar"/>
    <w:uiPriority w:val="99"/>
    <w:semiHidden/>
    <w:unhideWhenUsed/>
    <w:rsid w:val="005252F1"/>
    <w:pPr>
      <w:spacing w:line="240" w:lineRule="auto"/>
    </w:pPr>
    <w:rPr>
      <w:sz w:val="20"/>
      <w:szCs w:val="20"/>
    </w:rPr>
  </w:style>
  <w:style w:type="character" w:customStyle="1" w:styleId="CommentTextChar">
    <w:name w:val="Comment Text Char"/>
    <w:basedOn w:val="DefaultParagraphFont"/>
    <w:link w:val="CommentText"/>
    <w:uiPriority w:val="99"/>
    <w:semiHidden/>
    <w:rsid w:val="005252F1"/>
    <w:rPr>
      <w:sz w:val="20"/>
      <w:szCs w:val="20"/>
    </w:rPr>
  </w:style>
  <w:style w:type="paragraph" w:styleId="CommentSubject">
    <w:name w:val="annotation subject"/>
    <w:basedOn w:val="CommentText"/>
    <w:next w:val="CommentText"/>
    <w:link w:val="CommentSubjectChar"/>
    <w:uiPriority w:val="99"/>
    <w:semiHidden/>
    <w:unhideWhenUsed/>
    <w:rsid w:val="005252F1"/>
    <w:rPr>
      <w:b/>
      <w:bCs/>
    </w:rPr>
  </w:style>
  <w:style w:type="character" w:customStyle="1" w:styleId="CommentSubjectChar">
    <w:name w:val="Comment Subject Char"/>
    <w:basedOn w:val="CommentTextChar"/>
    <w:link w:val="CommentSubject"/>
    <w:uiPriority w:val="99"/>
    <w:semiHidden/>
    <w:rsid w:val="005252F1"/>
    <w:rPr>
      <w:b/>
      <w:bCs/>
      <w:sz w:val="20"/>
      <w:szCs w:val="20"/>
    </w:rPr>
  </w:style>
  <w:style w:type="paragraph" w:styleId="Title">
    <w:name w:val="Title"/>
    <w:aliases w:val="Toolkit Title"/>
    <w:basedOn w:val="Normal"/>
    <w:link w:val="TitleChar"/>
    <w:autoRedefine/>
    <w:qFormat/>
    <w:rsid w:val="0042760C"/>
    <w:pPr>
      <w:keepNext/>
      <w:keepLines/>
      <w:pBdr>
        <w:bottom w:val="single" w:sz="4" w:space="1" w:color="5B9BD5"/>
      </w:pBdr>
      <w:spacing w:before="120" w:after="240" w:line="240" w:lineRule="auto"/>
      <w:contextualSpacing/>
      <w:outlineLvl w:val="0"/>
    </w:pPr>
    <w:rPr>
      <w:rFonts w:ascii="Calibri" w:eastAsia="MS Gothic" w:hAnsi="Calibri" w:cstheme="majorBidi"/>
      <w:bCs/>
      <w:kern w:val="28"/>
      <w:sz w:val="40"/>
      <w:szCs w:val="32"/>
    </w:rPr>
  </w:style>
  <w:style w:type="character" w:customStyle="1" w:styleId="TitleChar">
    <w:name w:val="Title Char"/>
    <w:aliases w:val="Toolkit Title Char"/>
    <w:basedOn w:val="DefaultParagraphFont"/>
    <w:link w:val="Title"/>
    <w:rsid w:val="0042760C"/>
    <w:rPr>
      <w:rFonts w:ascii="Calibri" w:eastAsia="MS Gothic" w:hAnsi="Calibri" w:cstheme="majorBidi"/>
      <w:bCs/>
      <w:kern w:val="28"/>
      <w:sz w:val="40"/>
      <w:szCs w:val="32"/>
    </w:rPr>
  </w:style>
  <w:style w:type="character" w:customStyle="1" w:styleId="Heading1Char">
    <w:name w:val="Heading 1 Char"/>
    <w:basedOn w:val="DefaultParagraphFont"/>
    <w:link w:val="Heading1"/>
    <w:uiPriority w:val="9"/>
    <w:rsid w:val="004276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2760C"/>
    <w:rPr>
      <w:b/>
      <w:bCs/>
      <w:sz w:val="28"/>
      <w:szCs w:val="28"/>
    </w:rPr>
  </w:style>
  <w:style w:type="paragraph" w:customStyle="1" w:styleId="Redtextcallout">
    <w:name w:val="Red text callout"/>
    <w:basedOn w:val="BodyText1"/>
    <w:qFormat/>
    <w:rsid w:val="0042760C"/>
    <w:rPr>
      <w:color w:val="C00000"/>
    </w:rPr>
  </w:style>
  <w:style w:type="character" w:styleId="PageNumber">
    <w:name w:val="page number"/>
    <w:basedOn w:val="DefaultParagraphFont"/>
    <w:uiPriority w:val="99"/>
    <w:semiHidden/>
    <w:unhideWhenUsed/>
    <w:rsid w:val="0042760C"/>
  </w:style>
  <w:style w:type="paragraph" w:customStyle="1" w:styleId="Headertitle">
    <w:name w:val="Header title"/>
    <w:autoRedefine/>
    <w:qFormat/>
    <w:rsid w:val="0042760C"/>
    <w:pPr>
      <w:spacing w:after="200" w:line="240" w:lineRule="auto"/>
      <w:contextualSpacing/>
      <w:jc w:val="center"/>
    </w:pPr>
    <w:rPr>
      <w:sz w:val="56"/>
      <w:szCs w:val="72"/>
    </w:rPr>
  </w:style>
  <w:style w:type="paragraph" w:customStyle="1" w:styleId="Section1title">
    <w:name w:val="Section 1 title"/>
    <w:basedOn w:val="Normal"/>
    <w:qFormat/>
    <w:rsid w:val="0042760C"/>
    <w:rPr>
      <w:b/>
      <w:bCs/>
      <w:sz w:val="32"/>
      <w:szCs w:val="32"/>
    </w:rPr>
  </w:style>
  <w:style w:type="paragraph" w:customStyle="1" w:styleId="bullet2">
    <w:name w:val="bullet 2"/>
    <w:basedOn w:val="Bullet1"/>
    <w:qFormat/>
    <w:rsid w:val="0042760C"/>
    <w:pPr>
      <w:numPr>
        <w:ilvl w:val="1"/>
      </w:numPr>
    </w:pPr>
  </w:style>
  <w:style w:type="paragraph" w:customStyle="1" w:styleId="Bullet1">
    <w:name w:val="Bullet 1"/>
    <w:basedOn w:val="BodyText"/>
    <w:qFormat/>
    <w:rsid w:val="0042760C"/>
    <w:pPr>
      <w:numPr>
        <w:numId w:val="2"/>
      </w:numPr>
    </w:pPr>
  </w:style>
  <w:style w:type="paragraph" w:customStyle="1" w:styleId="BodyText1">
    <w:name w:val="Body Text1"/>
    <w:qFormat/>
    <w:rsid w:val="0042760C"/>
    <w:pPr>
      <w:spacing w:after="200" w:line="276" w:lineRule="auto"/>
    </w:pPr>
  </w:style>
  <w:style w:type="paragraph" w:styleId="BodyText">
    <w:name w:val="Body Text"/>
    <w:basedOn w:val="Normal"/>
    <w:link w:val="BodyTextChar"/>
    <w:uiPriority w:val="99"/>
    <w:unhideWhenUsed/>
    <w:rsid w:val="0042760C"/>
    <w:pPr>
      <w:spacing w:after="120"/>
    </w:pPr>
  </w:style>
  <w:style w:type="character" w:customStyle="1" w:styleId="BodyTextChar">
    <w:name w:val="Body Text Char"/>
    <w:basedOn w:val="DefaultParagraphFont"/>
    <w:link w:val="BodyText"/>
    <w:uiPriority w:val="99"/>
    <w:rsid w:val="0042760C"/>
  </w:style>
  <w:style w:type="paragraph" w:customStyle="1" w:styleId="Bullet3">
    <w:name w:val="Bullet 3"/>
    <w:basedOn w:val="Bullet1"/>
    <w:qFormat/>
    <w:rsid w:val="0042760C"/>
    <w:pPr>
      <w:numPr>
        <w:ilvl w:val="2"/>
      </w:numPr>
    </w:pPr>
  </w:style>
  <w:style w:type="paragraph" w:customStyle="1" w:styleId="Bullet4">
    <w:name w:val="Bullet 4"/>
    <w:basedOn w:val="Bullet1"/>
    <w:qFormat/>
    <w:rsid w:val="0042760C"/>
    <w:pPr>
      <w:numPr>
        <w:ilvl w:val="3"/>
      </w:numPr>
    </w:pPr>
  </w:style>
  <w:style w:type="paragraph" w:customStyle="1" w:styleId="Reference">
    <w:name w:val="Reference"/>
    <w:qFormat/>
    <w:rsid w:val="0042760C"/>
    <w:pPr>
      <w:spacing w:after="200" w:line="276" w:lineRule="auto"/>
    </w:pPr>
    <w:rPr>
      <w:i/>
      <w:iCs/>
      <w:sz w:val="20"/>
      <w:szCs w:val="20"/>
    </w:rPr>
  </w:style>
  <w:style w:type="paragraph" w:customStyle="1" w:styleId="Section2Title">
    <w:name w:val="Section 2 Title"/>
    <w:qFormat/>
    <w:rsid w:val="0042760C"/>
    <w:pPr>
      <w:spacing w:after="200" w:line="276" w:lineRule="auto"/>
    </w:pPr>
    <w:rPr>
      <w:b/>
      <w:bCs/>
      <w:sz w:val="28"/>
      <w:szCs w:val="28"/>
    </w:rPr>
  </w:style>
  <w:style w:type="paragraph" w:customStyle="1" w:styleId="Section3Title">
    <w:name w:val="Section 3 Title"/>
    <w:qFormat/>
    <w:rsid w:val="0042760C"/>
    <w:pPr>
      <w:spacing w:after="200" w:line="276" w:lineRule="auto"/>
    </w:pPr>
    <w:rPr>
      <w:i/>
      <w:iCs/>
    </w:rPr>
  </w:style>
  <w:style w:type="paragraph" w:styleId="Subtitle">
    <w:name w:val="Subtitle"/>
    <w:basedOn w:val="Normal"/>
    <w:next w:val="Normal"/>
    <w:link w:val="SubtitleChar"/>
    <w:uiPriority w:val="11"/>
    <w:rsid w:val="0042760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2760C"/>
    <w:rPr>
      <w:rFonts w:eastAsiaTheme="minorEastAsia"/>
      <w:color w:val="5A5A5A" w:themeColor="text1" w:themeTint="A5"/>
      <w:spacing w:val="15"/>
    </w:rPr>
  </w:style>
  <w:style w:type="paragraph" w:customStyle="1" w:styleId="TableParagraph">
    <w:name w:val="Table Paragraph"/>
    <w:basedOn w:val="Normal"/>
    <w:uiPriority w:val="1"/>
    <w:qFormat/>
    <w:rsid w:val="0042760C"/>
    <w:pPr>
      <w:widowControl w:val="0"/>
      <w:autoSpaceDE w:val="0"/>
      <w:autoSpaceDN w:val="0"/>
    </w:pPr>
    <w:rPr>
      <w:rFonts w:ascii="Calibri" w:eastAsia="Calibri" w:hAnsi="Calibri" w:cs="Calibri"/>
      <w:lang w:bidi="en-US"/>
    </w:rPr>
  </w:style>
  <w:style w:type="character" w:styleId="Hyperlink">
    <w:name w:val="Hyperlink"/>
    <w:basedOn w:val="DefaultParagraphFont"/>
    <w:uiPriority w:val="99"/>
    <w:unhideWhenUsed/>
    <w:rsid w:val="0042760C"/>
    <w:rPr>
      <w:color w:val="0563C1" w:themeColor="hyperlink"/>
      <w:u w:val="single"/>
    </w:rPr>
  </w:style>
  <w:style w:type="character" w:styleId="Emphasis">
    <w:name w:val="Emphasis"/>
    <w:basedOn w:val="DefaultParagraphFont"/>
    <w:uiPriority w:val="20"/>
    <w:rsid w:val="0042760C"/>
    <w:rPr>
      <w:i/>
      <w:iCs/>
    </w:rPr>
  </w:style>
  <w:style w:type="paragraph" w:customStyle="1" w:styleId="ToolkitDocumentTitle">
    <w:name w:val="Toolkit Document Title"/>
    <w:basedOn w:val="Title"/>
    <w:autoRedefine/>
    <w:qFormat/>
    <w:rsid w:val="0042760C"/>
    <w:pPr>
      <w:spacing w:before="240" w:after="120"/>
    </w:pPr>
    <w:rPr>
      <w:bCs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92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rley1\Johns%20Hopkins\Michael%20Rosen%20-%20AHRQ%20ISCR%20Program\AHRQ%20ISCR%20Toolkit\ISC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ISCR Template</Template>
  <TotalTime>12</TotalTime>
  <Pages>10</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Lynn Head</dc:creator>
  <cp:keywords/>
  <dc:description/>
  <cp:lastModifiedBy>Heidenrich, Christine (AHRQ/OC) (CTR)</cp:lastModifiedBy>
  <cp:revision>6</cp:revision>
  <dcterms:created xsi:type="dcterms:W3CDTF">2022-12-14T16:53:00Z</dcterms:created>
  <dcterms:modified xsi:type="dcterms:W3CDTF">2023-05-02T20:48:00Z</dcterms:modified>
</cp:coreProperties>
</file>