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A8444" w14:textId="2DDC90C0" w:rsidR="002833BE" w:rsidRPr="000014A2" w:rsidRDefault="002717A4" w:rsidP="00B91A36">
      <w:pPr>
        <w:rPr>
          <w:sz w:val="24"/>
          <w:szCs w:val="24"/>
        </w:rPr>
      </w:pPr>
      <w:r w:rsidRPr="00B91A36">
        <w:rPr>
          <w:noProof/>
        </w:rPr>
        <mc:AlternateContent>
          <mc:Choice Requires="wps">
            <w:drawing>
              <wp:anchor distT="0" distB="0" distL="114300" distR="114300" simplePos="0" relativeHeight="251656704" behindDoc="0" locked="0" layoutInCell="1" allowOverlap="1" wp14:anchorId="0FFDBAB7" wp14:editId="01A9E1A8">
                <wp:simplePos x="0" y="0"/>
                <wp:positionH relativeFrom="margin">
                  <wp:align>center</wp:align>
                </wp:positionH>
                <wp:positionV relativeFrom="paragraph">
                  <wp:posOffset>-757555</wp:posOffset>
                </wp:positionV>
                <wp:extent cx="6877050" cy="1009403"/>
                <wp:effectExtent l="0" t="0" r="0" b="635"/>
                <wp:wrapNone/>
                <wp:docPr id="3" name="Text Box 3"/>
                <wp:cNvGraphicFramePr/>
                <a:graphic xmlns:a="http://schemas.openxmlformats.org/drawingml/2006/main">
                  <a:graphicData uri="http://schemas.microsoft.com/office/word/2010/wordprocessingShape">
                    <wps:wsp>
                      <wps:cNvSpPr txBox="1"/>
                      <wps:spPr>
                        <a:xfrm>
                          <a:off x="0" y="0"/>
                          <a:ext cx="6877050" cy="1009403"/>
                        </a:xfrm>
                        <a:prstGeom prst="rect">
                          <a:avLst/>
                        </a:prstGeom>
                        <a:noFill/>
                        <a:ln w="6350">
                          <a:noFill/>
                        </a:ln>
                      </wps:spPr>
                      <wps:txbx>
                        <w:txbxContent>
                          <w:p w14:paraId="66012DD0" w14:textId="77777777" w:rsidR="00975AE3" w:rsidRPr="005E3D07" w:rsidRDefault="00975AE3" w:rsidP="000014A2">
                            <w:pPr>
                              <w:spacing w:after="0" w:line="240" w:lineRule="auto"/>
                              <w:jc w:val="center"/>
                              <w:rPr>
                                <w:sz w:val="56"/>
                                <w:szCs w:val="56"/>
                              </w:rPr>
                            </w:pPr>
                            <w:r w:rsidRPr="005E3D07">
                              <w:rPr>
                                <w:sz w:val="56"/>
                                <w:szCs w:val="56"/>
                              </w:rPr>
                              <w:t>AHRQ Safety Program for Improving</w:t>
                            </w:r>
                          </w:p>
                          <w:p w14:paraId="5E99FC30" w14:textId="5647673E" w:rsidR="00975AE3" w:rsidRPr="00DC13E4" w:rsidRDefault="00975AE3" w:rsidP="000014A2">
                            <w:pPr>
                              <w:pStyle w:val="Headertitle"/>
                              <w:spacing w:after="0"/>
                            </w:pPr>
                            <w:r w:rsidRPr="005E3D07">
                              <w:rPr>
                                <w:szCs w:val="56"/>
                              </w:rPr>
                              <w:t>Surgical Care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DBAB7" id="_x0000_t202" coordsize="21600,21600" o:spt="202" path="m,l,21600r21600,l21600,xe">
                <v:stroke joinstyle="miter"/>
                <v:path gradientshapeok="t" o:connecttype="rect"/>
              </v:shapetype>
              <v:shape id="Text Box 3" o:spid="_x0000_s1026" type="#_x0000_t202" style="position:absolute;margin-left:0;margin-top:-59.65pt;width:541.5pt;height:79.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" filled="f" stroked="f" strokeweight=".5pt">
                <v:textbox>
                  <w:txbxContent>
                    <w:p w14:paraId="66012DD0" w14:textId="77777777" w:rsidR="00975AE3" w:rsidRPr="005E3D07" w:rsidRDefault="00975AE3" w:rsidP="000014A2">
                      <w:pPr>
                        <w:spacing w:after="0" w:line="240" w:lineRule="auto"/>
                        <w:jc w:val="center"/>
                        <w:rPr>
                          <w:sz w:val="56"/>
                          <w:szCs w:val="56"/>
                        </w:rPr>
                      </w:pPr>
                      <w:r w:rsidRPr="005E3D07">
                        <w:rPr>
                          <w:sz w:val="56"/>
                          <w:szCs w:val="56"/>
                        </w:rPr>
                        <w:t>AHRQ Safety Program for Improving</w:t>
                      </w:r>
                    </w:p>
                    <w:p w14:paraId="5E99FC30" w14:textId="5647673E" w:rsidR="00975AE3" w:rsidRPr="00DC13E4" w:rsidRDefault="00975AE3" w:rsidP="000014A2">
                      <w:pPr>
                        <w:pStyle w:val="Headertitle"/>
                        <w:spacing w:after="0"/>
                      </w:pPr>
                      <w:r w:rsidRPr="005E3D07">
                        <w:rPr>
                          <w:szCs w:val="56"/>
                        </w:rPr>
                        <w:t>Surgical Care and Recovery</w:t>
                      </w:r>
                    </w:p>
                  </w:txbxContent>
                </v:textbox>
                <w10:wrap anchorx="margin"/>
              </v:shape>
            </w:pict>
          </mc:Fallback>
        </mc:AlternateContent>
      </w:r>
      <w:r w:rsidR="00840BDE" w:rsidRPr="000014A2">
        <w:rPr>
          <w:sz w:val="24"/>
          <w:szCs w:val="24"/>
        </w:rPr>
        <w:tab/>
      </w:r>
    </w:p>
    <w:p w14:paraId="51098B6F" w14:textId="111CD4D0" w:rsidR="00297833" w:rsidRPr="003C2947" w:rsidRDefault="00297833" w:rsidP="00F85023">
      <w:pPr>
        <w:pStyle w:val="ToolkitTitle"/>
      </w:pPr>
      <w:r w:rsidRPr="003C2947">
        <w:t>Gap Analysis and Goal</w:t>
      </w:r>
      <w:r w:rsidR="009B42E4">
        <w:t>-</w:t>
      </w:r>
      <w:r w:rsidRPr="003C2947">
        <w:t>Setting Form</w:t>
      </w:r>
    </w:p>
    <w:p w14:paraId="27889D76" w14:textId="613EC84E" w:rsidR="00297833" w:rsidRDefault="00297833" w:rsidP="002D5E52">
      <w:pPr>
        <w:pStyle w:val="BodyText1"/>
        <w:spacing w:before="120" w:after="120"/>
      </w:pPr>
      <w:r>
        <w:t>Creating a sense of urgency is an important strategy to gather institutional support and provide engagement in quality improvement work. One of the best approaches is to evaluate current performance and identify deficien</w:t>
      </w:r>
      <w:r w:rsidR="007461BA">
        <w:t>cies</w:t>
      </w:r>
      <w:r>
        <w:t xml:space="preserve"> or </w:t>
      </w:r>
      <w:r w:rsidR="00BF3870">
        <w:t>outcome measures</w:t>
      </w:r>
      <w:r>
        <w:t xml:space="preserve"> that could be improved. For many </w:t>
      </w:r>
      <w:r w:rsidR="00F235A3">
        <w:t xml:space="preserve">perioperative </w:t>
      </w:r>
      <w:r>
        <w:t>teams,</w:t>
      </w:r>
      <w:r>
        <w:rPr>
          <w:spacing w:val="-11"/>
        </w:rPr>
        <w:t xml:space="preserve"> </w:t>
      </w:r>
      <w:r>
        <w:t>learning</w:t>
      </w:r>
      <w:r>
        <w:rPr>
          <w:spacing w:val="-19"/>
        </w:rPr>
        <w:t xml:space="preserve"> </w:t>
      </w:r>
      <w:r>
        <w:t>that</w:t>
      </w:r>
      <w:r>
        <w:rPr>
          <w:spacing w:val="-14"/>
        </w:rPr>
        <w:t xml:space="preserve"> </w:t>
      </w:r>
      <w:r>
        <w:t>their</w:t>
      </w:r>
      <w:r>
        <w:rPr>
          <w:spacing w:val="-8"/>
        </w:rPr>
        <w:t xml:space="preserve"> </w:t>
      </w:r>
      <w:r w:rsidR="005F0C14">
        <w:rPr>
          <w:spacing w:val="-8"/>
        </w:rPr>
        <w:t xml:space="preserve">patients’ postoperative </w:t>
      </w:r>
      <w:r>
        <w:t>length</w:t>
      </w:r>
      <w:r>
        <w:rPr>
          <w:spacing w:val="-12"/>
        </w:rPr>
        <w:t xml:space="preserve"> </w:t>
      </w:r>
      <w:r>
        <w:t>of</w:t>
      </w:r>
      <w:r>
        <w:rPr>
          <w:spacing w:val="-10"/>
        </w:rPr>
        <w:t xml:space="preserve"> </w:t>
      </w:r>
      <w:r>
        <w:t>stay</w:t>
      </w:r>
      <w:r>
        <w:rPr>
          <w:spacing w:val="-14"/>
        </w:rPr>
        <w:t xml:space="preserve"> </w:t>
      </w:r>
      <w:r>
        <w:t>or</w:t>
      </w:r>
      <w:r>
        <w:rPr>
          <w:spacing w:val="-6"/>
        </w:rPr>
        <w:t xml:space="preserve"> </w:t>
      </w:r>
      <w:r>
        <w:t>complication</w:t>
      </w:r>
      <w:r>
        <w:rPr>
          <w:spacing w:val="-10"/>
        </w:rPr>
        <w:t xml:space="preserve"> </w:t>
      </w:r>
      <w:r>
        <w:t>rate</w:t>
      </w:r>
      <w:r>
        <w:rPr>
          <w:spacing w:val="-11"/>
        </w:rPr>
        <w:t xml:space="preserve"> </w:t>
      </w:r>
      <w:r>
        <w:t>is</w:t>
      </w:r>
      <w:r>
        <w:rPr>
          <w:spacing w:val="-12"/>
        </w:rPr>
        <w:t xml:space="preserve"> </w:t>
      </w:r>
      <w:r>
        <w:t xml:space="preserve">higher compared to other hospitals has been an impactful approach to engaging frontline staff </w:t>
      </w:r>
      <w:r>
        <w:rPr>
          <w:spacing w:val="-5"/>
        </w:rPr>
        <w:t xml:space="preserve">and </w:t>
      </w:r>
      <w:r>
        <w:t xml:space="preserve">leadership in Improving Surgical Care and </w:t>
      </w:r>
      <w:r>
        <w:rPr>
          <w:spacing w:val="-4"/>
        </w:rPr>
        <w:t xml:space="preserve">Recovery </w:t>
      </w:r>
      <w:r>
        <w:t>(ISCR)</w:t>
      </w:r>
      <w:r w:rsidR="00103C76">
        <w:t xml:space="preserve"> </w:t>
      </w:r>
      <w:r>
        <w:t>practices.</w:t>
      </w:r>
    </w:p>
    <w:p w14:paraId="3F0D772F" w14:textId="03A0C5DD" w:rsidR="00297833" w:rsidRDefault="00297833" w:rsidP="002D5E52">
      <w:pPr>
        <w:pStyle w:val="BodyText1"/>
        <w:spacing w:before="120" w:after="120"/>
      </w:pPr>
      <w:r>
        <w:t>Use</w:t>
      </w:r>
      <w:r>
        <w:rPr>
          <w:spacing w:val="-11"/>
        </w:rPr>
        <w:t xml:space="preserve"> </w:t>
      </w:r>
      <w:r>
        <w:t>this</w:t>
      </w:r>
      <w:r>
        <w:rPr>
          <w:spacing w:val="-8"/>
        </w:rPr>
        <w:t xml:space="preserve"> </w:t>
      </w:r>
      <w:r>
        <w:t>document</w:t>
      </w:r>
      <w:r>
        <w:rPr>
          <w:spacing w:val="-9"/>
        </w:rPr>
        <w:t xml:space="preserve"> </w:t>
      </w:r>
      <w:r>
        <w:t>to</w:t>
      </w:r>
      <w:r>
        <w:rPr>
          <w:spacing w:val="-10"/>
        </w:rPr>
        <w:t xml:space="preserve"> </w:t>
      </w:r>
      <w:r>
        <w:t>help</w:t>
      </w:r>
      <w:r>
        <w:rPr>
          <w:spacing w:val="-7"/>
        </w:rPr>
        <w:t xml:space="preserve"> </w:t>
      </w:r>
      <w:r>
        <w:t>you</w:t>
      </w:r>
      <w:r>
        <w:rPr>
          <w:spacing w:val="-10"/>
        </w:rPr>
        <w:t xml:space="preserve"> </w:t>
      </w:r>
      <w:r>
        <w:t>assess</w:t>
      </w:r>
      <w:r>
        <w:rPr>
          <w:spacing w:val="-8"/>
        </w:rPr>
        <w:t xml:space="preserve"> </w:t>
      </w:r>
      <w:r>
        <w:t>your</w:t>
      </w:r>
      <w:r>
        <w:rPr>
          <w:spacing w:val="-8"/>
        </w:rPr>
        <w:t xml:space="preserve"> </w:t>
      </w:r>
      <w:r>
        <w:t>hospital’s</w:t>
      </w:r>
      <w:r>
        <w:rPr>
          <w:spacing w:val="-9"/>
        </w:rPr>
        <w:t xml:space="preserve"> </w:t>
      </w:r>
      <w:r>
        <w:t>current</w:t>
      </w:r>
      <w:r>
        <w:rPr>
          <w:spacing w:val="-9"/>
        </w:rPr>
        <w:t xml:space="preserve"> </w:t>
      </w:r>
      <w:r>
        <w:t>performance</w:t>
      </w:r>
      <w:r>
        <w:rPr>
          <w:spacing w:val="-10"/>
        </w:rPr>
        <w:t xml:space="preserve"> </w:t>
      </w:r>
      <w:r>
        <w:t>and</w:t>
      </w:r>
      <w:r>
        <w:rPr>
          <w:spacing w:val="-7"/>
        </w:rPr>
        <w:t xml:space="preserve"> </w:t>
      </w:r>
      <w:r>
        <w:t>start</w:t>
      </w:r>
      <w:r>
        <w:rPr>
          <w:spacing w:val="-14"/>
        </w:rPr>
        <w:t xml:space="preserve"> </w:t>
      </w:r>
      <w:r>
        <w:t>to</w:t>
      </w:r>
      <w:r>
        <w:rPr>
          <w:spacing w:val="-10"/>
        </w:rPr>
        <w:t xml:space="preserve"> </w:t>
      </w:r>
      <w:r>
        <w:t>develop your hospital’s narrative on reasons and opportunities to</w:t>
      </w:r>
      <w:r>
        <w:rPr>
          <w:spacing w:val="-6"/>
        </w:rPr>
        <w:t xml:space="preserve"> </w:t>
      </w:r>
      <w:r>
        <w:t>improve.</w:t>
      </w:r>
    </w:p>
    <w:p w14:paraId="02A20C36" w14:textId="035B7ACD" w:rsidR="00297833" w:rsidRDefault="00297833" w:rsidP="002D5E52">
      <w:pPr>
        <w:pStyle w:val="BodyText1"/>
        <w:spacing w:before="120" w:after="120"/>
      </w:pPr>
      <w:r>
        <w:rPr>
          <w:b/>
          <w:sz w:val="26"/>
        </w:rPr>
        <w:t xml:space="preserve">Why are these data important? </w:t>
      </w:r>
      <w:r>
        <w:t xml:space="preserve">Collecting the information below will help </w:t>
      </w:r>
      <w:r>
        <w:rPr>
          <w:spacing w:val="-2"/>
        </w:rPr>
        <w:t xml:space="preserve">you </w:t>
      </w:r>
      <w:r>
        <w:t xml:space="preserve">and your team understand the current state of your </w:t>
      </w:r>
      <w:r w:rsidR="00386B40">
        <w:t>outcome measures</w:t>
      </w:r>
      <w:r>
        <w:t xml:space="preserve"> before you adopt ISCR practices. This will help identify opportunities for improvement, allow your team to set goals for the year, and possibly be a driving </w:t>
      </w:r>
      <w:r>
        <w:rPr>
          <w:spacing w:val="-4"/>
        </w:rPr>
        <w:t xml:space="preserve">force </w:t>
      </w:r>
      <w:r>
        <w:t>toward embracing these practices. Additionally, this will help demonstrate</w:t>
      </w:r>
      <w:r>
        <w:rPr>
          <w:spacing w:val="-14"/>
        </w:rPr>
        <w:t xml:space="preserve"> </w:t>
      </w:r>
      <w:r>
        <w:t>improvements</w:t>
      </w:r>
      <w:r>
        <w:rPr>
          <w:spacing w:val="-17"/>
        </w:rPr>
        <w:t xml:space="preserve"> </w:t>
      </w:r>
      <w:r>
        <w:t>that</w:t>
      </w:r>
      <w:r>
        <w:rPr>
          <w:spacing w:val="-7"/>
        </w:rPr>
        <w:t xml:space="preserve"> </w:t>
      </w:r>
      <w:r>
        <w:t>may</w:t>
      </w:r>
      <w:r>
        <w:rPr>
          <w:spacing w:val="-13"/>
        </w:rPr>
        <w:t xml:space="preserve"> </w:t>
      </w:r>
      <w:r>
        <w:t>result</w:t>
      </w:r>
      <w:r>
        <w:rPr>
          <w:spacing w:val="-13"/>
        </w:rPr>
        <w:t xml:space="preserve"> </w:t>
      </w:r>
      <w:r>
        <w:t>from</w:t>
      </w:r>
      <w:r>
        <w:rPr>
          <w:spacing w:val="28"/>
        </w:rPr>
        <w:t xml:space="preserve"> </w:t>
      </w:r>
      <w:r>
        <w:t>adopting</w:t>
      </w:r>
      <w:r>
        <w:rPr>
          <w:spacing w:val="-16"/>
        </w:rPr>
        <w:t xml:space="preserve"> </w:t>
      </w:r>
      <w:r>
        <w:t>ISCR</w:t>
      </w:r>
      <w:r>
        <w:rPr>
          <w:spacing w:val="-15"/>
        </w:rPr>
        <w:t xml:space="preserve"> </w:t>
      </w:r>
      <w:r>
        <w:t>practices.</w:t>
      </w:r>
      <w:r>
        <w:rPr>
          <w:spacing w:val="-13"/>
        </w:rPr>
        <w:t xml:space="preserve"> </w:t>
      </w:r>
      <w:r>
        <w:t>The</w:t>
      </w:r>
      <w:r>
        <w:rPr>
          <w:spacing w:val="-7"/>
        </w:rPr>
        <w:t xml:space="preserve"> </w:t>
      </w:r>
      <w:r>
        <w:t>main</w:t>
      </w:r>
      <w:r>
        <w:rPr>
          <w:spacing w:val="-6"/>
        </w:rPr>
        <w:t xml:space="preserve"> </w:t>
      </w:r>
      <w:r>
        <w:t>purpose</w:t>
      </w:r>
      <w:r>
        <w:rPr>
          <w:spacing w:val="-8"/>
        </w:rPr>
        <w:t xml:space="preserve"> </w:t>
      </w:r>
      <w:r>
        <w:t xml:space="preserve">of this form is for your institution to see where you are starting from and </w:t>
      </w:r>
      <w:proofErr w:type="gramStart"/>
      <w:r>
        <w:t>plan ahead</w:t>
      </w:r>
      <w:proofErr w:type="gramEnd"/>
      <w:r>
        <w:t xml:space="preserve"> for your goals. There are no “right” or </w:t>
      </w:r>
      <w:r>
        <w:rPr>
          <w:spacing w:val="-4"/>
        </w:rPr>
        <w:t>“w</w:t>
      </w:r>
      <w:r w:rsidR="00B7438B">
        <w:rPr>
          <w:spacing w:val="-4"/>
        </w:rPr>
        <w:t>r</w:t>
      </w:r>
      <w:r>
        <w:rPr>
          <w:spacing w:val="-4"/>
        </w:rPr>
        <w:t>ong”</w:t>
      </w:r>
      <w:r>
        <w:rPr>
          <w:spacing w:val="-21"/>
        </w:rPr>
        <w:t xml:space="preserve"> </w:t>
      </w:r>
      <w:r>
        <w:t>answers.</w:t>
      </w:r>
      <w:r w:rsidR="003E77FA">
        <w:t xml:space="preserve"> </w:t>
      </w:r>
    </w:p>
    <w:p w14:paraId="6EBE5CD8" w14:textId="00A5F76F" w:rsidR="00297833" w:rsidRPr="0030081F" w:rsidRDefault="00297833" w:rsidP="002D5E52">
      <w:pPr>
        <w:pStyle w:val="BodyText1"/>
        <w:spacing w:before="120" w:after="120"/>
      </w:pPr>
      <w:r w:rsidRPr="0030081F">
        <w:rPr>
          <w:b/>
          <w:sz w:val="26"/>
        </w:rPr>
        <w:t xml:space="preserve">How to use this tool: </w:t>
      </w:r>
      <w:r w:rsidRPr="0030081F">
        <w:t xml:space="preserve">This tool is divided into three sections. The </w:t>
      </w:r>
      <w:r w:rsidR="005F0C14">
        <w:rPr>
          <w:b/>
        </w:rPr>
        <w:t>ISCR</w:t>
      </w:r>
      <w:r w:rsidR="005F0C14" w:rsidRPr="0030081F">
        <w:rPr>
          <w:b/>
        </w:rPr>
        <w:t xml:space="preserve"> </w:t>
      </w:r>
      <w:r w:rsidR="00F235A3">
        <w:rPr>
          <w:b/>
        </w:rPr>
        <w:t xml:space="preserve">core team </w:t>
      </w:r>
      <w:r w:rsidRPr="0030081F">
        <w:rPr>
          <w:spacing w:val="-2"/>
        </w:rPr>
        <w:t xml:space="preserve">should </w:t>
      </w:r>
      <w:r w:rsidRPr="0030081F">
        <w:t>coordinate the collection of this data. Once all sections are completed, please review with your</w:t>
      </w:r>
      <w:r w:rsidRPr="00381E77">
        <w:t xml:space="preserve"> </w:t>
      </w:r>
      <w:r w:rsidRPr="0030081F">
        <w:t>ISCR</w:t>
      </w:r>
      <w:r w:rsidR="00763390" w:rsidRPr="0030081F">
        <w:t xml:space="preserve"> team</w:t>
      </w:r>
      <w:r w:rsidRPr="0030081F">
        <w:t>.</w:t>
      </w:r>
      <w:r w:rsidR="003E77FA" w:rsidRPr="003E77FA">
        <w:t xml:space="preserve"> </w:t>
      </w:r>
      <w:r w:rsidR="003E77FA" w:rsidRPr="002D5E52">
        <w:t xml:space="preserve">This tool references using data collected by your hospital for the Centers for Disease Control and Prevention’s (CDC) National Healthcare Safety Network (NHSN) because it is a commonly used registry, but you </w:t>
      </w:r>
      <w:r w:rsidR="004F15C2" w:rsidRPr="002D5E52">
        <w:t>may</w:t>
      </w:r>
      <w:r w:rsidR="003E77FA" w:rsidRPr="002D5E52">
        <w:t xml:space="preserve"> use </w:t>
      </w:r>
      <w:r w:rsidR="004F15C2" w:rsidRPr="002D5E52">
        <w:t>what is readily available and consistently collected at your hospital.</w:t>
      </w:r>
    </w:p>
    <w:p w14:paraId="573F3C95" w14:textId="77777777" w:rsidR="00B7438B" w:rsidRPr="00B91A36" w:rsidRDefault="00B7438B" w:rsidP="000014A2">
      <w:pPr>
        <w:spacing w:after="0"/>
      </w:pPr>
    </w:p>
    <w:p w14:paraId="555198C0" w14:textId="3E023726" w:rsidR="00297833" w:rsidRPr="0030081F" w:rsidRDefault="00297833" w:rsidP="00C6453B">
      <w:pPr>
        <w:pStyle w:val="BodyText1"/>
      </w:pPr>
      <w:r w:rsidRPr="00C6453B">
        <w:rPr>
          <w:b/>
        </w:rPr>
        <w:t>Section A</w:t>
      </w:r>
      <w:r w:rsidRPr="0030081F">
        <w:t xml:space="preserve"> is to be completed by your </w:t>
      </w:r>
      <w:r w:rsidRPr="00C6453B">
        <w:rPr>
          <w:b/>
        </w:rPr>
        <w:t xml:space="preserve">department administrator or </w:t>
      </w:r>
      <w:r w:rsidR="00A856EB" w:rsidRPr="00C6453B">
        <w:rPr>
          <w:b/>
        </w:rPr>
        <w:t xml:space="preserve">quality improvement (QI) </w:t>
      </w:r>
      <w:r w:rsidRPr="00C6453B">
        <w:rPr>
          <w:b/>
        </w:rPr>
        <w:t>personnel.</w:t>
      </w:r>
    </w:p>
    <w:p w14:paraId="1DC6BE3E" w14:textId="3C2C81D7" w:rsidR="00297833" w:rsidRPr="0030081F" w:rsidRDefault="00297833" w:rsidP="00C6453B">
      <w:pPr>
        <w:pStyle w:val="BodyText1"/>
      </w:pPr>
      <w:r w:rsidRPr="00C6453B">
        <w:rPr>
          <w:b/>
        </w:rPr>
        <w:t>Section B</w:t>
      </w:r>
      <w:r w:rsidRPr="0030081F">
        <w:t xml:space="preserve"> is to be completed by your </w:t>
      </w:r>
      <w:r w:rsidRPr="00C6453B">
        <w:rPr>
          <w:b/>
        </w:rPr>
        <w:t xml:space="preserve">infection control </w:t>
      </w:r>
      <w:r w:rsidR="009B11FA" w:rsidRPr="00C6453B">
        <w:rPr>
          <w:b/>
        </w:rPr>
        <w:t xml:space="preserve">representative </w:t>
      </w:r>
      <w:r w:rsidRPr="00C6453B">
        <w:rPr>
          <w:b/>
        </w:rPr>
        <w:t>or related personnel.</w:t>
      </w:r>
    </w:p>
    <w:p w14:paraId="7ED937F7" w14:textId="77777777" w:rsidR="00297833" w:rsidRPr="0030081F" w:rsidRDefault="00297833" w:rsidP="00C6453B">
      <w:pPr>
        <w:pStyle w:val="BodyText1"/>
      </w:pPr>
      <w:r w:rsidRPr="00C6453B">
        <w:rPr>
          <w:b/>
        </w:rPr>
        <w:t>Section C</w:t>
      </w:r>
      <w:r w:rsidRPr="0030081F">
        <w:t xml:space="preserve"> is to be completed by your </w:t>
      </w:r>
      <w:r w:rsidRPr="00C6453B">
        <w:rPr>
          <w:b/>
        </w:rPr>
        <w:t>ISCR core team.</w:t>
      </w:r>
    </w:p>
    <w:p w14:paraId="6E44EEF8" w14:textId="481D68EA" w:rsidR="00297833" w:rsidRPr="0030081F" w:rsidRDefault="00297833" w:rsidP="002D5E52">
      <w:pPr>
        <w:pStyle w:val="Bullet1"/>
        <w:spacing w:before="120"/>
      </w:pPr>
      <w:r w:rsidRPr="0030081F">
        <w:t>Review</w:t>
      </w:r>
      <w:r w:rsidRPr="0030081F">
        <w:rPr>
          <w:spacing w:val="-5"/>
        </w:rPr>
        <w:t xml:space="preserve"> </w:t>
      </w:r>
      <w:r w:rsidRPr="0030081F">
        <w:rPr>
          <w:spacing w:val="-2"/>
        </w:rPr>
        <w:t>the</w:t>
      </w:r>
      <w:r w:rsidRPr="0030081F">
        <w:rPr>
          <w:spacing w:val="-4"/>
        </w:rPr>
        <w:t xml:space="preserve"> </w:t>
      </w:r>
      <w:r w:rsidRPr="0030081F">
        <w:t>data</w:t>
      </w:r>
      <w:r w:rsidRPr="0030081F">
        <w:rPr>
          <w:spacing w:val="-5"/>
        </w:rPr>
        <w:t xml:space="preserve"> </w:t>
      </w:r>
      <w:r w:rsidRPr="0030081F">
        <w:t>collected</w:t>
      </w:r>
      <w:r w:rsidRPr="0030081F">
        <w:rPr>
          <w:spacing w:val="-5"/>
        </w:rPr>
        <w:t xml:space="preserve"> </w:t>
      </w:r>
      <w:r w:rsidRPr="0030081F">
        <w:t>in</w:t>
      </w:r>
      <w:r w:rsidRPr="0030081F">
        <w:rPr>
          <w:spacing w:val="-6"/>
        </w:rPr>
        <w:t xml:space="preserve"> </w:t>
      </w:r>
      <w:r w:rsidRPr="0030081F">
        <w:rPr>
          <w:spacing w:val="-2"/>
        </w:rPr>
        <w:t>the</w:t>
      </w:r>
      <w:r w:rsidRPr="0030081F">
        <w:rPr>
          <w:spacing w:val="-4"/>
        </w:rPr>
        <w:t xml:space="preserve"> </w:t>
      </w:r>
      <w:r w:rsidRPr="0030081F">
        <w:t>Gap</w:t>
      </w:r>
      <w:r w:rsidRPr="0030081F">
        <w:rPr>
          <w:spacing w:val="-5"/>
        </w:rPr>
        <w:t xml:space="preserve"> </w:t>
      </w:r>
      <w:r w:rsidRPr="0030081F">
        <w:t>Analysis</w:t>
      </w:r>
      <w:r w:rsidRPr="0030081F">
        <w:rPr>
          <w:spacing w:val="-5"/>
        </w:rPr>
        <w:t xml:space="preserve"> </w:t>
      </w:r>
      <w:r w:rsidR="00201897">
        <w:t>and</w:t>
      </w:r>
      <w:r w:rsidRPr="0030081F">
        <w:rPr>
          <w:spacing w:val="-5"/>
        </w:rPr>
        <w:t xml:space="preserve"> </w:t>
      </w:r>
      <w:r w:rsidRPr="0030081F">
        <w:t>Goal</w:t>
      </w:r>
      <w:r w:rsidR="00201897">
        <w:rPr>
          <w:spacing w:val="-7"/>
        </w:rPr>
        <w:t>-</w:t>
      </w:r>
      <w:r w:rsidRPr="0030081F">
        <w:t>Setting</w:t>
      </w:r>
      <w:r w:rsidRPr="0030081F">
        <w:rPr>
          <w:spacing w:val="-5"/>
        </w:rPr>
        <w:t xml:space="preserve"> </w:t>
      </w:r>
      <w:r w:rsidRPr="0030081F">
        <w:t>Form</w:t>
      </w:r>
      <w:r w:rsidRPr="0030081F">
        <w:rPr>
          <w:spacing w:val="-6"/>
        </w:rPr>
        <w:t xml:space="preserve"> </w:t>
      </w:r>
      <w:r w:rsidRPr="0030081F">
        <w:t>with</w:t>
      </w:r>
      <w:r w:rsidRPr="0030081F">
        <w:rPr>
          <w:spacing w:val="-8"/>
        </w:rPr>
        <w:t xml:space="preserve"> </w:t>
      </w:r>
      <w:r w:rsidRPr="0030081F">
        <w:t>your</w:t>
      </w:r>
      <w:r w:rsidRPr="0030081F">
        <w:rPr>
          <w:spacing w:val="-5"/>
        </w:rPr>
        <w:t xml:space="preserve"> </w:t>
      </w:r>
      <w:r w:rsidRPr="0030081F">
        <w:t>team.</w:t>
      </w:r>
    </w:p>
    <w:p w14:paraId="6590A431" w14:textId="77777777" w:rsidR="00297833" w:rsidRPr="0030081F" w:rsidRDefault="00297833" w:rsidP="002D5E52">
      <w:pPr>
        <w:pStyle w:val="Bullet1"/>
        <w:spacing w:before="120"/>
      </w:pPr>
      <w:r w:rsidRPr="0030081F">
        <w:t xml:space="preserve">Identify areas important to your hospital for improvement and set goals for </w:t>
      </w:r>
      <w:r w:rsidRPr="0030081F">
        <w:rPr>
          <w:spacing w:val="-2"/>
        </w:rPr>
        <w:t>the</w:t>
      </w:r>
      <w:r w:rsidRPr="0030081F">
        <w:rPr>
          <w:spacing w:val="-36"/>
        </w:rPr>
        <w:t xml:space="preserve"> </w:t>
      </w:r>
      <w:r w:rsidRPr="0030081F">
        <w:rPr>
          <w:spacing w:val="-4"/>
        </w:rPr>
        <w:t>year.</w:t>
      </w:r>
    </w:p>
    <w:p w14:paraId="78F7CEA1" w14:textId="5D57FD6E" w:rsidR="00297833" w:rsidRDefault="00297833" w:rsidP="002D5E52">
      <w:pPr>
        <w:pStyle w:val="Bullet1"/>
        <w:spacing w:before="120"/>
      </w:pPr>
      <w:r w:rsidRPr="0030081F">
        <w:t>Communicate goals to frontline</w:t>
      </w:r>
      <w:r w:rsidRPr="0030081F">
        <w:rPr>
          <w:spacing w:val="-7"/>
        </w:rPr>
        <w:t xml:space="preserve"> </w:t>
      </w:r>
      <w:r w:rsidRPr="0030081F">
        <w:t>staff.</w:t>
      </w:r>
    </w:p>
    <w:p w14:paraId="13A2447F" w14:textId="5BCA7D39" w:rsidR="00237D57" w:rsidRPr="0030081F" w:rsidRDefault="00237D57" w:rsidP="00FB6E94">
      <w:pPr>
        <w:pStyle w:val="Bullet1"/>
        <w:numPr>
          <w:ilvl w:val="0"/>
          <w:numId w:val="0"/>
        </w:numPr>
        <w:spacing w:before="120"/>
      </w:pPr>
      <w:r w:rsidRPr="00FB6E94">
        <w:rPr>
          <w:b/>
        </w:rPr>
        <w:t>Section D</w:t>
      </w:r>
      <w:r>
        <w:t xml:space="preserve"> is to be completed by your </w:t>
      </w:r>
      <w:r w:rsidRPr="00FB6E94">
        <w:rPr>
          <w:b/>
        </w:rPr>
        <w:t>ISCR core team.</w:t>
      </w:r>
      <w:r>
        <w:t xml:space="preserve"> </w:t>
      </w:r>
    </w:p>
    <w:p w14:paraId="3F0A8C12" w14:textId="77777777" w:rsidR="00840BDE" w:rsidRPr="00DD4BBB" w:rsidRDefault="00840BDE" w:rsidP="002D5E52">
      <w:pPr>
        <w:pStyle w:val="BodyText1"/>
        <w:spacing w:before="120" w:after="120"/>
      </w:pPr>
    </w:p>
    <w:p w14:paraId="62EFD24C" w14:textId="77777777" w:rsidR="00297833" w:rsidRPr="000014A2" w:rsidRDefault="00297833" w:rsidP="00B91A36">
      <w:pPr>
        <w:rPr>
          <w:sz w:val="24"/>
          <w:szCs w:val="24"/>
        </w:rPr>
      </w:pPr>
      <w:r w:rsidRPr="00B91A36">
        <w:br w:type="page"/>
      </w:r>
    </w:p>
    <w:p w14:paraId="74CAEA9E" w14:textId="57F5208F" w:rsidR="00297833" w:rsidRPr="000014A2" w:rsidRDefault="00297833" w:rsidP="000014A2">
      <w:pPr>
        <w:pStyle w:val="Section1title"/>
      </w:pPr>
      <w:r w:rsidRPr="000014A2">
        <w:lastRenderedPageBreak/>
        <w:t xml:space="preserve">Section A: To be completed by your department administrator or </w:t>
      </w:r>
      <w:r w:rsidR="00E14F5D" w:rsidRPr="000014A2">
        <w:t>by quality improvement</w:t>
      </w:r>
      <w:r w:rsidR="00A856EB" w:rsidRPr="000014A2">
        <w:t xml:space="preserve"> </w:t>
      </w:r>
      <w:r w:rsidRPr="000014A2">
        <w:t>personnel</w:t>
      </w:r>
    </w:p>
    <w:p w14:paraId="18030E43" w14:textId="18BB82E2" w:rsidR="00297833" w:rsidRPr="000014A2" w:rsidRDefault="00297833" w:rsidP="00C6453B">
      <w:pPr>
        <w:pStyle w:val="BodyText1"/>
        <w:rPr>
          <w:i/>
          <w:sz w:val="21"/>
        </w:rPr>
      </w:pPr>
      <w:r w:rsidRPr="000014A2">
        <w:rPr>
          <w:i/>
        </w:rPr>
        <w:t>Directions:</w:t>
      </w:r>
    </w:p>
    <w:p w14:paraId="63BF705B" w14:textId="651A8DEF" w:rsidR="00297833" w:rsidRPr="000014A2" w:rsidRDefault="00AF6225" w:rsidP="00C6453B">
      <w:pPr>
        <w:pStyle w:val="Bullet1"/>
        <w:numPr>
          <w:ilvl w:val="0"/>
          <w:numId w:val="23"/>
        </w:numPr>
      </w:pPr>
      <w:r>
        <w:rPr>
          <w:spacing w:val="-10"/>
        </w:rPr>
        <w:t>C</w:t>
      </w:r>
      <w:r w:rsidR="00FF5807">
        <w:rPr>
          <w:spacing w:val="-10"/>
        </w:rPr>
        <w:t>alculate</w:t>
      </w:r>
      <w:r w:rsidR="00297833" w:rsidRPr="000014A2">
        <w:rPr>
          <w:spacing w:val="-14"/>
        </w:rPr>
        <w:t xml:space="preserve"> </w:t>
      </w:r>
      <w:r w:rsidR="00297833" w:rsidRPr="000014A2">
        <w:t>the</w:t>
      </w:r>
      <w:r w:rsidR="00297833" w:rsidRPr="000014A2">
        <w:rPr>
          <w:spacing w:val="-18"/>
        </w:rPr>
        <w:t xml:space="preserve"> </w:t>
      </w:r>
      <w:r w:rsidR="00297833" w:rsidRPr="000014A2">
        <w:t>following</w:t>
      </w:r>
      <w:r w:rsidR="00297833" w:rsidRPr="000014A2">
        <w:rPr>
          <w:spacing w:val="-5"/>
        </w:rPr>
        <w:t xml:space="preserve"> </w:t>
      </w:r>
      <w:r w:rsidR="00297833" w:rsidRPr="000014A2">
        <w:t>numbers</w:t>
      </w:r>
      <w:r w:rsidR="00297833" w:rsidRPr="000014A2">
        <w:rPr>
          <w:spacing w:val="-13"/>
        </w:rPr>
        <w:t xml:space="preserve"> </w:t>
      </w:r>
      <w:r w:rsidR="00297833" w:rsidRPr="000014A2">
        <w:rPr>
          <w:spacing w:val="-2"/>
        </w:rPr>
        <w:t xml:space="preserve">for </w:t>
      </w:r>
      <w:r w:rsidR="00297833" w:rsidRPr="000014A2">
        <w:t xml:space="preserve">the </w:t>
      </w:r>
      <w:r w:rsidR="00297833" w:rsidRPr="000014A2">
        <w:rPr>
          <w:spacing w:val="-3"/>
        </w:rPr>
        <w:t xml:space="preserve">most </w:t>
      </w:r>
      <w:r w:rsidR="00297833" w:rsidRPr="000014A2">
        <w:t xml:space="preserve">recent </w:t>
      </w:r>
      <w:r w:rsidR="002D0FF2" w:rsidRPr="000014A2">
        <w:t xml:space="preserve">complete </w:t>
      </w:r>
      <w:r w:rsidR="004652E3" w:rsidRPr="000014A2">
        <w:rPr>
          <w:spacing w:val="-3"/>
        </w:rPr>
        <w:t xml:space="preserve">calendar year </w:t>
      </w:r>
      <w:r w:rsidR="00297833" w:rsidRPr="000014A2">
        <w:rPr>
          <w:spacing w:val="-3"/>
        </w:rPr>
        <w:t>(</w:t>
      </w:r>
      <w:r w:rsidR="00297833" w:rsidRPr="000014A2">
        <w:rPr>
          <w:spacing w:val="-4"/>
        </w:rPr>
        <w:t xml:space="preserve">January </w:t>
      </w:r>
      <w:r w:rsidR="00297833" w:rsidRPr="000014A2">
        <w:t xml:space="preserve">1 </w:t>
      </w:r>
      <w:r w:rsidR="002D0FF2" w:rsidRPr="000014A2">
        <w:t>through</w:t>
      </w:r>
      <w:r w:rsidR="00297833" w:rsidRPr="000014A2">
        <w:t xml:space="preserve"> December 31, </w:t>
      </w:r>
      <w:r w:rsidR="004036EE" w:rsidRPr="000014A2">
        <w:t>YYYY</w:t>
      </w:r>
      <w:r w:rsidR="00297833" w:rsidRPr="000014A2">
        <w:t xml:space="preserve">). </w:t>
      </w:r>
      <w:r>
        <w:t>Examples of p</w:t>
      </w:r>
      <w:r w:rsidR="00297833" w:rsidRPr="000014A2">
        <w:t>rocedures</w:t>
      </w:r>
      <w:r w:rsidR="00D1380E" w:rsidRPr="000014A2">
        <w:t xml:space="preserve"> that may be </w:t>
      </w:r>
      <w:r w:rsidR="00297833" w:rsidRPr="000014A2">
        <w:rPr>
          <w:spacing w:val="-4"/>
        </w:rPr>
        <w:t>included</w:t>
      </w:r>
      <w:r w:rsidR="00BD64BA">
        <w:rPr>
          <w:spacing w:val="-4"/>
        </w:rPr>
        <w:t xml:space="preserve"> and of interest to your hospital </w:t>
      </w:r>
      <w:r w:rsidR="00D1380E" w:rsidRPr="000014A2">
        <w:rPr>
          <w:spacing w:val="-4"/>
        </w:rPr>
        <w:t xml:space="preserve">are listed in the </w:t>
      </w:r>
      <w:r w:rsidR="00F26BA6" w:rsidRPr="000014A2">
        <w:rPr>
          <w:spacing w:val="-4"/>
        </w:rPr>
        <w:t xml:space="preserve">appendix </w:t>
      </w:r>
      <w:r w:rsidR="00297833" w:rsidRPr="000014A2">
        <w:t xml:space="preserve">for </w:t>
      </w:r>
      <w:r w:rsidR="00297833" w:rsidRPr="000014A2">
        <w:rPr>
          <w:spacing w:val="-3"/>
        </w:rPr>
        <w:t>your reference</w:t>
      </w:r>
      <w:r w:rsidR="00297833" w:rsidRPr="000014A2">
        <w:rPr>
          <w:spacing w:val="-4"/>
        </w:rPr>
        <w:t>.</w:t>
      </w:r>
    </w:p>
    <w:p w14:paraId="04A2E096" w14:textId="7544C1CB" w:rsidR="0063296C" w:rsidRPr="000014A2" w:rsidRDefault="0063296C" w:rsidP="00C6453B">
      <w:pPr>
        <w:pStyle w:val="Bullet1"/>
        <w:numPr>
          <w:ilvl w:val="0"/>
          <w:numId w:val="23"/>
        </w:numPr>
      </w:pPr>
      <w:r w:rsidRPr="000014A2">
        <w:t>The total number of cases per calendar year can be calculated using the operation, admission, or discharge dat</w:t>
      </w:r>
      <w:r w:rsidR="004029DE" w:rsidRPr="000014A2">
        <w:t>e</w:t>
      </w:r>
      <w:r w:rsidRPr="000014A2">
        <w:t xml:space="preserve">, </w:t>
      </w:r>
      <w:proofErr w:type="gramStart"/>
      <w:r w:rsidRPr="000014A2">
        <w:t>as long as</w:t>
      </w:r>
      <w:proofErr w:type="gramEnd"/>
      <w:r w:rsidRPr="000014A2">
        <w:t xml:space="preserve"> </w:t>
      </w:r>
      <w:r w:rsidR="002D0FF2" w:rsidRPr="000014A2">
        <w:t xml:space="preserve">this </w:t>
      </w:r>
      <w:r w:rsidRPr="000014A2">
        <w:t xml:space="preserve">is </w:t>
      </w:r>
      <w:r w:rsidR="002D0FF2" w:rsidRPr="000014A2">
        <w:t>done</w:t>
      </w:r>
      <w:r w:rsidRPr="000014A2">
        <w:t xml:space="preserve"> consistently </w:t>
      </w:r>
      <w:r w:rsidR="004029DE" w:rsidRPr="000014A2">
        <w:t>any time total</w:t>
      </w:r>
      <w:r w:rsidR="00E14F5D" w:rsidRPr="000014A2">
        <w:t>s</w:t>
      </w:r>
      <w:r w:rsidR="004029DE" w:rsidRPr="000014A2">
        <w:t xml:space="preserve"> </w:t>
      </w:r>
      <w:r w:rsidR="00E14F5D" w:rsidRPr="000014A2">
        <w:t>are</w:t>
      </w:r>
      <w:r w:rsidR="004029DE" w:rsidRPr="000014A2">
        <w:t xml:space="preserve"> calculated for comparison.</w:t>
      </w:r>
    </w:p>
    <w:p w14:paraId="77B8F76E" w14:textId="46C40049" w:rsidR="00297833" w:rsidRPr="000014A2" w:rsidRDefault="00297833" w:rsidP="00C6453B">
      <w:pPr>
        <w:pStyle w:val="Bullet1"/>
        <w:numPr>
          <w:ilvl w:val="0"/>
          <w:numId w:val="23"/>
        </w:numPr>
      </w:pPr>
      <w:r w:rsidRPr="000014A2">
        <w:t>If length of stay and 30-day readmission rate are not readily available, these will need to be calculated using the following definitions</w:t>
      </w:r>
      <w:r w:rsidR="00FF5807">
        <w:t>:</w:t>
      </w:r>
    </w:p>
    <w:p w14:paraId="1B268EDB" w14:textId="2C9BB009" w:rsidR="00297833" w:rsidRPr="000014A2" w:rsidRDefault="00297833" w:rsidP="00C6453B">
      <w:pPr>
        <w:pStyle w:val="bullet2"/>
        <w:numPr>
          <w:ilvl w:val="1"/>
          <w:numId w:val="24"/>
        </w:numPr>
      </w:pPr>
      <w:r w:rsidRPr="000014A2">
        <w:t xml:space="preserve">Length of </w:t>
      </w:r>
      <w:r w:rsidRPr="000014A2">
        <w:rPr>
          <w:spacing w:val="-3"/>
        </w:rPr>
        <w:t xml:space="preserve">stay </w:t>
      </w:r>
      <w:r w:rsidR="00F26BA6" w:rsidRPr="000014A2">
        <w:rPr>
          <w:spacing w:val="-3"/>
        </w:rPr>
        <w:t xml:space="preserve">(in days) </w:t>
      </w:r>
      <w:r w:rsidRPr="000014A2">
        <w:t xml:space="preserve">is the discharge date </w:t>
      </w:r>
      <w:r w:rsidRPr="000014A2">
        <w:rPr>
          <w:spacing w:val="-3"/>
        </w:rPr>
        <w:t xml:space="preserve">minus </w:t>
      </w:r>
      <w:r w:rsidRPr="000014A2">
        <w:t xml:space="preserve">the </w:t>
      </w:r>
      <w:r w:rsidRPr="000014A2">
        <w:rPr>
          <w:spacing w:val="-3"/>
        </w:rPr>
        <w:t>admission</w:t>
      </w:r>
      <w:r w:rsidRPr="000014A2">
        <w:rPr>
          <w:spacing w:val="-31"/>
        </w:rPr>
        <w:t xml:space="preserve"> </w:t>
      </w:r>
      <w:r w:rsidRPr="000014A2">
        <w:t>date.</w:t>
      </w:r>
    </w:p>
    <w:p w14:paraId="78C3FF2B" w14:textId="0B81155A" w:rsidR="00297833" w:rsidRPr="000014A2" w:rsidRDefault="00297833" w:rsidP="00C6453B">
      <w:pPr>
        <w:pStyle w:val="bullet2"/>
        <w:numPr>
          <w:ilvl w:val="1"/>
          <w:numId w:val="24"/>
        </w:numPr>
        <w:rPr>
          <w:sz w:val="18"/>
        </w:rPr>
      </w:pPr>
      <w:r w:rsidRPr="000014A2">
        <w:t xml:space="preserve">30-day readmission is an unplanned readmission within 30 days after </w:t>
      </w:r>
      <w:r w:rsidR="00103C76" w:rsidRPr="000014A2">
        <w:t xml:space="preserve">the </w:t>
      </w:r>
      <w:r w:rsidRPr="000014A2">
        <w:t xml:space="preserve">discharge date. If possible, exclude planned readmissions per </w:t>
      </w:r>
      <w:r w:rsidRPr="00663197">
        <w:t>C</w:t>
      </w:r>
      <w:r w:rsidR="0063296C" w:rsidRPr="00663197">
        <w:t xml:space="preserve">enters for Medicare </w:t>
      </w:r>
      <w:r w:rsidR="009B42E4" w:rsidRPr="00663197">
        <w:t>&amp;</w:t>
      </w:r>
      <w:r w:rsidR="0063296C" w:rsidRPr="00663197">
        <w:t xml:space="preserve"> Medicaid Services </w:t>
      </w:r>
      <w:r w:rsidR="00F823BF" w:rsidRPr="00663197">
        <w:t xml:space="preserve">(CMS) </w:t>
      </w:r>
      <w:r w:rsidRPr="00663197">
        <w:t>definitions</w:t>
      </w:r>
      <w:r w:rsidR="002E44BF">
        <w:t xml:space="preserve"> under the </w:t>
      </w:r>
      <w:hyperlink r:id="rId8" w:history="1">
        <w:r w:rsidR="002E44BF" w:rsidRPr="00EB4CAA">
          <w:rPr>
            <w:rStyle w:val="Hyperlink"/>
          </w:rPr>
          <w:t>Hospital Readmissions Reduction Program</w:t>
        </w:r>
      </w:hyperlink>
      <w:r w:rsidR="00201897">
        <w:t>.</w:t>
      </w:r>
    </w:p>
    <w:p w14:paraId="52A4166F" w14:textId="4E0D491C" w:rsidR="00B7438B" w:rsidRPr="000014A2" w:rsidRDefault="00FF5807" w:rsidP="00C6453B">
      <w:pPr>
        <w:pStyle w:val="Bullet1"/>
        <w:numPr>
          <w:ilvl w:val="0"/>
          <w:numId w:val="23"/>
        </w:numPr>
        <w:rPr>
          <w:spacing w:val="-3"/>
        </w:rPr>
      </w:pPr>
      <w:r>
        <w:t xml:space="preserve">Enter the information below and </w:t>
      </w:r>
      <w:r w:rsidR="00297833" w:rsidRPr="000014A2">
        <w:rPr>
          <w:spacing w:val="-3"/>
        </w:rPr>
        <w:t xml:space="preserve">send </w:t>
      </w:r>
      <w:r w:rsidR="00297833" w:rsidRPr="000014A2">
        <w:t xml:space="preserve">this </w:t>
      </w:r>
      <w:r w:rsidR="00297833" w:rsidRPr="000014A2">
        <w:rPr>
          <w:spacing w:val="-3"/>
        </w:rPr>
        <w:t xml:space="preserve">document </w:t>
      </w:r>
      <w:r w:rsidR="00297833" w:rsidRPr="000014A2">
        <w:t xml:space="preserve">back to your </w:t>
      </w:r>
      <w:r w:rsidR="00A856EB" w:rsidRPr="000014A2">
        <w:t>ISCR core team point of contact</w:t>
      </w:r>
      <w:r w:rsidR="00297833" w:rsidRPr="000014A2">
        <w:rPr>
          <w:spacing w:val="-3"/>
        </w:rPr>
        <w:t xml:space="preserve">. </w:t>
      </w:r>
    </w:p>
    <w:p w14:paraId="12210B50" w14:textId="5CC606C9" w:rsidR="00297833" w:rsidRPr="000014A2" w:rsidRDefault="00297833" w:rsidP="000014A2">
      <w:pPr>
        <w:pStyle w:val="BodyText1"/>
        <w:ind w:left="720"/>
      </w:pPr>
      <w:r w:rsidRPr="000014A2">
        <w:t>Hospital name:</w:t>
      </w:r>
    </w:p>
    <w:p w14:paraId="18BBA4C0" w14:textId="549648E1" w:rsidR="00297833" w:rsidRPr="000014A2" w:rsidRDefault="00297833" w:rsidP="000014A2">
      <w:pPr>
        <w:pStyle w:val="BodyText1"/>
        <w:ind w:left="720"/>
      </w:pPr>
      <w:r w:rsidRPr="000014A2">
        <w:t xml:space="preserve">Calendar </w:t>
      </w:r>
      <w:r w:rsidR="002D0FF2" w:rsidRPr="000014A2">
        <w:t xml:space="preserve">year </w:t>
      </w:r>
      <w:r w:rsidRPr="000014A2">
        <w:t xml:space="preserve">(CY) </w:t>
      </w:r>
      <w:r w:rsidR="002D0FF2" w:rsidRPr="000014A2">
        <w:t>tracked</w:t>
      </w:r>
      <w:r w:rsidRPr="000014A2">
        <w:t>:</w:t>
      </w:r>
    </w:p>
    <w:p w14:paraId="0B1F63F4" w14:textId="22791C24" w:rsidR="009A598F" w:rsidRPr="002717A4" w:rsidRDefault="00297833" w:rsidP="000014A2">
      <w:pPr>
        <w:pStyle w:val="BodyText1"/>
        <w:ind w:left="720"/>
      </w:pPr>
      <w:r w:rsidRPr="000014A2">
        <w:t xml:space="preserve">Total number of cases done </w:t>
      </w:r>
      <w:r w:rsidR="004762B5" w:rsidRPr="000014A2">
        <w:t xml:space="preserve">in </w:t>
      </w:r>
      <w:r w:rsidRPr="000014A2">
        <w:t>CY:</w:t>
      </w:r>
    </w:p>
    <w:p w14:paraId="7424B1F8" w14:textId="3F043307" w:rsidR="00297833" w:rsidRPr="002717A4" w:rsidRDefault="002D0FF2" w:rsidP="000014A2">
      <w:pPr>
        <w:pStyle w:val="BodyText1"/>
        <w:ind w:left="720"/>
      </w:pPr>
      <w:r w:rsidRPr="002717A4">
        <w:t xml:space="preserve">Mean </w:t>
      </w:r>
      <w:r w:rsidR="009B42E4" w:rsidRPr="002717A4">
        <w:t>l</w:t>
      </w:r>
      <w:r w:rsidR="00297833" w:rsidRPr="002717A4">
        <w:t xml:space="preserve">ength of stay </w:t>
      </w:r>
      <w:r w:rsidR="00F26BA6" w:rsidRPr="002717A4">
        <w:t>(days)</w:t>
      </w:r>
      <w:r w:rsidR="00297833" w:rsidRPr="002717A4">
        <w:t>:</w:t>
      </w:r>
    </w:p>
    <w:p w14:paraId="3ECC5C2C" w14:textId="1F265F39" w:rsidR="00297833" w:rsidRPr="002717A4" w:rsidRDefault="002D0FF2" w:rsidP="000014A2">
      <w:pPr>
        <w:pStyle w:val="BodyText1"/>
        <w:ind w:left="720"/>
      </w:pPr>
      <w:r w:rsidRPr="002717A4">
        <w:t xml:space="preserve">Median </w:t>
      </w:r>
      <w:r w:rsidR="009B42E4" w:rsidRPr="002717A4">
        <w:t>l</w:t>
      </w:r>
      <w:r w:rsidR="00297833" w:rsidRPr="002717A4">
        <w:t xml:space="preserve">ength of stay </w:t>
      </w:r>
      <w:r w:rsidR="00F26BA6" w:rsidRPr="002717A4">
        <w:t>(days)</w:t>
      </w:r>
      <w:r w:rsidR="00297833" w:rsidRPr="002717A4">
        <w:t>:</w:t>
      </w:r>
    </w:p>
    <w:p w14:paraId="26967700" w14:textId="4A5392BF" w:rsidR="00297833" w:rsidRPr="002717A4" w:rsidRDefault="00003AE9" w:rsidP="000014A2">
      <w:pPr>
        <w:pStyle w:val="BodyText1"/>
        <w:ind w:left="720"/>
      </w:pPr>
      <w:r w:rsidRPr="002717A4">
        <w:t xml:space="preserve">Unplanned </w:t>
      </w:r>
      <w:r w:rsidR="00297833" w:rsidRPr="002717A4">
        <w:t>30-day readmission rate</w:t>
      </w:r>
      <w:r w:rsidRPr="002717A4">
        <w:t xml:space="preserve"> (post-discharge)</w:t>
      </w:r>
      <w:r w:rsidR="00297833" w:rsidRPr="002717A4">
        <w:t>:</w:t>
      </w:r>
    </w:p>
    <w:p w14:paraId="43E1B505" w14:textId="2ED3D1CD" w:rsidR="00386B40" w:rsidRPr="002717A4" w:rsidRDefault="00FE6936" w:rsidP="000014A2">
      <w:pPr>
        <w:pStyle w:val="BodyText1"/>
        <w:ind w:left="720"/>
      </w:pPr>
      <w:r w:rsidRPr="002717A4">
        <w:t>All</w:t>
      </w:r>
      <w:r w:rsidR="006333FB">
        <w:t>-</w:t>
      </w:r>
      <w:r w:rsidRPr="002717A4">
        <w:t>cause in</w:t>
      </w:r>
      <w:r w:rsidR="00E07DDB" w:rsidRPr="002717A4">
        <w:t>patient m</w:t>
      </w:r>
      <w:r w:rsidR="00386B40" w:rsidRPr="002717A4">
        <w:t>ortality</w:t>
      </w:r>
      <w:r w:rsidR="00E07DDB" w:rsidRPr="002717A4">
        <w:t xml:space="preserve"> rate</w:t>
      </w:r>
      <w:r w:rsidR="00386B40" w:rsidRPr="002717A4">
        <w:t>:</w:t>
      </w:r>
    </w:p>
    <w:p w14:paraId="7BDC35DA" w14:textId="45E39B7C" w:rsidR="00A856EB" w:rsidRPr="002717A4" w:rsidRDefault="00A856EB" w:rsidP="000014A2">
      <w:pPr>
        <w:pStyle w:val="BodyText1"/>
        <w:ind w:left="720"/>
      </w:pPr>
      <w:r w:rsidRPr="002717A4">
        <w:t xml:space="preserve">Optional </w:t>
      </w:r>
      <w:r w:rsidR="009B42E4" w:rsidRPr="002717A4">
        <w:t>o</w:t>
      </w:r>
      <w:r w:rsidR="00407CC3" w:rsidRPr="002717A4">
        <w:t xml:space="preserve">utcome </w:t>
      </w:r>
      <w:r w:rsidR="009B42E4" w:rsidRPr="002717A4">
        <w:t>m</w:t>
      </w:r>
      <w:r w:rsidRPr="002717A4">
        <w:t>easures</w:t>
      </w:r>
    </w:p>
    <w:p w14:paraId="2C77E513" w14:textId="47D0B831" w:rsidR="00A856EB" w:rsidRPr="002717A4" w:rsidRDefault="00A856EB" w:rsidP="000014A2">
      <w:pPr>
        <w:pStyle w:val="BodyText1"/>
        <w:ind w:left="720"/>
      </w:pPr>
      <w:r w:rsidRPr="002717A4">
        <w:t xml:space="preserve">Venous </w:t>
      </w:r>
      <w:r w:rsidR="009B42E4" w:rsidRPr="002717A4">
        <w:t>t</w:t>
      </w:r>
      <w:r w:rsidRPr="002717A4">
        <w:t xml:space="preserve">hromboembolism (VTE) rate: </w:t>
      </w:r>
    </w:p>
    <w:p w14:paraId="16A36B79" w14:textId="7D0B799F" w:rsidR="00A856EB" w:rsidRPr="002717A4" w:rsidRDefault="00A856EB" w:rsidP="000014A2">
      <w:pPr>
        <w:pStyle w:val="BodyText1"/>
        <w:ind w:left="720"/>
      </w:pPr>
      <w:r w:rsidRPr="002717A4">
        <w:t>Patient</w:t>
      </w:r>
      <w:r w:rsidR="00407CC3" w:rsidRPr="002717A4">
        <w:t xml:space="preserve"> </w:t>
      </w:r>
      <w:r w:rsidR="009B42E4" w:rsidRPr="002717A4">
        <w:t>s</w:t>
      </w:r>
      <w:r w:rsidR="00407CC3" w:rsidRPr="002717A4">
        <w:t>atisfaction:</w:t>
      </w:r>
    </w:p>
    <w:p w14:paraId="0867E09F" w14:textId="6FE8891E" w:rsidR="001717BC" w:rsidRPr="002717A4" w:rsidRDefault="001717BC" w:rsidP="000014A2">
      <w:pPr>
        <w:pStyle w:val="BodyText1"/>
        <w:spacing w:after="0" w:line="240" w:lineRule="auto"/>
        <w:contextualSpacing/>
      </w:pPr>
      <w:r w:rsidRPr="002717A4">
        <w:t xml:space="preserve">Completed by: </w:t>
      </w:r>
      <w:r w:rsidRPr="002717A4">
        <w:tab/>
      </w:r>
      <w:r w:rsidRPr="002717A4">
        <w:tab/>
      </w:r>
    </w:p>
    <w:p w14:paraId="4E569531" w14:textId="5C562579" w:rsidR="001717BC" w:rsidRPr="002717A4" w:rsidRDefault="001717BC" w:rsidP="000014A2">
      <w:pPr>
        <w:pStyle w:val="BodyText1"/>
        <w:spacing w:after="0" w:line="240" w:lineRule="auto"/>
        <w:contextualSpacing/>
      </w:pPr>
      <w:r w:rsidRPr="002717A4">
        <w:t xml:space="preserve">Department/unit: </w:t>
      </w:r>
      <w:r w:rsidRPr="002717A4">
        <w:tab/>
      </w:r>
    </w:p>
    <w:p w14:paraId="44E7EFDD" w14:textId="77777777" w:rsidR="002717A4" w:rsidRDefault="001717BC" w:rsidP="002717A4">
      <w:pPr>
        <w:pStyle w:val="BodyText1"/>
        <w:spacing w:after="0" w:line="240" w:lineRule="auto"/>
        <w:contextualSpacing/>
      </w:pPr>
      <w:r w:rsidRPr="002717A4">
        <w:t>Date:</w:t>
      </w:r>
      <w:r w:rsidRPr="002717A4">
        <w:tab/>
      </w:r>
    </w:p>
    <w:p w14:paraId="32B68EB4" w14:textId="3C45B9FB" w:rsidR="00B45396" w:rsidRDefault="001717BC" w:rsidP="000014A2">
      <w:pPr>
        <w:pStyle w:val="BodyText1"/>
        <w:spacing w:after="0" w:line="240" w:lineRule="auto"/>
        <w:contextualSpacing/>
      </w:pPr>
      <w:r>
        <w:tab/>
      </w:r>
      <w:r>
        <w:tab/>
      </w:r>
    </w:p>
    <w:p w14:paraId="08698061" w14:textId="77777777" w:rsidR="0040127D" w:rsidRDefault="0040127D" w:rsidP="000014A2">
      <w:pPr>
        <w:pStyle w:val="BodyText1"/>
        <w:spacing w:before="120" w:after="120"/>
        <w:ind w:left="-274"/>
        <w:rPr>
          <w:sz w:val="28"/>
          <w:szCs w:val="28"/>
        </w:rPr>
      </w:pPr>
      <w:r>
        <w:br w:type="page"/>
      </w:r>
    </w:p>
    <w:p w14:paraId="1089FBF7" w14:textId="59FC9757" w:rsidR="009A598F" w:rsidRPr="000014A2" w:rsidRDefault="009A598F" w:rsidP="000014A2">
      <w:pPr>
        <w:pStyle w:val="Section1title"/>
      </w:pPr>
      <w:r w:rsidRPr="00C01F45">
        <w:lastRenderedPageBreak/>
        <w:t xml:space="preserve">Section B: To be completed by your infection control </w:t>
      </w:r>
      <w:r w:rsidR="00632379" w:rsidRPr="00C01F45">
        <w:t xml:space="preserve">representative </w:t>
      </w:r>
      <w:r w:rsidRPr="00C01F45">
        <w:t xml:space="preserve">or related </w:t>
      </w:r>
      <w:r w:rsidRPr="000014A2">
        <w:t xml:space="preserve">personnel </w:t>
      </w:r>
    </w:p>
    <w:p w14:paraId="1070AD4E" w14:textId="36CB64E1" w:rsidR="009A598F" w:rsidRPr="000014A2" w:rsidRDefault="009A598F" w:rsidP="00C6453B">
      <w:pPr>
        <w:pStyle w:val="BodyText1"/>
      </w:pPr>
      <w:r w:rsidRPr="000014A2">
        <w:rPr>
          <w:i/>
        </w:rPr>
        <w:t>Directions:</w:t>
      </w:r>
      <w:r w:rsidRPr="000014A2">
        <w:t xml:space="preserve"> Fill in the table </w:t>
      </w:r>
      <w:r w:rsidRPr="000014A2">
        <w:rPr>
          <w:spacing w:val="-3"/>
        </w:rPr>
        <w:t xml:space="preserve">below </w:t>
      </w:r>
      <w:r w:rsidR="00322948" w:rsidRPr="000014A2">
        <w:rPr>
          <w:spacing w:val="-3"/>
        </w:rPr>
        <w:t xml:space="preserve">using information </w:t>
      </w:r>
      <w:r w:rsidRPr="000014A2">
        <w:rPr>
          <w:spacing w:val="-3"/>
        </w:rPr>
        <w:t xml:space="preserve">from </w:t>
      </w:r>
      <w:r w:rsidRPr="000014A2">
        <w:t xml:space="preserve">your </w:t>
      </w:r>
      <w:r w:rsidRPr="000014A2">
        <w:rPr>
          <w:spacing w:val="-3"/>
        </w:rPr>
        <w:t>hospital’s</w:t>
      </w:r>
      <w:r w:rsidR="00386B40" w:rsidRPr="000014A2">
        <w:t xml:space="preserve"> </w:t>
      </w:r>
      <w:r w:rsidR="00F823BF" w:rsidRPr="000014A2">
        <w:rPr>
          <w:spacing w:val="-3"/>
        </w:rPr>
        <w:t>CDC</w:t>
      </w:r>
      <w:r w:rsidR="00386B40" w:rsidRPr="000014A2">
        <w:rPr>
          <w:spacing w:val="-3"/>
        </w:rPr>
        <w:t xml:space="preserve"> </w:t>
      </w:r>
      <w:r w:rsidR="00386B40" w:rsidRPr="000014A2">
        <w:t>N</w:t>
      </w:r>
      <w:r w:rsidRPr="000014A2">
        <w:t xml:space="preserve">HSN </w:t>
      </w:r>
      <w:r w:rsidRPr="000014A2">
        <w:rPr>
          <w:spacing w:val="-3"/>
        </w:rPr>
        <w:t xml:space="preserve">registry </w:t>
      </w:r>
      <w:r w:rsidRPr="000014A2">
        <w:t xml:space="preserve">for the most recent </w:t>
      </w:r>
      <w:r w:rsidR="0091524B" w:rsidRPr="000014A2">
        <w:t xml:space="preserve">complete </w:t>
      </w:r>
      <w:r w:rsidR="0091524B" w:rsidRPr="000014A2">
        <w:rPr>
          <w:spacing w:val="-3"/>
        </w:rPr>
        <w:t>c</w:t>
      </w:r>
      <w:r w:rsidRPr="000014A2">
        <w:rPr>
          <w:spacing w:val="-3"/>
        </w:rPr>
        <w:t xml:space="preserve">alendar </w:t>
      </w:r>
      <w:r w:rsidR="0091524B" w:rsidRPr="000014A2">
        <w:t>y</w:t>
      </w:r>
      <w:r w:rsidRPr="000014A2">
        <w:t>ear (</w:t>
      </w:r>
      <w:r w:rsidR="001976AC" w:rsidRPr="000014A2">
        <w:rPr>
          <w:spacing w:val="-4"/>
        </w:rPr>
        <w:t xml:space="preserve">January </w:t>
      </w:r>
      <w:r w:rsidR="001976AC" w:rsidRPr="000014A2">
        <w:t>1 through December 31, YYYY</w:t>
      </w:r>
      <w:r w:rsidRPr="000014A2">
        <w:t xml:space="preserve">). </w:t>
      </w:r>
      <w:r w:rsidR="001976AC" w:rsidRPr="000014A2">
        <w:t xml:space="preserve"> </w:t>
      </w:r>
      <w:r w:rsidRPr="000014A2">
        <w:t xml:space="preserve">Please </w:t>
      </w:r>
      <w:r w:rsidRPr="000014A2">
        <w:rPr>
          <w:spacing w:val="-3"/>
        </w:rPr>
        <w:t xml:space="preserve">refer </w:t>
      </w:r>
      <w:r w:rsidRPr="000014A2">
        <w:t xml:space="preserve">to </w:t>
      </w:r>
      <w:r w:rsidR="00D1380E" w:rsidRPr="000014A2">
        <w:t xml:space="preserve">the Appendix </w:t>
      </w:r>
      <w:r w:rsidR="009001A5" w:rsidRPr="00FB6E94">
        <w:rPr>
          <w:iCs/>
        </w:rPr>
        <w:t>at the end of this document</w:t>
      </w:r>
      <w:r w:rsidR="009001A5" w:rsidRPr="000014A2">
        <w:t xml:space="preserve"> </w:t>
      </w:r>
      <w:r w:rsidR="00D1380E" w:rsidRPr="000014A2">
        <w:t>for a list of procedures that may be included in your review.</w:t>
      </w:r>
      <w:r w:rsidRPr="000014A2">
        <w:t xml:space="preserve"> </w:t>
      </w:r>
      <w:r w:rsidRPr="000014A2">
        <w:rPr>
          <w:spacing w:val="-3"/>
        </w:rPr>
        <w:t xml:space="preserve">Once you </w:t>
      </w:r>
      <w:r w:rsidRPr="000014A2">
        <w:t xml:space="preserve">are finished, </w:t>
      </w:r>
      <w:r w:rsidRPr="000014A2">
        <w:rPr>
          <w:spacing w:val="-3"/>
        </w:rPr>
        <w:t xml:space="preserve">please send </w:t>
      </w:r>
      <w:r w:rsidRPr="000014A2">
        <w:t xml:space="preserve">this document back to your </w:t>
      </w:r>
      <w:r w:rsidR="00516EC5" w:rsidRPr="000014A2">
        <w:rPr>
          <w:spacing w:val="-4"/>
        </w:rPr>
        <w:t>ISCR team</w:t>
      </w:r>
      <w:r w:rsidR="00B508C7" w:rsidRPr="000014A2">
        <w:rPr>
          <w:spacing w:val="-4"/>
        </w:rPr>
        <w:t xml:space="preserve"> point of contact</w:t>
      </w:r>
      <w:r w:rsidRPr="000014A2">
        <w:rPr>
          <w:spacing w:val="-3"/>
        </w:rPr>
        <w:t>.</w:t>
      </w:r>
    </w:p>
    <w:p w14:paraId="3D7D62A4" w14:textId="2E053CDB" w:rsidR="009A598F" w:rsidRPr="000014A2" w:rsidRDefault="009A598F" w:rsidP="00C6453B">
      <w:pPr>
        <w:pStyle w:val="BodyText1"/>
        <w:rPr>
          <w:spacing w:val="-3"/>
        </w:rPr>
      </w:pPr>
      <w:r w:rsidRPr="000014A2">
        <w:t>We</w:t>
      </w:r>
      <w:r w:rsidRPr="000014A2">
        <w:rPr>
          <w:spacing w:val="-7"/>
        </w:rPr>
        <w:t xml:space="preserve"> </w:t>
      </w:r>
      <w:r w:rsidRPr="000014A2">
        <w:rPr>
          <w:spacing w:val="-3"/>
        </w:rPr>
        <w:t>understand</w:t>
      </w:r>
      <w:r w:rsidRPr="000014A2">
        <w:rPr>
          <w:spacing w:val="-9"/>
        </w:rPr>
        <w:t xml:space="preserve"> </w:t>
      </w:r>
      <w:r w:rsidRPr="000014A2">
        <w:t>some</w:t>
      </w:r>
      <w:r w:rsidRPr="000014A2">
        <w:rPr>
          <w:spacing w:val="-9"/>
        </w:rPr>
        <w:t xml:space="preserve"> </w:t>
      </w:r>
      <w:r w:rsidRPr="000014A2">
        <w:t>of</w:t>
      </w:r>
      <w:r w:rsidRPr="000014A2">
        <w:rPr>
          <w:spacing w:val="-9"/>
        </w:rPr>
        <w:t xml:space="preserve"> </w:t>
      </w:r>
      <w:r w:rsidRPr="000014A2">
        <w:t>th</w:t>
      </w:r>
      <w:r w:rsidR="00E14F5D" w:rsidRPr="000014A2">
        <w:t>ese</w:t>
      </w:r>
      <w:r w:rsidRPr="000014A2">
        <w:rPr>
          <w:spacing w:val="-12"/>
        </w:rPr>
        <w:t xml:space="preserve"> </w:t>
      </w:r>
      <w:r w:rsidRPr="000014A2">
        <w:rPr>
          <w:spacing w:val="-3"/>
        </w:rPr>
        <w:t>data</w:t>
      </w:r>
      <w:r w:rsidRPr="000014A2">
        <w:rPr>
          <w:spacing w:val="-7"/>
        </w:rPr>
        <w:t xml:space="preserve"> </w:t>
      </w:r>
      <w:r w:rsidRPr="000014A2">
        <w:t>may</w:t>
      </w:r>
      <w:r w:rsidRPr="000014A2">
        <w:rPr>
          <w:spacing w:val="-12"/>
        </w:rPr>
        <w:t xml:space="preserve"> </w:t>
      </w:r>
      <w:r w:rsidRPr="000014A2">
        <w:rPr>
          <w:spacing w:val="-3"/>
        </w:rPr>
        <w:t>not</w:t>
      </w:r>
      <w:r w:rsidRPr="000014A2">
        <w:rPr>
          <w:spacing w:val="-11"/>
        </w:rPr>
        <w:t xml:space="preserve"> </w:t>
      </w:r>
      <w:r w:rsidRPr="000014A2">
        <w:t>be</w:t>
      </w:r>
      <w:r w:rsidRPr="000014A2">
        <w:rPr>
          <w:spacing w:val="-4"/>
        </w:rPr>
        <w:t xml:space="preserve"> </w:t>
      </w:r>
      <w:r w:rsidRPr="000014A2">
        <w:rPr>
          <w:spacing w:val="-3"/>
        </w:rPr>
        <w:t>available</w:t>
      </w:r>
      <w:r w:rsidRPr="000014A2">
        <w:rPr>
          <w:spacing w:val="-9"/>
        </w:rPr>
        <w:t xml:space="preserve"> </w:t>
      </w:r>
      <w:r w:rsidRPr="000014A2">
        <w:t>and</w:t>
      </w:r>
      <w:r w:rsidRPr="000014A2">
        <w:rPr>
          <w:spacing w:val="-9"/>
        </w:rPr>
        <w:t xml:space="preserve"> </w:t>
      </w:r>
      <w:r w:rsidRPr="000014A2">
        <w:rPr>
          <w:spacing w:val="-3"/>
        </w:rPr>
        <w:t>that</w:t>
      </w:r>
      <w:r w:rsidRPr="000014A2">
        <w:rPr>
          <w:spacing w:val="-6"/>
        </w:rPr>
        <w:t xml:space="preserve"> </w:t>
      </w:r>
      <w:r w:rsidRPr="000014A2">
        <w:t>some</w:t>
      </w:r>
      <w:r w:rsidRPr="000014A2">
        <w:rPr>
          <w:spacing w:val="-9"/>
        </w:rPr>
        <w:t xml:space="preserve"> </w:t>
      </w:r>
      <w:r w:rsidRPr="000014A2">
        <w:t>sites</w:t>
      </w:r>
      <w:r w:rsidRPr="000014A2">
        <w:rPr>
          <w:spacing w:val="-10"/>
        </w:rPr>
        <w:t xml:space="preserve"> </w:t>
      </w:r>
      <w:r w:rsidRPr="000014A2">
        <w:t>may</w:t>
      </w:r>
      <w:r w:rsidRPr="000014A2">
        <w:rPr>
          <w:spacing w:val="-12"/>
        </w:rPr>
        <w:t xml:space="preserve"> </w:t>
      </w:r>
      <w:r w:rsidRPr="000014A2">
        <w:t>only</w:t>
      </w:r>
      <w:r w:rsidRPr="000014A2">
        <w:rPr>
          <w:spacing w:val="-13"/>
        </w:rPr>
        <w:t xml:space="preserve"> </w:t>
      </w:r>
      <w:r w:rsidRPr="000014A2">
        <w:rPr>
          <w:spacing w:val="-3"/>
        </w:rPr>
        <w:t xml:space="preserve">have information </w:t>
      </w:r>
      <w:r w:rsidRPr="000014A2">
        <w:t xml:space="preserve">on one </w:t>
      </w:r>
      <w:r w:rsidR="005C2EC5" w:rsidRPr="000014A2">
        <w:t xml:space="preserve">or two </w:t>
      </w:r>
      <w:r w:rsidRPr="000014A2">
        <w:t xml:space="preserve">of </w:t>
      </w:r>
      <w:r w:rsidRPr="000014A2">
        <w:rPr>
          <w:spacing w:val="-2"/>
        </w:rPr>
        <w:t xml:space="preserve">the </w:t>
      </w:r>
      <w:r w:rsidRPr="000014A2">
        <w:rPr>
          <w:spacing w:val="-3"/>
        </w:rPr>
        <w:t xml:space="preserve">following </w:t>
      </w:r>
      <w:r w:rsidR="005C2EC5" w:rsidRPr="000014A2">
        <w:rPr>
          <w:spacing w:val="-3"/>
        </w:rPr>
        <w:t xml:space="preserve">event </w:t>
      </w:r>
      <w:r w:rsidRPr="000014A2">
        <w:rPr>
          <w:spacing w:val="-3"/>
        </w:rPr>
        <w:t xml:space="preserve">types. Please </w:t>
      </w:r>
      <w:r w:rsidRPr="000014A2">
        <w:t xml:space="preserve">fill </w:t>
      </w:r>
      <w:r w:rsidRPr="000014A2">
        <w:rPr>
          <w:spacing w:val="-2"/>
        </w:rPr>
        <w:t>out</w:t>
      </w:r>
      <w:r w:rsidR="006002CF" w:rsidRPr="000014A2">
        <w:rPr>
          <w:spacing w:val="-2"/>
        </w:rPr>
        <w:t xml:space="preserve"> the table</w:t>
      </w:r>
      <w:r w:rsidRPr="000014A2">
        <w:rPr>
          <w:spacing w:val="-2"/>
        </w:rPr>
        <w:t xml:space="preserve"> </w:t>
      </w:r>
      <w:r w:rsidRPr="000014A2">
        <w:t>to the best of your</w:t>
      </w:r>
      <w:r w:rsidRPr="000014A2">
        <w:rPr>
          <w:spacing w:val="-5"/>
        </w:rPr>
        <w:t xml:space="preserve"> </w:t>
      </w:r>
      <w:r w:rsidRPr="000014A2">
        <w:rPr>
          <w:spacing w:val="-3"/>
        </w:rPr>
        <w:t>ability.</w:t>
      </w:r>
    </w:p>
    <w:p w14:paraId="6127002D" w14:textId="29E6CB64" w:rsidR="009A598F" w:rsidRPr="00FB6E94" w:rsidRDefault="009902D5" w:rsidP="00C6453B">
      <w:pPr>
        <w:pStyle w:val="BodyText1"/>
      </w:pPr>
      <w:r w:rsidRPr="000014A2">
        <w:t xml:space="preserve">The </w:t>
      </w:r>
      <w:r w:rsidR="00E14F5D" w:rsidRPr="000014A2">
        <w:t xml:space="preserve">relevant </w:t>
      </w:r>
      <w:r w:rsidR="00E31B34" w:rsidRPr="000014A2">
        <w:t xml:space="preserve">post-operative </w:t>
      </w:r>
      <w:r w:rsidRPr="000014A2">
        <w:t xml:space="preserve">surveillance period should be </w:t>
      </w:r>
      <w:r w:rsidR="00E31B34" w:rsidRPr="000014A2">
        <w:t xml:space="preserve">based on </w:t>
      </w:r>
      <w:r w:rsidRPr="000014A2">
        <w:t>the NHSN operative procedure categor</w:t>
      </w:r>
      <w:r w:rsidR="00E14F5D" w:rsidRPr="000014A2">
        <w:t>y guidanc</w:t>
      </w:r>
      <w:r w:rsidR="00E31B34" w:rsidRPr="000014A2">
        <w:t>e</w:t>
      </w:r>
      <w:r w:rsidRPr="000014A2">
        <w:t xml:space="preserve">. </w:t>
      </w:r>
      <w:r w:rsidR="00E31B34" w:rsidRPr="000014A2">
        <w:t>Per NHSN convention, “day one”</w:t>
      </w:r>
      <w:r w:rsidR="00E14F5D" w:rsidRPr="000014A2">
        <w:t xml:space="preserve"> </w:t>
      </w:r>
      <w:r w:rsidR="00E31B34" w:rsidRPr="000014A2">
        <w:t>= the date of the procedure.</w:t>
      </w:r>
      <w:bookmarkStart w:id="0" w:name="i._NHSN_Colon_SSI_Rate/Numerator/Denomin"/>
      <w:bookmarkEnd w:id="0"/>
    </w:p>
    <w:p w14:paraId="3726F537" w14:textId="12ED8C7A" w:rsidR="00237D57" w:rsidRPr="00237D57" w:rsidRDefault="00237D57" w:rsidP="00237D57">
      <w:pPr>
        <w:pStyle w:val="Caption"/>
        <w:keepNext/>
        <w:spacing w:after="0"/>
        <w:rPr>
          <w:b/>
          <w:i w:val="0"/>
          <w:color w:val="auto"/>
          <w:sz w:val="22"/>
        </w:rPr>
      </w:pPr>
      <w:r w:rsidRPr="00237D57">
        <w:rPr>
          <w:b/>
          <w:i w:val="0"/>
          <w:color w:val="auto"/>
          <w:sz w:val="22"/>
        </w:rPr>
        <w:t xml:space="preserve">Table </w:t>
      </w:r>
      <w:r w:rsidRPr="00237D57">
        <w:rPr>
          <w:b/>
          <w:i w:val="0"/>
          <w:color w:val="auto"/>
          <w:sz w:val="22"/>
        </w:rPr>
        <w:fldChar w:fldCharType="begin"/>
      </w:r>
      <w:r w:rsidRPr="00237D57">
        <w:rPr>
          <w:b/>
          <w:i w:val="0"/>
          <w:color w:val="auto"/>
          <w:sz w:val="22"/>
        </w:rPr>
        <w:instrText xml:space="preserve"> SEQ Table \* ARABIC </w:instrText>
      </w:r>
      <w:r w:rsidRPr="00237D57">
        <w:rPr>
          <w:b/>
          <w:i w:val="0"/>
          <w:color w:val="auto"/>
          <w:sz w:val="22"/>
        </w:rPr>
        <w:fldChar w:fldCharType="separate"/>
      </w:r>
      <w:r w:rsidRPr="00237D57">
        <w:rPr>
          <w:b/>
          <w:i w:val="0"/>
          <w:noProof/>
          <w:color w:val="auto"/>
          <w:sz w:val="22"/>
        </w:rPr>
        <w:t>1</w:t>
      </w:r>
      <w:r w:rsidRPr="00237D57">
        <w:rPr>
          <w:b/>
          <w:i w:val="0"/>
          <w:color w:val="auto"/>
          <w:sz w:val="22"/>
        </w:rPr>
        <w:fldChar w:fldCharType="end"/>
      </w:r>
      <w:r w:rsidRPr="00237D57">
        <w:rPr>
          <w:b/>
          <w:i w:val="0"/>
          <w:color w:val="auto"/>
          <w:sz w:val="22"/>
        </w:rPr>
        <w:t>. Centers for Disease Control and Prevention National Healthcare Safety Network Surgical Site Infection (SSI) Rate/Numerator/Denominator (complete if data available) for [specify procedures]</w:t>
      </w:r>
    </w:p>
    <w:tbl>
      <w:tblPr>
        <w:tblStyle w:val="TableGrid"/>
        <w:tblpPr w:leftFromText="180" w:rightFromText="180" w:vertAnchor="text" w:tblpY="1"/>
        <w:tblW w:w="9802" w:type="dxa"/>
        <w:tblLayout w:type="fixed"/>
        <w:tblLook w:val="01E0" w:firstRow="1" w:lastRow="1" w:firstColumn="1" w:lastColumn="1" w:noHBand="0" w:noVBand="0"/>
      </w:tblPr>
      <w:tblGrid>
        <w:gridCol w:w="2472"/>
        <w:gridCol w:w="1840"/>
        <w:gridCol w:w="2880"/>
        <w:gridCol w:w="2610"/>
      </w:tblGrid>
      <w:tr w:rsidR="009A598F" w14:paraId="1F80EBBC" w14:textId="77777777" w:rsidTr="00FB6E94">
        <w:trPr>
          <w:cantSplit/>
          <w:trHeight w:val="1359"/>
          <w:tblHeader/>
        </w:trPr>
        <w:tc>
          <w:tcPr>
            <w:tcW w:w="2472" w:type="dxa"/>
          </w:tcPr>
          <w:p w14:paraId="303EA17B" w14:textId="61C50D72" w:rsidR="009A598F" w:rsidRPr="00C6453B" w:rsidRDefault="00BB36AE" w:rsidP="000014A2">
            <w:pPr>
              <w:pStyle w:val="BodyText1"/>
              <w:spacing w:after="0" w:line="240" w:lineRule="auto"/>
              <w:contextualSpacing/>
              <w:rPr>
                <w:b/>
              </w:rPr>
            </w:pPr>
            <w:r w:rsidRPr="00C6453B">
              <w:rPr>
                <w:b/>
              </w:rPr>
              <w:t>Type</w:t>
            </w:r>
          </w:p>
        </w:tc>
        <w:tc>
          <w:tcPr>
            <w:tcW w:w="1840" w:type="dxa"/>
          </w:tcPr>
          <w:p w14:paraId="6DC5AB12" w14:textId="77777777" w:rsidR="009A598F" w:rsidRPr="00C6453B" w:rsidRDefault="009A598F" w:rsidP="000014A2">
            <w:pPr>
              <w:pStyle w:val="BodyText1"/>
              <w:spacing w:after="0" w:line="240" w:lineRule="auto"/>
              <w:contextualSpacing/>
              <w:rPr>
                <w:b/>
              </w:rPr>
            </w:pPr>
            <w:r w:rsidRPr="00C6453B">
              <w:rPr>
                <w:b/>
              </w:rPr>
              <w:t>Rate (%)</w:t>
            </w:r>
          </w:p>
        </w:tc>
        <w:tc>
          <w:tcPr>
            <w:tcW w:w="2880" w:type="dxa"/>
          </w:tcPr>
          <w:p w14:paraId="5340C501" w14:textId="18043893" w:rsidR="009A598F" w:rsidRPr="00C6453B" w:rsidRDefault="009A598F" w:rsidP="000014A2">
            <w:pPr>
              <w:pStyle w:val="BodyText1"/>
              <w:spacing w:after="0" w:line="240" w:lineRule="auto"/>
              <w:contextualSpacing/>
              <w:rPr>
                <w:b/>
              </w:rPr>
            </w:pPr>
            <w:r w:rsidRPr="00C6453B">
              <w:rPr>
                <w:b/>
              </w:rPr>
              <w:t>Numerator (number of SSI</w:t>
            </w:r>
            <w:r w:rsidR="009902D5" w:rsidRPr="00C6453B">
              <w:rPr>
                <w:b/>
              </w:rPr>
              <w:t xml:space="preserve"> event</w:t>
            </w:r>
            <w:r w:rsidR="00313275" w:rsidRPr="00C6453B">
              <w:rPr>
                <w:b/>
              </w:rPr>
              <w:t>s</w:t>
            </w:r>
            <w:r w:rsidR="00D00D02" w:rsidRPr="00C6453B">
              <w:rPr>
                <w:b/>
              </w:rPr>
              <w:t xml:space="preserve"> </w:t>
            </w:r>
            <w:r w:rsidR="00A47ADD" w:rsidRPr="00C6453B">
              <w:rPr>
                <w:b/>
              </w:rPr>
              <w:t xml:space="preserve">within the </w:t>
            </w:r>
            <w:r w:rsidR="00D00D02" w:rsidRPr="00C6453B">
              <w:rPr>
                <w:b/>
              </w:rPr>
              <w:t>surveillance period</w:t>
            </w:r>
            <w:r w:rsidRPr="00C6453B">
              <w:rPr>
                <w:b/>
              </w:rPr>
              <w:t>)</w:t>
            </w:r>
          </w:p>
        </w:tc>
        <w:tc>
          <w:tcPr>
            <w:tcW w:w="2610" w:type="dxa"/>
          </w:tcPr>
          <w:p w14:paraId="06950F84" w14:textId="717ADF86" w:rsidR="009A598F" w:rsidRPr="00C6453B" w:rsidRDefault="009A598F" w:rsidP="000014A2">
            <w:pPr>
              <w:pStyle w:val="BodyText1"/>
              <w:spacing w:after="0" w:line="240" w:lineRule="auto"/>
              <w:contextualSpacing/>
              <w:rPr>
                <w:b/>
              </w:rPr>
            </w:pPr>
            <w:r w:rsidRPr="00C6453B">
              <w:rPr>
                <w:b/>
              </w:rPr>
              <w:t xml:space="preserve">Denominator (number of </w:t>
            </w:r>
            <w:r w:rsidR="009902D5" w:rsidRPr="00C6453B">
              <w:rPr>
                <w:b/>
              </w:rPr>
              <w:t xml:space="preserve">relevant </w:t>
            </w:r>
            <w:r w:rsidR="00A47ADD" w:rsidRPr="00C6453B">
              <w:rPr>
                <w:b/>
              </w:rPr>
              <w:t xml:space="preserve">procedures performed </w:t>
            </w:r>
            <w:r w:rsidR="009902D5" w:rsidRPr="00C6453B">
              <w:rPr>
                <w:b/>
              </w:rPr>
              <w:t>within the surveillance period</w:t>
            </w:r>
            <w:r w:rsidRPr="00C6453B">
              <w:rPr>
                <w:b/>
              </w:rPr>
              <w:t>)</w:t>
            </w:r>
          </w:p>
        </w:tc>
      </w:tr>
      <w:tr w:rsidR="002A72E4" w14:paraId="64FAB5DD" w14:textId="77777777" w:rsidTr="00FB6E94">
        <w:trPr>
          <w:cantSplit/>
          <w:trHeight w:val="334"/>
        </w:trPr>
        <w:tc>
          <w:tcPr>
            <w:tcW w:w="2472" w:type="dxa"/>
          </w:tcPr>
          <w:p w14:paraId="5D686BF9" w14:textId="65A5937C" w:rsidR="002A72E4" w:rsidRDefault="002A72E4" w:rsidP="000014A2">
            <w:pPr>
              <w:pStyle w:val="BodyText1"/>
              <w:spacing w:after="0" w:line="240" w:lineRule="auto"/>
              <w:contextualSpacing/>
            </w:pPr>
            <w:r>
              <w:t>Superficial Incisional SSI</w:t>
            </w:r>
          </w:p>
        </w:tc>
        <w:tc>
          <w:tcPr>
            <w:tcW w:w="1840" w:type="dxa"/>
          </w:tcPr>
          <w:p w14:paraId="0A031391" w14:textId="3396668E" w:rsidR="002A72E4" w:rsidRPr="00FB6E94" w:rsidRDefault="00F25E5E" w:rsidP="000014A2">
            <w:pPr>
              <w:pStyle w:val="BodyText1"/>
              <w:spacing w:after="0" w:line="240" w:lineRule="auto"/>
              <w:contextualSpacing/>
              <w:rPr>
                <w:rFonts w:ascii="Calibri" w:hAnsi="Calibri" w:cs="Calibri"/>
                <w:i/>
              </w:rPr>
            </w:pPr>
            <w:r w:rsidRPr="00FB6E94">
              <w:rPr>
                <w:rFonts w:ascii="Calibri" w:hAnsi="Calibri" w:cs="Calibri"/>
                <w:i/>
              </w:rPr>
              <w:t>%</w:t>
            </w:r>
          </w:p>
        </w:tc>
        <w:tc>
          <w:tcPr>
            <w:tcW w:w="2880" w:type="dxa"/>
          </w:tcPr>
          <w:p w14:paraId="33124891" w14:textId="5FB17D15" w:rsidR="002A72E4" w:rsidRPr="00FB6E94" w:rsidRDefault="00F25E5E" w:rsidP="000014A2">
            <w:pPr>
              <w:pStyle w:val="BodyText1"/>
              <w:spacing w:after="0" w:line="240" w:lineRule="auto"/>
              <w:contextualSpacing/>
              <w:rPr>
                <w:rFonts w:ascii="Calibri" w:hAnsi="Calibri" w:cs="Calibri"/>
                <w:i/>
              </w:rPr>
            </w:pPr>
            <w:r w:rsidRPr="00FB6E94">
              <w:rPr>
                <w:rFonts w:ascii="Calibri" w:hAnsi="Calibri" w:cs="Calibri"/>
                <w:i/>
              </w:rPr>
              <w:t>#</w:t>
            </w:r>
          </w:p>
        </w:tc>
        <w:tc>
          <w:tcPr>
            <w:tcW w:w="2610" w:type="dxa"/>
          </w:tcPr>
          <w:p w14:paraId="5F76A091" w14:textId="496F99F0" w:rsidR="002A72E4" w:rsidRPr="00FB6E94" w:rsidRDefault="00F25E5E" w:rsidP="000014A2">
            <w:pPr>
              <w:pStyle w:val="BodyText1"/>
              <w:spacing w:after="0" w:line="240" w:lineRule="auto"/>
              <w:contextualSpacing/>
              <w:rPr>
                <w:rFonts w:ascii="Calibri" w:hAnsi="Calibri" w:cs="Calibri"/>
                <w:i/>
              </w:rPr>
            </w:pPr>
            <w:r w:rsidRPr="00FB6E94">
              <w:rPr>
                <w:rFonts w:ascii="Calibri" w:hAnsi="Calibri" w:cs="Calibri"/>
                <w:i/>
              </w:rPr>
              <w:t>#</w:t>
            </w:r>
          </w:p>
        </w:tc>
      </w:tr>
      <w:tr w:rsidR="00F25E5E" w14:paraId="05341036" w14:textId="77777777" w:rsidTr="00FB6E94">
        <w:trPr>
          <w:cantSplit/>
          <w:trHeight w:val="334"/>
        </w:trPr>
        <w:tc>
          <w:tcPr>
            <w:tcW w:w="2472" w:type="dxa"/>
          </w:tcPr>
          <w:p w14:paraId="2FE0484A" w14:textId="521E6FD3" w:rsidR="00F25E5E" w:rsidRDefault="00F25E5E" w:rsidP="00F25E5E">
            <w:pPr>
              <w:pStyle w:val="BodyText1"/>
              <w:spacing w:after="0" w:line="240" w:lineRule="auto"/>
              <w:contextualSpacing/>
            </w:pPr>
            <w:r>
              <w:t>Deep Incisional SSI</w:t>
            </w:r>
          </w:p>
        </w:tc>
        <w:tc>
          <w:tcPr>
            <w:tcW w:w="1840" w:type="dxa"/>
          </w:tcPr>
          <w:p w14:paraId="4A42132D" w14:textId="750B10AB"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880" w:type="dxa"/>
          </w:tcPr>
          <w:p w14:paraId="63E68C72" w14:textId="448B695B"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610" w:type="dxa"/>
          </w:tcPr>
          <w:p w14:paraId="1EA6EF39" w14:textId="33559E01"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r>
      <w:tr w:rsidR="00F25E5E" w14:paraId="5AF1DB9A" w14:textId="77777777" w:rsidTr="00FB6E94">
        <w:trPr>
          <w:cantSplit/>
          <w:trHeight w:val="334"/>
        </w:trPr>
        <w:tc>
          <w:tcPr>
            <w:tcW w:w="2472" w:type="dxa"/>
          </w:tcPr>
          <w:p w14:paraId="395EAB6E" w14:textId="77777777" w:rsidR="00F25E5E" w:rsidRDefault="00F25E5E" w:rsidP="00F25E5E">
            <w:pPr>
              <w:pStyle w:val="BodyText1"/>
              <w:spacing w:after="0" w:line="240" w:lineRule="auto"/>
              <w:contextualSpacing/>
            </w:pPr>
            <w:r>
              <w:t>Organ Space SSI</w:t>
            </w:r>
          </w:p>
        </w:tc>
        <w:tc>
          <w:tcPr>
            <w:tcW w:w="1840" w:type="dxa"/>
          </w:tcPr>
          <w:p w14:paraId="7FE35D32" w14:textId="05669D89"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880" w:type="dxa"/>
          </w:tcPr>
          <w:p w14:paraId="507B36E2" w14:textId="4CB65451"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610" w:type="dxa"/>
          </w:tcPr>
          <w:p w14:paraId="21F54F59" w14:textId="09CD73D4"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r>
      <w:tr w:rsidR="00F25E5E" w14:paraId="35AF2F30" w14:textId="77777777" w:rsidTr="00FB6E94">
        <w:trPr>
          <w:cantSplit/>
          <w:trHeight w:val="340"/>
        </w:trPr>
        <w:tc>
          <w:tcPr>
            <w:tcW w:w="2472" w:type="dxa"/>
          </w:tcPr>
          <w:p w14:paraId="0B828DB9" w14:textId="6EF83637" w:rsidR="00F25E5E" w:rsidRPr="00C6453B" w:rsidRDefault="00F25E5E" w:rsidP="00F25E5E">
            <w:pPr>
              <w:pStyle w:val="BodyText1"/>
              <w:spacing w:after="0" w:line="240" w:lineRule="auto"/>
              <w:contextualSpacing/>
              <w:rPr>
                <w:b/>
              </w:rPr>
            </w:pPr>
            <w:r w:rsidRPr="00C6453B">
              <w:rPr>
                <w:b/>
              </w:rPr>
              <w:t>Total</w:t>
            </w:r>
            <w:r>
              <w:rPr>
                <w:b/>
              </w:rPr>
              <w:t xml:space="preserve"> </w:t>
            </w:r>
          </w:p>
        </w:tc>
        <w:tc>
          <w:tcPr>
            <w:tcW w:w="1840" w:type="dxa"/>
          </w:tcPr>
          <w:p w14:paraId="2A839F77" w14:textId="5297EC6F"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880" w:type="dxa"/>
          </w:tcPr>
          <w:p w14:paraId="168966FC" w14:textId="295642A8"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c>
          <w:tcPr>
            <w:tcW w:w="2610" w:type="dxa"/>
          </w:tcPr>
          <w:p w14:paraId="3040815A" w14:textId="6D47E2D2" w:rsidR="00F25E5E" w:rsidRPr="00FB6E94" w:rsidRDefault="00F25E5E" w:rsidP="00F25E5E">
            <w:pPr>
              <w:pStyle w:val="BodyText1"/>
              <w:spacing w:after="0" w:line="240" w:lineRule="auto"/>
              <w:contextualSpacing/>
              <w:rPr>
                <w:rFonts w:ascii="Calibri" w:hAnsi="Calibri" w:cs="Calibri"/>
                <w:i/>
              </w:rPr>
            </w:pPr>
            <w:r w:rsidRPr="00FB6E94">
              <w:rPr>
                <w:rFonts w:ascii="Calibri" w:hAnsi="Calibri" w:cs="Calibri"/>
                <w:i/>
              </w:rPr>
              <w:t>#</w:t>
            </w:r>
          </w:p>
        </w:tc>
      </w:tr>
    </w:tbl>
    <w:p w14:paraId="2E96A9C6" w14:textId="77777777" w:rsidR="0040127D" w:rsidRDefault="0040127D" w:rsidP="00C6453B">
      <w:pPr>
        <w:pStyle w:val="BodyText1"/>
      </w:pPr>
    </w:p>
    <w:p w14:paraId="79B32AC7" w14:textId="40AE65C2" w:rsidR="009A598F" w:rsidRDefault="00A6485F" w:rsidP="00C6453B">
      <w:pPr>
        <w:pStyle w:val="BodyText1"/>
      </w:pPr>
      <w:r w:rsidRPr="00A6485F">
        <w:t xml:space="preserve">NHSN </w:t>
      </w:r>
      <w:r w:rsidR="007D4801">
        <w:t>s</w:t>
      </w:r>
      <w:r w:rsidRPr="00A6485F">
        <w:t xml:space="preserve">urgical </w:t>
      </w:r>
      <w:r w:rsidR="007D4801">
        <w:t>s</w:t>
      </w:r>
      <w:r w:rsidRPr="00A6485F">
        <w:t xml:space="preserve">ite </w:t>
      </w:r>
      <w:r w:rsidR="007D4801">
        <w:t>i</w:t>
      </w:r>
      <w:r w:rsidRPr="00A6485F">
        <w:t xml:space="preserve">nfection </w:t>
      </w:r>
      <w:hyperlink r:id="rId9" w:history="1">
        <w:r w:rsidR="007D4801" w:rsidRPr="00EB4CAA">
          <w:rPr>
            <w:rStyle w:val="Hyperlink"/>
          </w:rPr>
          <w:t>s</w:t>
        </w:r>
        <w:r w:rsidR="009A598F" w:rsidRPr="00EB4CAA">
          <w:rPr>
            <w:rStyle w:val="Hyperlink"/>
          </w:rPr>
          <w:t xml:space="preserve">tandardized </w:t>
        </w:r>
        <w:r w:rsidR="007D4801" w:rsidRPr="00EB4CAA">
          <w:rPr>
            <w:rStyle w:val="Hyperlink"/>
          </w:rPr>
          <w:t>i</w:t>
        </w:r>
        <w:r w:rsidR="009A598F" w:rsidRPr="00EB4CAA">
          <w:rPr>
            <w:rStyle w:val="Hyperlink"/>
          </w:rPr>
          <w:t xml:space="preserve">nfection </w:t>
        </w:r>
        <w:r w:rsidR="007D4801" w:rsidRPr="00EB4CAA">
          <w:rPr>
            <w:rStyle w:val="Hyperlink"/>
          </w:rPr>
          <w:t>r</w:t>
        </w:r>
        <w:r w:rsidR="009A598F" w:rsidRPr="00EB4CAA">
          <w:rPr>
            <w:rStyle w:val="Hyperlink"/>
          </w:rPr>
          <w:t xml:space="preserve">atio </w:t>
        </w:r>
        <w:r w:rsidR="009A598F" w:rsidRPr="00EB4CAA">
          <w:rPr>
            <w:rStyle w:val="Hyperlink"/>
            <w:spacing w:val="-5"/>
          </w:rPr>
          <w:t>(SIR)</w:t>
        </w:r>
      </w:hyperlink>
      <w:r w:rsidR="009A598F">
        <w:rPr>
          <w:spacing w:val="-5"/>
        </w:rPr>
        <w:t xml:space="preserve"> </w:t>
      </w:r>
      <w:r w:rsidR="009A598F">
        <w:t xml:space="preserve">for </w:t>
      </w:r>
      <w:r w:rsidR="00313275">
        <w:t xml:space="preserve">specified relevant </w:t>
      </w:r>
      <w:r w:rsidR="009A598F">
        <w:t>procedures</w:t>
      </w:r>
      <w:r w:rsidR="002F3271">
        <w:t>, when available,</w:t>
      </w:r>
      <w:r>
        <w:t xml:space="preserve"> for the most recent </w:t>
      </w:r>
      <w:r w:rsidR="00407CC3">
        <w:t>calendar y</w:t>
      </w:r>
      <w:r>
        <w:t>ear</w:t>
      </w:r>
      <w:r w:rsidR="009A598F">
        <w:t xml:space="preserve">: </w:t>
      </w:r>
    </w:p>
    <w:p w14:paraId="7F48B54A" w14:textId="24D06681" w:rsidR="009A598F" w:rsidRDefault="009A598F" w:rsidP="00C6453B">
      <w:pPr>
        <w:pStyle w:val="BodyText1"/>
      </w:pPr>
    </w:p>
    <w:p w14:paraId="535362AC" w14:textId="62DAFF8A" w:rsidR="00407CC3" w:rsidRPr="00367395" w:rsidRDefault="00407CC3" w:rsidP="00C6453B">
      <w:pPr>
        <w:pStyle w:val="Section2Title"/>
      </w:pPr>
      <w:r w:rsidRPr="00367395">
        <w:t>Optional Outcome Measures</w:t>
      </w:r>
    </w:p>
    <w:p w14:paraId="23D6D38F" w14:textId="2127F5A5" w:rsidR="00407CC3" w:rsidRDefault="00407CC3" w:rsidP="00C6453B">
      <w:pPr>
        <w:pStyle w:val="BodyText1"/>
      </w:pPr>
      <w:r w:rsidRPr="00367395">
        <w:t xml:space="preserve">Catheter-associated </w:t>
      </w:r>
      <w:r w:rsidR="009B42E4">
        <w:t>u</w:t>
      </w:r>
      <w:r w:rsidRPr="00367395">
        <w:t xml:space="preserve">rinary </w:t>
      </w:r>
      <w:r w:rsidR="009B42E4">
        <w:t>t</w:t>
      </w:r>
      <w:r w:rsidRPr="00367395">
        <w:t xml:space="preserve">ract </w:t>
      </w:r>
      <w:r w:rsidR="009B42E4">
        <w:t>i</w:t>
      </w:r>
      <w:r w:rsidRPr="00367395">
        <w:t>nfection (CAUTI) rate</w:t>
      </w:r>
      <w:r w:rsidR="003A642C" w:rsidRPr="000014A2">
        <w:t xml:space="preserve">, per </w:t>
      </w:r>
      <w:hyperlink r:id="rId10" w:history="1">
        <w:r w:rsidR="003A642C" w:rsidRPr="00EB4CAA">
          <w:rPr>
            <w:rStyle w:val="Hyperlink"/>
          </w:rPr>
          <w:t xml:space="preserve">NHSN </w:t>
        </w:r>
        <w:r w:rsidR="00F63419" w:rsidRPr="00EB4CAA">
          <w:rPr>
            <w:rStyle w:val="Hyperlink"/>
          </w:rPr>
          <w:t xml:space="preserve">Patient Safety Component (PSC) Manual </w:t>
        </w:r>
        <w:r w:rsidR="003A642C" w:rsidRPr="00EB4CAA">
          <w:rPr>
            <w:rStyle w:val="Hyperlink"/>
          </w:rPr>
          <w:t>criteria</w:t>
        </w:r>
      </w:hyperlink>
      <w:r w:rsidRPr="000014A2">
        <w:t>:</w:t>
      </w:r>
    </w:p>
    <w:p w14:paraId="4B4255B1" w14:textId="41BB6CCF" w:rsidR="00407CC3" w:rsidRPr="00367395" w:rsidRDefault="00407CC3" w:rsidP="00C6453B">
      <w:pPr>
        <w:pStyle w:val="BodyText1"/>
      </w:pPr>
      <w:r>
        <w:t>NHSN SIR for specified relevant procedures, when available, for the most recent calendar year:</w:t>
      </w:r>
    </w:p>
    <w:p w14:paraId="312DF7F3" w14:textId="77777777" w:rsidR="00F1227C" w:rsidRDefault="00F1227C" w:rsidP="000014A2">
      <w:pPr>
        <w:pStyle w:val="BodyText1"/>
        <w:spacing w:after="0" w:line="240" w:lineRule="auto"/>
        <w:contextualSpacing/>
      </w:pPr>
      <w:bookmarkStart w:id="1" w:name="ii._NHSN_Rectal_SSI_Rate/Numerator/Denom"/>
      <w:bookmarkEnd w:id="1"/>
      <w:r>
        <w:t xml:space="preserve">Completed by: </w:t>
      </w:r>
      <w:r>
        <w:tab/>
      </w:r>
      <w:r>
        <w:tab/>
      </w:r>
    </w:p>
    <w:p w14:paraId="1DF49C71" w14:textId="77777777" w:rsidR="00F1227C" w:rsidRDefault="00F1227C" w:rsidP="000014A2">
      <w:pPr>
        <w:pStyle w:val="BodyText1"/>
        <w:spacing w:after="0" w:line="240" w:lineRule="auto"/>
        <w:contextualSpacing/>
      </w:pPr>
      <w:r>
        <w:t>Department/unit:</w:t>
      </w:r>
      <w:r w:rsidRPr="0091524B">
        <w:t xml:space="preserve"> </w:t>
      </w:r>
      <w:r>
        <w:tab/>
      </w:r>
    </w:p>
    <w:p w14:paraId="6D7045A6" w14:textId="25C9BA1F" w:rsidR="00581866" w:rsidRDefault="00F1227C" w:rsidP="000014A2">
      <w:pPr>
        <w:pStyle w:val="BodyText1"/>
        <w:spacing w:after="0" w:line="240" w:lineRule="auto"/>
        <w:contextualSpacing/>
      </w:pPr>
      <w:r>
        <w:t>Date:</w:t>
      </w:r>
      <w:r>
        <w:tab/>
      </w:r>
    </w:p>
    <w:p w14:paraId="46F606FC" w14:textId="77777777" w:rsidR="00581866" w:rsidRDefault="00581866" w:rsidP="002D5E52">
      <w:pPr>
        <w:pStyle w:val="BodyText1"/>
        <w:spacing w:before="120" w:after="120"/>
        <w:ind w:left="-270"/>
      </w:pPr>
    </w:p>
    <w:p w14:paraId="72424C31" w14:textId="77E66592" w:rsidR="00BB36AE" w:rsidRPr="000014A2" w:rsidRDefault="00F26BA6" w:rsidP="000014A2">
      <w:pPr>
        <w:pStyle w:val="Section1title"/>
      </w:pPr>
      <w:r>
        <w:br w:type="page"/>
      </w:r>
      <w:r w:rsidR="00BB36AE" w:rsidRPr="000014A2">
        <w:lastRenderedPageBreak/>
        <w:t>Section C: To be completed by your ISCR core team</w:t>
      </w:r>
    </w:p>
    <w:p w14:paraId="66E24F8D" w14:textId="16157F4A" w:rsidR="00BD64BA" w:rsidRPr="00C6453B" w:rsidRDefault="00402216" w:rsidP="00EF25C3">
      <w:pPr>
        <w:pStyle w:val="BodyText1"/>
      </w:pPr>
      <w:r w:rsidRPr="000014A2">
        <w:rPr>
          <w:i/>
        </w:rPr>
        <w:t>Directions:</w:t>
      </w:r>
      <w:r w:rsidRPr="000014A2">
        <w:t xml:space="preserve"> Review </w:t>
      </w:r>
      <w:r w:rsidR="00EB10AA" w:rsidRPr="000014A2">
        <w:t>sections A and B</w:t>
      </w:r>
      <w:r w:rsidRPr="000014A2">
        <w:t xml:space="preserve"> </w:t>
      </w:r>
      <w:r w:rsidR="00EB10AA" w:rsidRPr="000014A2">
        <w:t xml:space="preserve">of the </w:t>
      </w:r>
      <w:r w:rsidRPr="000014A2">
        <w:t xml:space="preserve">Gap Analysis </w:t>
      </w:r>
      <w:r w:rsidR="00FF5807">
        <w:t>and</w:t>
      </w:r>
      <w:r w:rsidRPr="000014A2">
        <w:t xml:space="preserve"> Goal</w:t>
      </w:r>
      <w:r w:rsidR="00FF5807">
        <w:t>-</w:t>
      </w:r>
      <w:r w:rsidRPr="000014A2">
        <w:t xml:space="preserve">Setting Form with your ISCR team. In the first column of the table below, enter metrics from sections A and B that you would like </w:t>
      </w:r>
      <w:proofErr w:type="gramStart"/>
      <w:r w:rsidRPr="000014A2">
        <w:t xml:space="preserve">to </w:t>
      </w:r>
      <w:r w:rsidR="00AB1BAE" w:rsidRPr="000014A2">
        <w:t xml:space="preserve"> </w:t>
      </w:r>
      <w:r w:rsidRPr="000014A2">
        <w:t>improve</w:t>
      </w:r>
      <w:proofErr w:type="gramEnd"/>
      <w:r w:rsidR="00EB10AA" w:rsidRPr="000014A2">
        <w:t>,</w:t>
      </w:r>
      <w:r w:rsidRPr="000014A2">
        <w:t xml:space="preserve"> based on your hospital’s implementation of ISCR practices. In the second column, note the observed performance for the most recently completed </w:t>
      </w:r>
      <w:r w:rsidRPr="000014A2">
        <w:rPr>
          <w:u w:val="single"/>
        </w:rPr>
        <w:t>calendar</w:t>
      </w:r>
      <w:r w:rsidRPr="000014A2">
        <w:t xml:space="preserve"> year for which you have data</w:t>
      </w:r>
      <w:r w:rsidR="00EB10AA" w:rsidRPr="000014A2">
        <w:t>.</w:t>
      </w:r>
      <w:r w:rsidRPr="000014A2">
        <w:t xml:space="preserve"> </w:t>
      </w:r>
      <w:r w:rsidR="00EB10AA" w:rsidRPr="000014A2">
        <w:t xml:space="preserve">In the third column, state </w:t>
      </w:r>
      <w:r w:rsidRPr="000014A2">
        <w:t>your performance goal</w:t>
      </w:r>
      <w:r w:rsidR="00AB1BAE" w:rsidRPr="000014A2">
        <w:t>(s)</w:t>
      </w:r>
      <w:r w:rsidRPr="000014A2">
        <w:t xml:space="preserve"> for an upcoming </w:t>
      </w:r>
      <w:r w:rsidRPr="000014A2">
        <w:rPr>
          <w:u w:val="single"/>
        </w:rPr>
        <w:t>calendar</w:t>
      </w:r>
      <w:r w:rsidRPr="000014A2">
        <w:t xml:space="preserve"> year that allow</w:t>
      </w:r>
      <w:r w:rsidR="00AB1BAE" w:rsidRPr="000014A2">
        <w:t>(s)</w:t>
      </w:r>
      <w:r w:rsidRPr="000014A2">
        <w:t xml:space="preserve"> for some desired interval of implementation (e.g., after </w:t>
      </w:r>
      <w:r w:rsidR="00FF5807">
        <w:t>6</w:t>
      </w:r>
      <w:r w:rsidRPr="000014A2">
        <w:t xml:space="preserve"> months or </w:t>
      </w:r>
      <w:r w:rsidR="00FF5807">
        <w:t>1</w:t>
      </w:r>
      <w:r w:rsidRPr="000014A2">
        <w:t xml:space="preserve"> full year </w:t>
      </w:r>
      <w:r w:rsidR="00581866" w:rsidRPr="000014A2">
        <w:t>after starting patients on your pathway</w:t>
      </w:r>
      <w:r w:rsidRPr="000014A2">
        <w:t>). Share these goals and updates on progress with frontline staff in staff meetings and other communications (bulletin boards, emails, etc.)</w:t>
      </w:r>
      <w:r w:rsidR="00106C5A">
        <w:t>.</w:t>
      </w:r>
    </w:p>
    <w:p w14:paraId="6E8EF37D" w14:textId="75A88735" w:rsidR="00BD64BA" w:rsidRPr="00237D57" w:rsidRDefault="00BD64BA" w:rsidP="00237D57">
      <w:pPr>
        <w:pStyle w:val="Caption"/>
        <w:keepNext/>
        <w:spacing w:after="0"/>
        <w:rPr>
          <w:b/>
          <w:i w:val="0"/>
          <w:color w:val="auto"/>
          <w:sz w:val="22"/>
        </w:rPr>
      </w:pPr>
      <w:r w:rsidRPr="00237D57">
        <w:rPr>
          <w:b/>
          <w:i w:val="0"/>
          <w:color w:val="auto"/>
          <w:sz w:val="22"/>
        </w:rPr>
        <w:t xml:space="preserve">Table </w:t>
      </w:r>
      <w:r w:rsidRPr="00237D57">
        <w:rPr>
          <w:b/>
          <w:i w:val="0"/>
          <w:color w:val="auto"/>
          <w:sz w:val="22"/>
        </w:rPr>
        <w:fldChar w:fldCharType="begin"/>
      </w:r>
      <w:r w:rsidRPr="00237D57">
        <w:rPr>
          <w:b/>
          <w:i w:val="0"/>
          <w:color w:val="auto"/>
          <w:sz w:val="22"/>
        </w:rPr>
        <w:instrText xml:space="preserve"> SEQ Table \* ARABIC </w:instrText>
      </w:r>
      <w:r w:rsidRPr="00237D57">
        <w:rPr>
          <w:b/>
          <w:i w:val="0"/>
          <w:color w:val="auto"/>
          <w:sz w:val="22"/>
        </w:rPr>
        <w:fldChar w:fldCharType="separate"/>
      </w:r>
      <w:r w:rsidR="00237D57" w:rsidRPr="00237D57">
        <w:rPr>
          <w:b/>
          <w:i w:val="0"/>
          <w:noProof/>
          <w:color w:val="auto"/>
          <w:sz w:val="22"/>
        </w:rPr>
        <w:t>2</w:t>
      </w:r>
      <w:r w:rsidRPr="00237D57">
        <w:rPr>
          <w:b/>
          <w:i w:val="0"/>
          <w:color w:val="auto"/>
          <w:sz w:val="22"/>
        </w:rPr>
        <w:fldChar w:fldCharType="end"/>
      </w:r>
      <w:r w:rsidRPr="00237D57">
        <w:rPr>
          <w:b/>
          <w:i w:val="0"/>
          <w:color w:val="auto"/>
          <w:sz w:val="22"/>
        </w:rPr>
        <w:t>. ISCR Performance Goals</w:t>
      </w:r>
    </w:p>
    <w:tbl>
      <w:tblPr>
        <w:tblStyle w:val="TableGrid"/>
        <w:tblpPr w:leftFromText="180" w:rightFromText="180" w:vertAnchor="text" w:tblpY="1"/>
        <w:tblW w:w="0" w:type="auto"/>
        <w:tblLayout w:type="fixed"/>
        <w:tblLook w:val="01E0" w:firstRow="1" w:lastRow="1" w:firstColumn="1" w:lastColumn="1" w:noHBand="0" w:noVBand="0"/>
      </w:tblPr>
      <w:tblGrid>
        <w:gridCol w:w="3997"/>
        <w:gridCol w:w="2666"/>
        <w:gridCol w:w="2577"/>
      </w:tblGrid>
      <w:tr w:rsidR="00BB36AE" w:rsidRPr="00C6453B" w14:paraId="109FAF57" w14:textId="77777777" w:rsidTr="00FB6E94">
        <w:trPr>
          <w:cantSplit/>
          <w:trHeight w:val="463"/>
          <w:tblHeader/>
        </w:trPr>
        <w:tc>
          <w:tcPr>
            <w:tcW w:w="3997" w:type="dxa"/>
          </w:tcPr>
          <w:p w14:paraId="08BFDE05" w14:textId="77777777" w:rsidR="00BB36AE" w:rsidRPr="00C6453B" w:rsidRDefault="00BB36AE" w:rsidP="00C6453B">
            <w:pPr>
              <w:pStyle w:val="BodyText1"/>
              <w:rPr>
                <w:b/>
              </w:rPr>
            </w:pPr>
            <w:r w:rsidRPr="00C6453B">
              <w:rPr>
                <w:b/>
              </w:rPr>
              <w:t>Metric</w:t>
            </w:r>
          </w:p>
        </w:tc>
        <w:tc>
          <w:tcPr>
            <w:tcW w:w="2666" w:type="dxa"/>
          </w:tcPr>
          <w:p w14:paraId="03B81B20" w14:textId="4BA58D0C" w:rsidR="0090468E" w:rsidRPr="00C6453B" w:rsidRDefault="00BB36AE" w:rsidP="00C6453B">
            <w:pPr>
              <w:pStyle w:val="BodyText1"/>
              <w:rPr>
                <w:b/>
              </w:rPr>
            </w:pPr>
            <w:r w:rsidRPr="00C6453B">
              <w:rPr>
                <w:b/>
              </w:rPr>
              <w:t xml:space="preserve">Current </w:t>
            </w:r>
            <w:r w:rsidR="00FF5807">
              <w:rPr>
                <w:b/>
              </w:rPr>
              <w:t>P</w:t>
            </w:r>
            <w:r w:rsidRPr="00C6453B">
              <w:rPr>
                <w:b/>
              </w:rPr>
              <w:t>erformance</w:t>
            </w:r>
            <w:r w:rsidR="0090468E" w:rsidRPr="00C6453B">
              <w:rPr>
                <w:b/>
              </w:rPr>
              <w:t xml:space="preserve"> </w:t>
            </w:r>
          </w:p>
          <w:p w14:paraId="43B51579" w14:textId="452DF0D1" w:rsidR="00BB36AE" w:rsidRPr="00C6453B" w:rsidRDefault="0090468E" w:rsidP="00C6453B">
            <w:pPr>
              <w:pStyle w:val="BodyText1"/>
              <w:rPr>
                <w:b/>
              </w:rPr>
            </w:pPr>
            <w:r w:rsidRPr="00C6453B">
              <w:rPr>
                <w:b/>
              </w:rPr>
              <w:t xml:space="preserve">(CY </w:t>
            </w:r>
            <w:r w:rsidR="004036EE" w:rsidRPr="00C6453B">
              <w:rPr>
                <w:b/>
              </w:rPr>
              <w:t>YYYY</w:t>
            </w:r>
            <w:r w:rsidRPr="00C6453B">
              <w:rPr>
                <w:b/>
              </w:rPr>
              <w:t>)</w:t>
            </w:r>
          </w:p>
        </w:tc>
        <w:tc>
          <w:tcPr>
            <w:tcW w:w="2577" w:type="dxa"/>
          </w:tcPr>
          <w:p w14:paraId="283B7A10" w14:textId="2920ECC3" w:rsidR="0090468E" w:rsidRPr="00C6453B" w:rsidRDefault="00BB36AE" w:rsidP="00C6453B">
            <w:pPr>
              <w:pStyle w:val="BodyText1"/>
              <w:rPr>
                <w:b/>
              </w:rPr>
            </w:pPr>
            <w:r w:rsidRPr="00C6453B">
              <w:rPr>
                <w:b/>
              </w:rPr>
              <w:t xml:space="preserve">Goal </w:t>
            </w:r>
            <w:r w:rsidR="00FF5807">
              <w:rPr>
                <w:b/>
              </w:rPr>
              <w:t>P</w:t>
            </w:r>
            <w:r w:rsidRPr="00C6453B">
              <w:rPr>
                <w:b/>
              </w:rPr>
              <w:t>erformance</w:t>
            </w:r>
            <w:r w:rsidR="0090468E" w:rsidRPr="00C6453B">
              <w:rPr>
                <w:b/>
              </w:rPr>
              <w:t xml:space="preserve"> </w:t>
            </w:r>
          </w:p>
          <w:p w14:paraId="15058A84" w14:textId="0E7C5121" w:rsidR="00BB36AE" w:rsidRPr="00C6453B" w:rsidRDefault="0090468E" w:rsidP="00C6453B">
            <w:pPr>
              <w:pStyle w:val="BodyText1"/>
              <w:rPr>
                <w:b/>
              </w:rPr>
            </w:pPr>
            <w:r w:rsidRPr="00C6453B">
              <w:rPr>
                <w:b/>
              </w:rPr>
              <w:t xml:space="preserve">(CY </w:t>
            </w:r>
            <w:r w:rsidR="004036EE" w:rsidRPr="00C6453B">
              <w:rPr>
                <w:b/>
              </w:rPr>
              <w:t>YYYY</w:t>
            </w:r>
            <w:r w:rsidRPr="00C6453B">
              <w:rPr>
                <w:b/>
              </w:rPr>
              <w:t>)</w:t>
            </w:r>
          </w:p>
        </w:tc>
      </w:tr>
      <w:tr w:rsidR="00BB36AE" w:rsidRPr="00C6453B" w14:paraId="4FE428B1" w14:textId="77777777" w:rsidTr="00FB6E94">
        <w:trPr>
          <w:cantSplit/>
          <w:trHeight w:val="936"/>
        </w:trPr>
        <w:tc>
          <w:tcPr>
            <w:tcW w:w="3997" w:type="dxa"/>
          </w:tcPr>
          <w:p w14:paraId="591657B9" w14:textId="23D52D4C" w:rsidR="00BB36AE" w:rsidRPr="00C6453B" w:rsidRDefault="00BB36AE" w:rsidP="00C6453B">
            <w:pPr>
              <w:pStyle w:val="BodyText1"/>
            </w:pPr>
            <w:r w:rsidRPr="00C6453B">
              <w:t xml:space="preserve">Example: </w:t>
            </w:r>
            <w:r w:rsidR="004036EE" w:rsidRPr="00C6453B">
              <w:t xml:space="preserve">specified </w:t>
            </w:r>
            <w:r w:rsidRPr="00C6453B">
              <w:t>surgical site infection</w:t>
            </w:r>
            <w:r w:rsidR="004036EE" w:rsidRPr="00C6453B">
              <w:t xml:space="preserve"> “rate”</w:t>
            </w:r>
          </w:p>
        </w:tc>
        <w:tc>
          <w:tcPr>
            <w:tcW w:w="2666" w:type="dxa"/>
          </w:tcPr>
          <w:p w14:paraId="49303A1C" w14:textId="2D7DB5C2" w:rsidR="00BB36AE" w:rsidRPr="00C6453B" w:rsidRDefault="00BB36AE" w:rsidP="00C6453B">
            <w:pPr>
              <w:pStyle w:val="BodyText1"/>
            </w:pPr>
            <w:r w:rsidRPr="00C6453B">
              <w:t>Example</w:t>
            </w:r>
            <w:r w:rsidR="00FF5807">
              <w:t>:</w:t>
            </w:r>
            <w:r w:rsidRPr="00C6453B">
              <w:t xml:space="preserve"> 12%</w:t>
            </w:r>
          </w:p>
        </w:tc>
        <w:tc>
          <w:tcPr>
            <w:tcW w:w="2577" w:type="dxa"/>
          </w:tcPr>
          <w:p w14:paraId="5A321F35" w14:textId="4AB2A393" w:rsidR="00BB36AE" w:rsidRPr="00C6453B" w:rsidRDefault="00BB36AE" w:rsidP="00C6453B">
            <w:pPr>
              <w:pStyle w:val="BodyText1"/>
            </w:pPr>
            <w:r w:rsidRPr="00C6453B">
              <w:t>Example</w:t>
            </w:r>
            <w:r w:rsidR="00FF5807">
              <w:t>:</w:t>
            </w:r>
            <w:r w:rsidRPr="00C6453B">
              <w:t xml:space="preserve"> 7%</w:t>
            </w:r>
          </w:p>
        </w:tc>
      </w:tr>
      <w:tr w:rsidR="00BB36AE" w:rsidRPr="00C6453B" w14:paraId="5B3A2049" w14:textId="77777777" w:rsidTr="00FB6E94">
        <w:trPr>
          <w:cantSplit/>
          <w:trHeight w:val="1046"/>
        </w:trPr>
        <w:tc>
          <w:tcPr>
            <w:tcW w:w="3997" w:type="dxa"/>
          </w:tcPr>
          <w:p w14:paraId="7EF9F27A" w14:textId="3DA1225F" w:rsidR="00BB36AE" w:rsidRPr="00237D57" w:rsidRDefault="00BD64BA" w:rsidP="00C6453B">
            <w:pPr>
              <w:pStyle w:val="BodyText1"/>
              <w:rPr>
                <w:i/>
              </w:rPr>
            </w:pPr>
            <w:r w:rsidRPr="00237D57">
              <w:rPr>
                <w:i/>
              </w:rPr>
              <w:t>Enter metric</w:t>
            </w:r>
          </w:p>
        </w:tc>
        <w:tc>
          <w:tcPr>
            <w:tcW w:w="2666" w:type="dxa"/>
          </w:tcPr>
          <w:p w14:paraId="55D82CE7" w14:textId="2EBAB946" w:rsidR="00BB36AE" w:rsidRPr="00237D57" w:rsidRDefault="00BD64BA" w:rsidP="00C6453B">
            <w:pPr>
              <w:pStyle w:val="BodyText1"/>
              <w:rPr>
                <w:i/>
              </w:rPr>
            </w:pPr>
            <w:r w:rsidRPr="00237D57">
              <w:rPr>
                <w:i/>
              </w:rPr>
              <w:t>Enter current performance</w:t>
            </w:r>
          </w:p>
        </w:tc>
        <w:tc>
          <w:tcPr>
            <w:tcW w:w="2577" w:type="dxa"/>
          </w:tcPr>
          <w:p w14:paraId="613F7A0D" w14:textId="12109FDB" w:rsidR="00BB36AE" w:rsidRPr="00237D57" w:rsidRDefault="00BD64BA" w:rsidP="00C6453B">
            <w:pPr>
              <w:pStyle w:val="BodyText1"/>
              <w:rPr>
                <w:i/>
              </w:rPr>
            </w:pPr>
            <w:r w:rsidRPr="00237D57">
              <w:rPr>
                <w:i/>
              </w:rPr>
              <w:t xml:space="preserve">Enter </w:t>
            </w:r>
            <w:r w:rsidR="001D063F">
              <w:rPr>
                <w:i/>
              </w:rPr>
              <w:t xml:space="preserve">performance </w:t>
            </w:r>
            <w:r w:rsidRPr="00237D57">
              <w:rPr>
                <w:i/>
              </w:rPr>
              <w:t>goal</w:t>
            </w:r>
          </w:p>
        </w:tc>
      </w:tr>
      <w:tr w:rsidR="00BB36AE" w:rsidRPr="00C6453B" w14:paraId="2F868BC0" w14:textId="77777777" w:rsidTr="00FB6E94">
        <w:trPr>
          <w:cantSplit/>
          <w:trHeight w:val="1409"/>
        </w:trPr>
        <w:tc>
          <w:tcPr>
            <w:tcW w:w="3997" w:type="dxa"/>
          </w:tcPr>
          <w:p w14:paraId="5FF56902" w14:textId="2F185249" w:rsidR="00BB36AE" w:rsidRPr="00237D57" w:rsidRDefault="00BD64BA" w:rsidP="00C6453B">
            <w:pPr>
              <w:pStyle w:val="BodyText1"/>
              <w:rPr>
                <w:i/>
              </w:rPr>
            </w:pPr>
            <w:r w:rsidRPr="00237D57">
              <w:rPr>
                <w:i/>
              </w:rPr>
              <w:t>Enter metric</w:t>
            </w:r>
          </w:p>
        </w:tc>
        <w:tc>
          <w:tcPr>
            <w:tcW w:w="2666" w:type="dxa"/>
          </w:tcPr>
          <w:p w14:paraId="64CA5F6B" w14:textId="77EFCD8A" w:rsidR="00BB36AE" w:rsidRPr="00237D57" w:rsidRDefault="00BD64BA" w:rsidP="00C6453B">
            <w:pPr>
              <w:pStyle w:val="BodyText1"/>
              <w:rPr>
                <w:i/>
              </w:rPr>
            </w:pPr>
            <w:r w:rsidRPr="00237D57">
              <w:rPr>
                <w:i/>
              </w:rPr>
              <w:t>Enter current performance</w:t>
            </w:r>
          </w:p>
        </w:tc>
        <w:tc>
          <w:tcPr>
            <w:tcW w:w="2577" w:type="dxa"/>
          </w:tcPr>
          <w:p w14:paraId="42BB8914" w14:textId="40ECEC71" w:rsidR="00BB36AE" w:rsidRPr="00237D57" w:rsidRDefault="00BD64BA" w:rsidP="00C6453B">
            <w:pPr>
              <w:pStyle w:val="BodyText1"/>
              <w:rPr>
                <w:i/>
              </w:rPr>
            </w:pPr>
            <w:r w:rsidRPr="00237D57">
              <w:rPr>
                <w:i/>
              </w:rPr>
              <w:t xml:space="preserve">Enter </w:t>
            </w:r>
            <w:r w:rsidR="001D063F">
              <w:rPr>
                <w:i/>
              </w:rPr>
              <w:t xml:space="preserve">performance </w:t>
            </w:r>
            <w:r w:rsidRPr="00237D57">
              <w:rPr>
                <w:i/>
              </w:rPr>
              <w:t>goal</w:t>
            </w:r>
          </w:p>
        </w:tc>
      </w:tr>
      <w:tr w:rsidR="00BB36AE" w:rsidRPr="00C6453B" w14:paraId="17CA226A" w14:textId="77777777" w:rsidTr="00FB6E94">
        <w:trPr>
          <w:cantSplit/>
          <w:trHeight w:val="936"/>
        </w:trPr>
        <w:tc>
          <w:tcPr>
            <w:tcW w:w="3997" w:type="dxa"/>
          </w:tcPr>
          <w:p w14:paraId="57AC032A" w14:textId="14AB7E23" w:rsidR="00BB36AE" w:rsidRPr="00237D57" w:rsidRDefault="00BD64BA" w:rsidP="00C6453B">
            <w:pPr>
              <w:pStyle w:val="BodyText1"/>
              <w:rPr>
                <w:i/>
              </w:rPr>
            </w:pPr>
            <w:r w:rsidRPr="00237D57">
              <w:rPr>
                <w:i/>
              </w:rPr>
              <w:t>Enter metric</w:t>
            </w:r>
          </w:p>
        </w:tc>
        <w:tc>
          <w:tcPr>
            <w:tcW w:w="2666" w:type="dxa"/>
          </w:tcPr>
          <w:p w14:paraId="7D0247DB" w14:textId="45AD0D2F" w:rsidR="00BB36AE" w:rsidRPr="00237D57" w:rsidRDefault="00BD64BA" w:rsidP="00C6453B">
            <w:pPr>
              <w:pStyle w:val="BodyText1"/>
              <w:rPr>
                <w:i/>
              </w:rPr>
            </w:pPr>
            <w:r w:rsidRPr="00237D57">
              <w:rPr>
                <w:i/>
              </w:rPr>
              <w:t>Enter current performance</w:t>
            </w:r>
          </w:p>
        </w:tc>
        <w:tc>
          <w:tcPr>
            <w:tcW w:w="2577" w:type="dxa"/>
          </w:tcPr>
          <w:p w14:paraId="5B8BA873" w14:textId="629A9ADE" w:rsidR="00BB36AE" w:rsidRPr="00237D57" w:rsidRDefault="00BD64BA" w:rsidP="00C6453B">
            <w:pPr>
              <w:pStyle w:val="BodyText1"/>
              <w:rPr>
                <w:i/>
              </w:rPr>
            </w:pPr>
            <w:r w:rsidRPr="00237D57">
              <w:rPr>
                <w:i/>
              </w:rPr>
              <w:t xml:space="preserve">Enter </w:t>
            </w:r>
            <w:r w:rsidR="001D063F">
              <w:rPr>
                <w:i/>
              </w:rPr>
              <w:t xml:space="preserve">performance </w:t>
            </w:r>
            <w:r w:rsidRPr="00237D57">
              <w:rPr>
                <w:i/>
              </w:rPr>
              <w:t>goal</w:t>
            </w:r>
          </w:p>
        </w:tc>
      </w:tr>
    </w:tbl>
    <w:p w14:paraId="4096FFCB" w14:textId="35962657" w:rsidR="00BB36AE" w:rsidRPr="00C6453B" w:rsidRDefault="00BB36AE" w:rsidP="00C6453B">
      <w:pPr>
        <w:pStyle w:val="BodyText1"/>
        <w:sectPr w:rsidR="00BB36AE" w:rsidRPr="00C6453B" w:rsidSect="0030081F">
          <w:footerReference w:type="default" r:id="rId11"/>
          <w:headerReference w:type="first" r:id="rId12"/>
          <w:type w:val="continuous"/>
          <w:pgSz w:w="12240" w:h="15840"/>
          <w:pgMar w:top="940" w:right="1160" w:bottom="280" w:left="1200" w:header="720" w:footer="720" w:gutter="0"/>
          <w:cols w:space="720"/>
          <w:titlePg/>
          <w:docGrid w:linePitch="326"/>
        </w:sectPr>
      </w:pPr>
    </w:p>
    <w:p w14:paraId="73E00C33" w14:textId="363E6404" w:rsidR="009A598F" w:rsidRPr="00C6453B" w:rsidRDefault="009A598F" w:rsidP="00C6453B">
      <w:pPr>
        <w:pStyle w:val="BodyText1"/>
      </w:pPr>
    </w:p>
    <w:p w14:paraId="2759B494" w14:textId="77777777" w:rsidR="00F1227C" w:rsidRPr="00C6453B" w:rsidRDefault="00F1227C" w:rsidP="000014A2">
      <w:pPr>
        <w:pStyle w:val="BodyText1"/>
        <w:spacing w:after="0" w:line="240" w:lineRule="auto"/>
        <w:contextualSpacing/>
      </w:pPr>
      <w:r w:rsidRPr="00C6453B">
        <w:t xml:space="preserve">Completed by: </w:t>
      </w:r>
      <w:r w:rsidRPr="00C6453B">
        <w:tab/>
      </w:r>
      <w:r w:rsidRPr="00C6453B">
        <w:tab/>
      </w:r>
    </w:p>
    <w:p w14:paraId="12FDE4B8" w14:textId="77777777" w:rsidR="00F1227C" w:rsidRPr="00C6453B" w:rsidRDefault="00F1227C" w:rsidP="000014A2">
      <w:pPr>
        <w:pStyle w:val="BodyText1"/>
        <w:spacing w:after="0" w:line="240" w:lineRule="auto"/>
        <w:contextualSpacing/>
      </w:pPr>
      <w:r w:rsidRPr="00C6453B">
        <w:t xml:space="preserve">Department/unit: </w:t>
      </w:r>
      <w:r w:rsidRPr="00C6453B">
        <w:tab/>
      </w:r>
    </w:p>
    <w:p w14:paraId="6BE41546" w14:textId="77777777" w:rsidR="00F1227C" w:rsidRDefault="00F1227C" w:rsidP="000014A2">
      <w:pPr>
        <w:pStyle w:val="BodyText1"/>
        <w:spacing w:after="0" w:line="240" w:lineRule="auto"/>
        <w:contextualSpacing/>
      </w:pPr>
      <w:r w:rsidRPr="00C6453B">
        <w:t>Date:</w:t>
      </w:r>
      <w:r w:rsidRPr="00C6453B">
        <w:tab/>
      </w:r>
      <w:r>
        <w:tab/>
      </w:r>
      <w:r>
        <w:tab/>
      </w:r>
    </w:p>
    <w:p w14:paraId="532404DE" w14:textId="27DB8C7F" w:rsidR="00704423" w:rsidRDefault="00704423" w:rsidP="00297833">
      <w:pPr>
        <w:pStyle w:val="BodyText1"/>
      </w:pPr>
    </w:p>
    <w:p w14:paraId="6E32B73E" w14:textId="2AACBB76" w:rsidR="00704423" w:rsidRDefault="00704423" w:rsidP="00297833">
      <w:pPr>
        <w:pStyle w:val="BodyText1"/>
      </w:pPr>
    </w:p>
    <w:p w14:paraId="3FA0741C" w14:textId="099332A3" w:rsidR="00704423" w:rsidRDefault="00704423" w:rsidP="00297833">
      <w:pPr>
        <w:pStyle w:val="BodyText1"/>
      </w:pPr>
    </w:p>
    <w:p w14:paraId="6F0A503C" w14:textId="79B4F066" w:rsidR="00704423" w:rsidRDefault="00704423" w:rsidP="00297833">
      <w:pPr>
        <w:pStyle w:val="BodyText1"/>
      </w:pPr>
    </w:p>
    <w:p w14:paraId="4F9F9DCE" w14:textId="77777777" w:rsidR="00FF5807" w:rsidRDefault="00FF5807">
      <w:pPr>
        <w:spacing w:after="0" w:line="240" w:lineRule="auto"/>
        <w:rPr>
          <w:b/>
          <w:bCs/>
          <w:sz w:val="32"/>
          <w:szCs w:val="32"/>
        </w:rPr>
      </w:pPr>
      <w:r>
        <w:br w:type="page"/>
      </w:r>
    </w:p>
    <w:p w14:paraId="2289DED4" w14:textId="77777777" w:rsidR="00704423" w:rsidRDefault="00704423" w:rsidP="000014A2">
      <w:pPr>
        <w:pStyle w:val="Section1title"/>
      </w:pPr>
      <w:r>
        <w:lastRenderedPageBreak/>
        <w:t>Section D (Optional)</w:t>
      </w:r>
    </w:p>
    <w:p w14:paraId="5D58D4C6" w14:textId="38428AFE" w:rsidR="009A598F" w:rsidRDefault="00A11AA5" w:rsidP="00C6453B">
      <w:pPr>
        <w:pStyle w:val="BodyText1"/>
      </w:pPr>
      <w:r>
        <w:rPr>
          <w:noProof/>
        </w:rPr>
        <mc:AlternateContent>
          <mc:Choice Requires="wps">
            <w:drawing>
              <wp:inline distT="0" distB="0" distL="0" distR="0" wp14:anchorId="6BDAFB7A" wp14:editId="61B04F7B">
                <wp:extent cx="4086225" cy="23812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381250"/>
                        </a:xfrm>
                        <a:prstGeom prst="rect">
                          <a:avLst/>
                        </a:prstGeom>
                        <a:solidFill>
                          <a:srgbClr val="FFFFFF"/>
                        </a:solidFill>
                        <a:ln w="9525">
                          <a:solidFill>
                            <a:srgbClr val="000000"/>
                          </a:solidFill>
                          <a:miter lim="800000"/>
                          <a:headEnd/>
                          <a:tailEnd/>
                        </a:ln>
                      </wps:spPr>
                      <wps:txbx>
                        <w:txbxContent>
                          <w:p w14:paraId="2B3EBE3C" w14:textId="1DEF3684" w:rsidR="00A11AA5" w:rsidRDefault="00A11AA5">
                            <w:r w:rsidRPr="00A11AA5">
                              <w:t>Enter team notes about narrative and messaging:</w:t>
                            </w:r>
                          </w:p>
                        </w:txbxContent>
                      </wps:txbx>
                      <wps:bodyPr rot="0" vert="horz" wrap="square" lIns="91440" tIns="45720" rIns="91440" bIns="45720" anchor="t" anchorCtr="0">
                        <a:noAutofit/>
                      </wps:bodyPr>
                    </wps:wsp>
                  </a:graphicData>
                </a:graphic>
              </wp:inline>
            </w:drawing>
          </mc:Choice>
          <mc:Fallback>
            <w:pict>
              <v:shape w14:anchorId="6BDAFB7A" id="Text Box 2" o:spid="_x0000_s1028" type="#_x0000_t202" style="width:3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">
                <v:textbox>
                  <w:txbxContent>
                    <w:p w14:paraId="2B3EBE3C" w14:textId="1DEF3684" w:rsidR="00A11AA5" w:rsidRDefault="00A11AA5">
                      <w:r w:rsidRPr="00A11AA5">
                        <w:t>Enter team notes about narrative and messaging:</w:t>
                      </w:r>
                    </w:p>
                  </w:txbxContent>
                </v:textbox>
                <w10:anchorlock/>
              </v:shape>
            </w:pict>
          </mc:Fallback>
        </mc:AlternateContent>
      </w:r>
    </w:p>
    <w:p w14:paraId="54E7D8E0" w14:textId="77777777" w:rsidR="009A598F" w:rsidRPr="004F5E29" w:rsidRDefault="009A598F" w:rsidP="00C6453B">
      <w:pPr>
        <w:pStyle w:val="BodyText1"/>
      </w:pPr>
    </w:p>
    <w:p w14:paraId="76292B02" w14:textId="2D8B938C" w:rsidR="00F1227C" w:rsidRDefault="00F1227C" w:rsidP="000014A2">
      <w:pPr>
        <w:pStyle w:val="BodyText1"/>
        <w:spacing w:after="0" w:line="240" w:lineRule="auto"/>
        <w:contextualSpacing/>
      </w:pPr>
      <w:r>
        <w:t xml:space="preserve">Completed by: </w:t>
      </w:r>
      <w:r>
        <w:tab/>
      </w:r>
      <w:r>
        <w:tab/>
      </w:r>
    </w:p>
    <w:p w14:paraId="25DDD7F9" w14:textId="77777777" w:rsidR="00F1227C" w:rsidRDefault="00F1227C" w:rsidP="000014A2">
      <w:pPr>
        <w:pStyle w:val="BodyText1"/>
        <w:spacing w:after="0" w:line="240" w:lineRule="auto"/>
        <w:contextualSpacing/>
      </w:pPr>
      <w:r>
        <w:t>Department/unit:</w:t>
      </w:r>
      <w:r w:rsidRPr="0091524B">
        <w:t xml:space="preserve"> </w:t>
      </w:r>
      <w:r>
        <w:tab/>
      </w:r>
    </w:p>
    <w:p w14:paraId="5A22EA08" w14:textId="77777777" w:rsidR="00F1227C" w:rsidRDefault="00F1227C" w:rsidP="000014A2">
      <w:pPr>
        <w:pStyle w:val="BodyText1"/>
        <w:spacing w:after="0" w:line="240" w:lineRule="auto"/>
        <w:contextualSpacing/>
      </w:pPr>
      <w:r>
        <w:t>Date:</w:t>
      </w:r>
      <w:r>
        <w:tab/>
      </w:r>
      <w:r>
        <w:tab/>
      </w:r>
      <w:r>
        <w:tab/>
      </w:r>
    </w:p>
    <w:p w14:paraId="3DA28234" w14:textId="1E69C76E" w:rsidR="00A6485F" w:rsidRPr="00B91A36" w:rsidRDefault="00A6485F" w:rsidP="00B91A36"/>
    <w:p w14:paraId="5B1485D3" w14:textId="3D5ED8B4" w:rsidR="00A6485F" w:rsidRPr="00B91A36" w:rsidRDefault="00A6485F" w:rsidP="00B91A36"/>
    <w:p w14:paraId="7AAC3E30" w14:textId="3CDABE9C" w:rsidR="00A6485F" w:rsidRPr="00B91A36" w:rsidRDefault="00A6485F" w:rsidP="00B91A36"/>
    <w:p w14:paraId="2ECF3439" w14:textId="5E134878" w:rsidR="00A6485F" w:rsidRPr="00B91A36" w:rsidRDefault="00A6485F" w:rsidP="00B91A36"/>
    <w:p w14:paraId="24D014AA" w14:textId="5DB574E7" w:rsidR="00A6485F" w:rsidRPr="00B91A36" w:rsidRDefault="00A6485F" w:rsidP="00B91A36"/>
    <w:p w14:paraId="1552B622" w14:textId="212205A1" w:rsidR="00A6485F" w:rsidRPr="00B91A36" w:rsidRDefault="00A6485F"/>
    <w:p w14:paraId="313EABB5" w14:textId="4C4E1DC3" w:rsidR="00A6485F" w:rsidRPr="00B91A36" w:rsidRDefault="00A6485F"/>
    <w:p w14:paraId="6BD8A7F7" w14:textId="71B09EAC" w:rsidR="00A6485F" w:rsidRPr="00B91A36" w:rsidRDefault="00A6485F"/>
    <w:p w14:paraId="1FC414B6" w14:textId="405B5712" w:rsidR="00A6485F" w:rsidRPr="00B91A36" w:rsidRDefault="00A6485F">
      <w:r w:rsidRPr="00B91A36">
        <w:br w:type="page"/>
      </w:r>
    </w:p>
    <w:p w14:paraId="26FB2C1E" w14:textId="77777777" w:rsidR="00CB294B" w:rsidRPr="002D5E52" w:rsidRDefault="00A6485F" w:rsidP="002D5E52">
      <w:pPr>
        <w:pStyle w:val="Section1title"/>
      </w:pPr>
      <w:r w:rsidRPr="002D5E52">
        <w:lastRenderedPageBreak/>
        <w:t>Appendix: Procedure Lists</w:t>
      </w:r>
    </w:p>
    <w:p w14:paraId="0B2815EC" w14:textId="2E84DBA2" w:rsidR="00A6485F" w:rsidRPr="00CB294B" w:rsidRDefault="004F2D5D" w:rsidP="0062392C">
      <w:pPr>
        <w:pStyle w:val="BodyText1"/>
        <w:rPr>
          <w:b/>
        </w:rPr>
      </w:pPr>
      <w:r>
        <w:t xml:space="preserve">The ISCR program was developed for </w:t>
      </w:r>
      <w:r w:rsidR="00CB294B">
        <w:t xml:space="preserve">colorectal, </w:t>
      </w:r>
      <w:r w:rsidR="004036EE">
        <w:t>gynecologic</w:t>
      </w:r>
      <w:r w:rsidR="00CB294B">
        <w:t xml:space="preserve">, orthopedic, and emergency general surgery </w:t>
      </w:r>
      <w:r w:rsidR="00D1380E" w:rsidRPr="00CB294B">
        <w:t>procedures</w:t>
      </w:r>
      <w:r w:rsidR="00AC720F">
        <w:t>. S</w:t>
      </w:r>
      <w:r w:rsidR="00A24F85">
        <w:t>ome examples of the</w:t>
      </w:r>
      <w:r w:rsidR="00AC720F">
        <w:t>se</w:t>
      </w:r>
      <w:r w:rsidR="00A24F85">
        <w:t xml:space="preserve"> types of procedures are</w:t>
      </w:r>
      <w:r w:rsidR="00CB294B">
        <w:t xml:space="preserve"> listed below</w:t>
      </w:r>
      <w:r w:rsidR="00A24F85">
        <w:t>. H</w:t>
      </w:r>
      <w:r w:rsidR="00234372">
        <w:t xml:space="preserve">owever, hospitals have spread enhanced recovery </w:t>
      </w:r>
      <w:r w:rsidR="00516EC5">
        <w:t xml:space="preserve">pathways </w:t>
      </w:r>
      <w:r w:rsidR="00234372">
        <w:t xml:space="preserve">to other surgical procedures (e.g., bariatric </w:t>
      </w:r>
      <w:r w:rsidR="00A24F85">
        <w:t xml:space="preserve">and spine </w:t>
      </w:r>
      <w:r w:rsidR="00234372">
        <w:t>surger</w:t>
      </w:r>
      <w:r w:rsidR="00A24F85">
        <w:t>ies</w:t>
      </w:r>
      <w:r w:rsidR="00234372">
        <w:t>). The procedures below are provided as examples of what</w:t>
      </w:r>
      <w:r w:rsidR="00CB294B">
        <w:t xml:space="preserve"> </w:t>
      </w:r>
      <w:r w:rsidR="00D1380E" w:rsidRPr="00CB294B">
        <w:t xml:space="preserve">may be included </w:t>
      </w:r>
      <w:r w:rsidR="00CB294B">
        <w:t>in your gap analysis and goal</w:t>
      </w:r>
      <w:r w:rsidR="009B42E4">
        <w:t>-</w:t>
      </w:r>
      <w:r w:rsidR="00CB294B">
        <w:t xml:space="preserve">setting </w:t>
      </w:r>
      <w:r w:rsidR="00C65ECA">
        <w:t>evaluation</w:t>
      </w:r>
      <w:r w:rsidR="00CB294B">
        <w:t xml:space="preserve">. </w:t>
      </w:r>
      <w:r w:rsidR="00F558D4">
        <w:t xml:space="preserve">NHSN </w:t>
      </w:r>
      <w:r>
        <w:t>operative procedure codes may be used to specify exact procedures for inclusion in the evaluation.</w:t>
      </w:r>
    </w:p>
    <w:p w14:paraId="002560D8" w14:textId="1575311D" w:rsidR="00BA6FBA" w:rsidRPr="002D5E52" w:rsidRDefault="00BA6FBA" w:rsidP="000014A2">
      <w:pPr>
        <w:pStyle w:val="Section2Title"/>
        <w:spacing w:before="120" w:after="0"/>
        <w:contextualSpacing/>
      </w:pPr>
      <w:r w:rsidRPr="002D5E52">
        <w:t>Colorectal Surgery</w:t>
      </w:r>
    </w:p>
    <w:p w14:paraId="7F06CCBB" w14:textId="39EA9817" w:rsidR="0090468E" w:rsidRDefault="0090468E" w:rsidP="000014A2">
      <w:pPr>
        <w:pStyle w:val="Bullet1"/>
        <w:spacing w:after="0"/>
        <w:contextualSpacing/>
      </w:pPr>
      <w:r w:rsidRPr="00BA6FBA">
        <w:t xml:space="preserve">Colon surgery </w:t>
      </w:r>
      <w:r w:rsidR="009B42E4">
        <w:rPr>
          <w:rFonts w:cstheme="minorHAnsi"/>
        </w:rPr>
        <w:t>–</w:t>
      </w:r>
      <w:r w:rsidRPr="00BA6FBA">
        <w:t xml:space="preserve"> Incision, resection, or anastomosis of the large intestine; includes large-to-small and small-to-large bowel anastomosis</w:t>
      </w:r>
    </w:p>
    <w:p w14:paraId="006A4328" w14:textId="77D973B5" w:rsidR="0090468E" w:rsidRDefault="0090468E" w:rsidP="000014A2">
      <w:pPr>
        <w:pStyle w:val="Bullet1"/>
        <w:spacing w:after="0"/>
        <w:contextualSpacing/>
      </w:pPr>
      <w:r w:rsidRPr="0090468E">
        <w:t xml:space="preserve">Rectal surgery </w:t>
      </w:r>
      <w:r w:rsidR="009B42E4">
        <w:rPr>
          <w:rFonts w:cstheme="minorHAnsi"/>
        </w:rPr>
        <w:t>–</w:t>
      </w:r>
      <w:r w:rsidRPr="0090468E">
        <w:t xml:space="preserve"> Operations on rectum</w:t>
      </w:r>
    </w:p>
    <w:p w14:paraId="02D28189" w14:textId="7695BEA0" w:rsidR="002D45DC" w:rsidRPr="002D5E52" w:rsidRDefault="004036EE" w:rsidP="000014A2">
      <w:pPr>
        <w:pStyle w:val="Section2Title"/>
        <w:spacing w:before="120" w:after="0"/>
        <w:contextualSpacing/>
      </w:pPr>
      <w:r w:rsidRPr="002D5E52">
        <w:t xml:space="preserve">Gynecologic </w:t>
      </w:r>
      <w:r w:rsidR="00BA6FBA" w:rsidRPr="002D5E52">
        <w:t>Surgery</w:t>
      </w:r>
    </w:p>
    <w:p w14:paraId="41DCB82D" w14:textId="6C38E049" w:rsidR="002D45DC" w:rsidRPr="002F11D4" w:rsidRDefault="002D45DC" w:rsidP="000014A2">
      <w:pPr>
        <w:pStyle w:val="Bullet1"/>
        <w:spacing w:after="0"/>
        <w:contextualSpacing/>
      </w:pPr>
      <w:r w:rsidRPr="002F11D4">
        <w:t xml:space="preserve">Abdominal hysterectomy </w:t>
      </w:r>
      <w:r w:rsidR="009B42E4">
        <w:rPr>
          <w:rFonts w:cstheme="minorHAnsi"/>
        </w:rPr>
        <w:t>–</w:t>
      </w:r>
      <w:r w:rsidRPr="002F11D4">
        <w:t xml:space="preserve"> includes </w:t>
      </w:r>
      <w:r w:rsidR="004036EE">
        <w:t>those done</w:t>
      </w:r>
      <w:r w:rsidRPr="002F11D4">
        <w:t xml:space="preserve"> by laparoscope</w:t>
      </w:r>
    </w:p>
    <w:p w14:paraId="77CB702F" w14:textId="5D014256" w:rsidR="002F11D4" w:rsidRDefault="002F11D4" w:rsidP="000014A2">
      <w:pPr>
        <w:pStyle w:val="Bullet1"/>
        <w:spacing w:after="0"/>
        <w:contextualSpacing/>
      </w:pPr>
      <w:r w:rsidRPr="002F11D4">
        <w:rPr>
          <w:bCs/>
        </w:rPr>
        <w:t xml:space="preserve">Ovarian surgery </w:t>
      </w:r>
      <w:r w:rsidR="009B42E4">
        <w:rPr>
          <w:rFonts w:cstheme="minorHAnsi"/>
        </w:rPr>
        <w:t>–</w:t>
      </w:r>
      <w:r w:rsidRPr="002F11D4">
        <w:rPr>
          <w:bCs/>
        </w:rPr>
        <w:t xml:space="preserve"> </w:t>
      </w:r>
      <w:r w:rsidR="00923C9F">
        <w:rPr>
          <w:bCs/>
        </w:rPr>
        <w:t>o</w:t>
      </w:r>
      <w:r w:rsidR="00923C9F" w:rsidRPr="002F11D4">
        <w:rPr>
          <w:bCs/>
        </w:rPr>
        <w:t xml:space="preserve">perations </w:t>
      </w:r>
      <w:r w:rsidRPr="002F11D4">
        <w:rPr>
          <w:bCs/>
        </w:rPr>
        <w:t>on ovary and related structures</w:t>
      </w:r>
    </w:p>
    <w:p w14:paraId="6897FD47" w14:textId="145AB3CA" w:rsidR="002F11D4" w:rsidRPr="002F11D4" w:rsidRDefault="002F11D4" w:rsidP="000014A2">
      <w:pPr>
        <w:pStyle w:val="Bullet1"/>
        <w:spacing w:after="0"/>
        <w:contextualSpacing/>
      </w:pPr>
      <w:r w:rsidRPr="002F11D4">
        <w:t xml:space="preserve">Vaginal hysterectomy </w:t>
      </w:r>
      <w:r w:rsidR="009B42E4">
        <w:rPr>
          <w:rFonts w:cstheme="minorHAnsi"/>
        </w:rPr>
        <w:t>–</w:t>
      </w:r>
      <w:r w:rsidRPr="002F11D4">
        <w:t xml:space="preserve"> includes </w:t>
      </w:r>
      <w:r w:rsidR="004036EE">
        <w:t xml:space="preserve">those done </w:t>
      </w:r>
      <w:r w:rsidRPr="002F11D4">
        <w:t>by laparoscope</w:t>
      </w:r>
    </w:p>
    <w:p w14:paraId="7E68FA9A" w14:textId="6B5D13C0" w:rsidR="002F11D4" w:rsidRPr="002D5E52" w:rsidRDefault="00125D96" w:rsidP="000014A2">
      <w:pPr>
        <w:pStyle w:val="Section2Title"/>
        <w:spacing w:before="120" w:after="0"/>
        <w:contextualSpacing/>
      </w:pPr>
      <w:r w:rsidRPr="002D5E52">
        <w:t>Orthopedic Surgery</w:t>
      </w:r>
    </w:p>
    <w:p w14:paraId="56F4BCC5" w14:textId="793D44DE" w:rsidR="00930EC3" w:rsidRDefault="00930EC3" w:rsidP="000014A2">
      <w:pPr>
        <w:pStyle w:val="Bullet1"/>
        <w:spacing w:after="0"/>
        <w:contextualSpacing/>
      </w:pPr>
      <w:r>
        <w:t xml:space="preserve">Total </w:t>
      </w:r>
      <w:r w:rsidR="004036EE">
        <w:t xml:space="preserve">knee replacement </w:t>
      </w:r>
    </w:p>
    <w:p w14:paraId="412BFBEF" w14:textId="0325E091" w:rsidR="00930EC3" w:rsidRDefault="00930EC3" w:rsidP="000014A2">
      <w:pPr>
        <w:pStyle w:val="Bullet1"/>
        <w:spacing w:after="0"/>
        <w:contextualSpacing/>
      </w:pPr>
      <w:r>
        <w:t xml:space="preserve">Total </w:t>
      </w:r>
      <w:r w:rsidR="004036EE">
        <w:t>hip replacement</w:t>
      </w:r>
    </w:p>
    <w:p w14:paraId="4634BB8E" w14:textId="46CBAE6A" w:rsidR="0090468E" w:rsidRDefault="00C32671" w:rsidP="000014A2">
      <w:pPr>
        <w:pStyle w:val="Bullet1"/>
        <w:spacing w:after="0"/>
        <w:contextualSpacing/>
      </w:pPr>
      <w:r>
        <w:t>H</w:t>
      </w:r>
      <w:r w:rsidR="004036EE" w:rsidRPr="00E06DE2">
        <w:t>ip fracture</w:t>
      </w:r>
      <w:r w:rsidR="004036EE">
        <w:t xml:space="preserve"> surgery</w:t>
      </w:r>
    </w:p>
    <w:p w14:paraId="3C28A593" w14:textId="745BC761" w:rsidR="00DD206E" w:rsidRDefault="00DD206E" w:rsidP="000014A2">
      <w:pPr>
        <w:pStyle w:val="Section2Title"/>
        <w:spacing w:before="120" w:after="0"/>
        <w:contextualSpacing/>
      </w:pPr>
      <w:r>
        <w:t>Emergency General Surgery</w:t>
      </w:r>
    </w:p>
    <w:p w14:paraId="7FFCD8EF" w14:textId="659611DD" w:rsidR="00B93788" w:rsidRPr="00B93788" w:rsidRDefault="00B93788" w:rsidP="000014A2">
      <w:pPr>
        <w:pStyle w:val="Section2Title"/>
        <w:spacing w:before="120" w:after="0"/>
        <w:contextualSpacing/>
        <w:rPr>
          <w:sz w:val="24"/>
        </w:rPr>
      </w:pPr>
      <w:r w:rsidRPr="00B93788">
        <w:rPr>
          <w:sz w:val="24"/>
        </w:rPr>
        <w:t>(</w:t>
      </w:r>
      <w:proofErr w:type="gramStart"/>
      <w:r w:rsidRPr="00B93788">
        <w:rPr>
          <w:sz w:val="24"/>
        </w:rPr>
        <w:t>nonelective</w:t>
      </w:r>
      <w:proofErr w:type="gramEnd"/>
      <w:r w:rsidRPr="00B93788">
        <w:rPr>
          <w:sz w:val="24"/>
        </w:rPr>
        <w:t xml:space="preserve"> cases</w:t>
      </w:r>
      <w:r>
        <w:rPr>
          <w:sz w:val="24"/>
        </w:rPr>
        <w:t xml:space="preserve">; includes urgent and </w:t>
      </w:r>
      <w:r w:rsidR="00AF6225">
        <w:rPr>
          <w:sz w:val="24"/>
        </w:rPr>
        <w:t xml:space="preserve">emergency </w:t>
      </w:r>
      <w:r>
        <w:rPr>
          <w:sz w:val="24"/>
        </w:rPr>
        <w:t>cases</w:t>
      </w:r>
      <w:r w:rsidRPr="00B93788">
        <w:rPr>
          <w:sz w:val="24"/>
        </w:rPr>
        <w:t>)</w:t>
      </w:r>
    </w:p>
    <w:p w14:paraId="085BAD3C" w14:textId="71576940" w:rsidR="00D42296" w:rsidRDefault="00E80A4E" w:rsidP="000014A2">
      <w:pPr>
        <w:pStyle w:val="Bullet1"/>
        <w:spacing w:after="0"/>
        <w:contextualSpacing/>
      </w:pPr>
      <w:r>
        <w:t xml:space="preserve">Open </w:t>
      </w:r>
      <w:r w:rsidR="00D42296">
        <w:t xml:space="preserve">or laparoscopic appendectomy  </w:t>
      </w:r>
    </w:p>
    <w:p w14:paraId="40118C25" w14:textId="416DB1AA" w:rsidR="00D42296" w:rsidRDefault="00E80A4E" w:rsidP="000014A2">
      <w:pPr>
        <w:pStyle w:val="Bullet1"/>
        <w:spacing w:after="0"/>
        <w:contextualSpacing/>
      </w:pPr>
      <w:r>
        <w:t xml:space="preserve">Open </w:t>
      </w:r>
      <w:r w:rsidR="00D42296">
        <w:t>or laparoscopic cholecystectomy</w:t>
      </w:r>
    </w:p>
    <w:p w14:paraId="7C3A4DDD" w14:textId="28459283" w:rsidR="00D42296" w:rsidRDefault="00E80A4E" w:rsidP="000014A2">
      <w:pPr>
        <w:pStyle w:val="Bullet1"/>
        <w:spacing w:after="0"/>
        <w:contextualSpacing/>
      </w:pPr>
      <w:r>
        <w:t>Surgery for p</w:t>
      </w:r>
      <w:r w:rsidR="00D42296">
        <w:t>erforated ulcer, wound, or injury of stomach or upper small bowel</w:t>
      </w:r>
    </w:p>
    <w:p w14:paraId="63CA2319" w14:textId="23110078" w:rsidR="00D42296" w:rsidRDefault="00D42296" w:rsidP="000014A2">
      <w:pPr>
        <w:pStyle w:val="Bullet1"/>
        <w:spacing w:after="0"/>
        <w:contextualSpacing/>
      </w:pPr>
      <w:r>
        <w:t xml:space="preserve">Open or laparoscopic procedures on the </w:t>
      </w:r>
      <w:r w:rsidR="00103C76">
        <w:t>i</w:t>
      </w:r>
      <w:r>
        <w:t>ntestines (</w:t>
      </w:r>
      <w:r w:rsidR="00E80A4E">
        <w:t>except procedures performed on the r</w:t>
      </w:r>
      <w:r>
        <w:t>ectum)</w:t>
      </w:r>
    </w:p>
    <w:p w14:paraId="5CB1742F" w14:textId="6C2C6E29" w:rsidR="00D42296" w:rsidRDefault="00D42296" w:rsidP="000014A2">
      <w:pPr>
        <w:pStyle w:val="Bullet1"/>
        <w:spacing w:after="0"/>
        <w:contextualSpacing/>
      </w:pPr>
      <w:r>
        <w:t>Enterectomy</w:t>
      </w:r>
      <w:r w:rsidR="006300E3">
        <w:t xml:space="preserve"> or </w:t>
      </w:r>
      <w:r>
        <w:t>resection of small intestine</w:t>
      </w:r>
    </w:p>
    <w:p w14:paraId="1EC323D1" w14:textId="1DA6DC3E" w:rsidR="00D42296" w:rsidRDefault="00DC1817" w:rsidP="000014A2">
      <w:pPr>
        <w:pStyle w:val="Bullet1"/>
        <w:spacing w:after="0"/>
        <w:contextualSpacing/>
      </w:pPr>
      <w:r>
        <w:t>Partial or total c</w:t>
      </w:r>
      <w:r w:rsidR="00D42296">
        <w:t>olectomy</w:t>
      </w:r>
    </w:p>
    <w:p w14:paraId="3FD5B0F7" w14:textId="77777777" w:rsidR="00D42296" w:rsidRDefault="00D42296" w:rsidP="000014A2">
      <w:pPr>
        <w:pStyle w:val="Bullet1"/>
        <w:spacing w:after="0"/>
        <w:contextualSpacing/>
      </w:pPr>
      <w:r>
        <w:t>Partial removal of large bowel and reattachment to rectum using an endoscope</w:t>
      </w:r>
    </w:p>
    <w:p w14:paraId="27BF16C7" w14:textId="794E1AA7" w:rsidR="00DD206E" w:rsidRDefault="00D42296" w:rsidP="000014A2">
      <w:pPr>
        <w:pStyle w:val="Bullet1"/>
        <w:spacing w:after="0"/>
        <w:contextualSpacing/>
      </w:pPr>
      <w:r>
        <w:t>Open or laparoscopic hernia procedures</w:t>
      </w:r>
    </w:p>
    <w:p w14:paraId="45E11233" w14:textId="24D7FDE4" w:rsidR="00DD206E" w:rsidRDefault="00EB4CAA" w:rsidP="00EB4CAA">
      <w:pPr>
        <w:pStyle w:val="Section2Title"/>
        <w:spacing w:before="1560" w:after="0" w:line="240" w:lineRule="auto"/>
        <w:jc w:val="right"/>
        <w:rPr>
          <w:b w:val="0"/>
          <w:bCs w:val="0"/>
          <w:sz w:val="22"/>
          <w:szCs w:val="22"/>
        </w:rPr>
      </w:pPr>
      <w:r>
        <w:rPr>
          <w:b w:val="0"/>
          <w:bCs w:val="0"/>
          <w:sz w:val="22"/>
          <w:szCs w:val="22"/>
        </w:rPr>
        <w:t>AHRQ Pub. No. 23-0052</w:t>
      </w:r>
    </w:p>
    <w:p w14:paraId="0D33CC8D" w14:textId="15B0DF0B" w:rsidR="00EB4CAA" w:rsidRPr="00EB4CAA" w:rsidRDefault="00EB4CAA" w:rsidP="00EB4CAA">
      <w:pPr>
        <w:pStyle w:val="Section2Title"/>
        <w:spacing w:after="0" w:line="240" w:lineRule="auto"/>
        <w:jc w:val="right"/>
        <w:rPr>
          <w:b w:val="0"/>
          <w:bCs w:val="0"/>
          <w:sz w:val="22"/>
          <w:szCs w:val="22"/>
        </w:rPr>
      </w:pPr>
      <w:r>
        <w:rPr>
          <w:b w:val="0"/>
          <w:bCs w:val="0"/>
          <w:sz w:val="22"/>
          <w:szCs w:val="22"/>
        </w:rPr>
        <w:t>June 2023</w:t>
      </w:r>
    </w:p>
    <w:sectPr w:rsidR="00EB4CAA" w:rsidRPr="00EB4CAA" w:rsidSect="000014A2">
      <w:headerReference w:type="default" r:id="rId13"/>
      <w:footerReference w:type="even" r:id="rId14"/>
      <w:footerReference w:type="default" r:id="rId15"/>
      <w:headerReference w:type="first" r:id="rId1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D3D8A" w14:textId="77777777" w:rsidR="001D42BD" w:rsidRDefault="001D42BD" w:rsidP="00CC236D">
      <w:r>
        <w:separator/>
      </w:r>
    </w:p>
  </w:endnote>
  <w:endnote w:type="continuationSeparator" w:id="0">
    <w:p w14:paraId="036A9095" w14:textId="77777777" w:rsidR="001D42BD" w:rsidRDefault="001D42BD" w:rsidP="00CC236D">
      <w:r>
        <w:continuationSeparator/>
      </w:r>
    </w:p>
  </w:endnote>
  <w:endnote w:type="continuationNotice" w:id="1">
    <w:p w14:paraId="732DBAA3" w14:textId="77777777" w:rsidR="001D42BD" w:rsidRDefault="001D4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20CD" w14:textId="00042470" w:rsidR="00975AE3" w:rsidRDefault="002717A4" w:rsidP="0030081F">
    <w:pPr>
      <w:pStyle w:val="Footer"/>
      <w:tabs>
        <w:tab w:val="clear" w:pos="4680"/>
        <w:tab w:val="clear" w:pos="9360"/>
        <w:tab w:val="left" w:pos="4133"/>
      </w:tabs>
    </w:pPr>
    <w:r w:rsidRPr="00FB6E94">
      <w:rPr>
        <w:noProof/>
        <w:sz w:val="20"/>
        <w:szCs w:val="20"/>
      </w:rPr>
      <mc:AlternateContent>
        <mc:Choice Requires="wps">
          <w:drawing>
            <wp:anchor distT="0" distB="0" distL="114300" distR="114300" simplePos="0" relativeHeight="251665411" behindDoc="0" locked="0" layoutInCell="1" allowOverlap="1" wp14:anchorId="36076A36" wp14:editId="4C1FB9C4">
              <wp:simplePos x="0" y="0"/>
              <wp:positionH relativeFrom="page">
                <wp:align>right</wp:align>
              </wp:positionH>
              <wp:positionV relativeFrom="page">
                <wp:posOffset>9639300</wp:posOffset>
              </wp:positionV>
              <wp:extent cx="1381760" cy="414020"/>
              <wp:effectExtent l="0" t="0" r="0" b="508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81760" cy="414020"/>
                      </a:xfrm>
                      <a:prstGeom prst="rect">
                        <a:avLst/>
                      </a:prstGeom>
                      <a:noFill/>
                      <a:ln w="6350">
                        <a:noFill/>
                      </a:ln>
                    </wps:spPr>
                    <wps:txbx>
                      <w:txbxContent>
                        <w:p w14:paraId="4B3125F9" w14:textId="6909B038" w:rsidR="00975AE3" w:rsidRPr="00FB6E94" w:rsidRDefault="00975AE3" w:rsidP="0030081F">
                          <w:pPr>
                            <w:pStyle w:val="Footer"/>
                            <w:rPr>
                              <w:sz w:val="20"/>
                              <w:szCs w:val="20"/>
                            </w:rPr>
                          </w:pPr>
                          <w:r w:rsidRPr="00FB6E94">
                            <w:rPr>
                              <w:sz w:val="20"/>
                              <w:szCs w:val="20"/>
                            </w:rPr>
                            <w:t>Gap Analysis and Goal</w:t>
                          </w:r>
                          <w:r w:rsidR="00201897">
                            <w:rPr>
                              <w:sz w:val="20"/>
                              <w:szCs w:val="20"/>
                            </w:rPr>
                            <w:t>-</w:t>
                          </w:r>
                          <w:r w:rsidRPr="00FB6E94">
                            <w:rPr>
                              <w:sz w:val="20"/>
                              <w:szCs w:val="20"/>
                            </w:rPr>
                            <w:t xml:space="preserve">Setting Form  </w:t>
                          </w:r>
                          <w:r w:rsidRPr="00FB6E94">
                            <w:rPr>
                              <w:sz w:val="20"/>
                              <w:szCs w:val="20"/>
                            </w:rPr>
                            <w:fldChar w:fldCharType="begin"/>
                          </w:r>
                          <w:r w:rsidRPr="00FB6E94">
                            <w:rPr>
                              <w:sz w:val="20"/>
                              <w:szCs w:val="20"/>
                            </w:rPr>
                            <w:instrText xml:space="preserve"> PAGE   \* MERGEFORMAT </w:instrText>
                          </w:r>
                          <w:r w:rsidRPr="00FB6E94">
                            <w:rPr>
                              <w:sz w:val="20"/>
                              <w:szCs w:val="20"/>
                            </w:rPr>
                            <w:fldChar w:fldCharType="separate"/>
                          </w:r>
                          <w:r w:rsidR="004E6D3A" w:rsidRPr="00FB6E94">
                            <w:rPr>
                              <w:noProof/>
                              <w:sz w:val="20"/>
                              <w:szCs w:val="20"/>
                            </w:rPr>
                            <w:t>4</w:t>
                          </w:r>
                          <w:r w:rsidRPr="00FB6E94">
                            <w:rPr>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76A36" id="_x0000_t202" coordsize="21600,21600" o:spt="202" path="m,l,21600r21600,l21600,xe">
              <v:stroke joinstyle="miter"/>
              <v:path gradientshapeok="t" o:connecttype="rect"/>
            </v:shapetype>
            <v:shape id="Text Box 22" o:spid="_x0000_s1029" type="#_x0000_t202" alt="&quot;&quot;" style="position:absolute;margin-left:57.6pt;margin-top:759pt;width:108.8pt;height:32.6pt;z-index:25166541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" filled="f" stroked="f" strokeweight=".5pt">
              <v:textbox>
                <w:txbxContent>
                  <w:p w14:paraId="4B3125F9" w14:textId="6909B038" w:rsidR="00975AE3" w:rsidRPr="00FB6E94" w:rsidRDefault="00975AE3" w:rsidP="0030081F">
                    <w:pPr>
                      <w:pStyle w:val="Footer"/>
                      <w:rPr>
                        <w:sz w:val="20"/>
                        <w:szCs w:val="20"/>
                      </w:rPr>
                    </w:pPr>
                    <w:r w:rsidRPr="00FB6E94">
                      <w:rPr>
                        <w:sz w:val="20"/>
                        <w:szCs w:val="20"/>
                      </w:rPr>
                      <w:t>Gap Analysis and Goal</w:t>
                    </w:r>
                    <w:r w:rsidR="00201897">
                      <w:rPr>
                        <w:sz w:val="20"/>
                        <w:szCs w:val="20"/>
                      </w:rPr>
                      <w:t>-</w:t>
                    </w:r>
                    <w:r w:rsidRPr="00FB6E94">
                      <w:rPr>
                        <w:sz w:val="20"/>
                        <w:szCs w:val="20"/>
                      </w:rPr>
                      <w:t xml:space="preserve">Setting Form  </w:t>
                    </w:r>
                    <w:r w:rsidRPr="00FB6E94">
                      <w:rPr>
                        <w:sz w:val="20"/>
                        <w:szCs w:val="20"/>
                      </w:rPr>
                      <w:fldChar w:fldCharType="begin"/>
                    </w:r>
                    <w:r w:rsidRPr="00FB6E94">
                      <w:rPr>
                        <w:sz w:val="20"/>
                        <w:szCs w:val="20"/>
                      </w:rPr>
                      <w:instrText xml:space="preserve"> PAGE   \* MERGEFORMAT </w:instrText>
                    </w:r>
                    <w:r w:rsidRPr="00FB6E94">
                      <w:rPr>
                        <w:sz w:val="20"/>
                        <w:szCs w:val="20"/>
                      </w:rPr>
                      <w:fldChar w:fldCharType="separate"/>
                    </w:r>
                    <w:r w:rsidR="004E6D3A" w:rsidRPr="00FB6E94">
                      <w:rPr>
                        <w:noProof/>
                        <w:sz w:val="20"/>
                        <w:szCs w:val="20"/>
                      </w:rPr>
                      <w:t>4</w:t>
                    </w:r>
                    <w:r w:rsidRPr="00FB6E94">
                      <w:rPr>
                        <w:sz w:val="20"/>
                        <w:szCs w:val="20"/>
                      </w:rPr>
                      <w:fldChar w:fldCharType="end"/>
                    </w:r>
                  </w:p>
                </w:txbxContent>
              </v:textbox>
              <w10:wrap anchorx="page" anchory="page"/>
            </v:shape>
          </w:pict>
        </mc:Fallback>
      </mc:AlternateContent>
    </w:r>
    <w:r w:rsidRPr="00FB6E94">
      <w:rPr>
        <w:noProof/>
        <w:sz w:val="20"/>
        <w:szCs w:val="20"/>
      </w:rPr>
      <w:drawing>
        <wp:anchor distT="0" distB="0" distL="114300" distR="114300" simplePos="0" relativeHeight="251669507" behindDoc="1" locked="0" layoutInCell="1" allowOverlap="1" wp14:anchorId="040EE9D8" wp14:editId="0343F354">
          <wp:simplePos x="0" y="0"/>
          <wp:positionH relativeFrom="page">
            <wp:align>right</wp:align>
          </wp:positionH>
          <wp:positionV relativeFrom="page">
            <wp:posOffset>9313545</wp:posOffset>
          </wp:positionV>
          <wp:extent cx="2762250" cy="7429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rsidR="00FE05C1" w:rsidRPr="00FB6E94">
      <w:rPr>
        <w:sz w:val="20"/>
        <w:szCs w:val="20"/>
      </w:rPr>
      <w:t xml:space="preserve">AHRQ Safety Program for Improving Surgical Care and Recovery  </w:t>
    </w:r>
    <w:r w:rsidR="00FE05C1" w:rsidRPr="00FE05C1">
      <w:t xml:space="preserve">     </w:t>
    </w:r>
    <w:r w:rsidR="00975AE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899938"/>
      <w:docPartObj>
        <w:docPartGallery w:val="Page Numbers (Bottom of Page)"/>
        <w:docPartUnique/>
      </w:docPartObj>
    </w:sdtPr>
    <w:sdtEndPr>
      <w:rPr>
        <w:rStyle w:val="PageNumber"/>
      </w:rPr>
    </w:sdtEndPr>
    <w:sdtContent>
      <w:p w14:paraId="3ACE5709" w14:textId="76F76F1B" w:rsidR="00975AE3" w:rsidRDefault="00975AE3" w:rsidP="007220F9">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A7AE17" w14:textId="77777777" w:rsidR="00975AE3" w:rsidRDefault="00975AE3" w:rsidP="003441F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7A26" w14:textId="314E8B8C" w:rsidR="00975AE3" w:rsidRDefault="002717A4" w:rsidP="00FE05C1">
    <w:pPr>
      <w:pStyle w:val="Footer"/>
    </w:pPr>
    <w:r w:rsidRPr="00FB6E94">
      <w:rPr>
        <w:noProof/>
        <w:sz w:val="20"/>
        <w:szCs w:val="20"/>
      </w:rPr>
      <mc:AlternateContent>
        <mc:Choice Requires="wps">
          <w:drawing>
            <wp:anchor distT="0" distB="0" distL="114300" distR="114300" simplePos="0" relativeHeight="251658243" behindDoc="0" locked="0" layoutInCell="1" allowOverlap="1" wp14:anchorId="7236E336" wp14:editId="353B976B">
              <wp:simplePos x="0" y="0"/>
              <wp:positionH relativeFrom="page">
                <wp:align>right</wp:align>
              </wp:positionH>
              <wp:positionV relativeFrom="page">
                <wp:posOffset>9639300</wp:posOffset>
              </wp:positionV>
              <wp:extent cx="1407160" cy="414020"/>
              <wp:effectExtent l="0" t="0" r="0" b="508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07160" cy="414020"/>
                      </a:xfrm>
                      <a:prstGeom prst="rect">
                        <a:avLst/>
                      </a:prstGeom>
                      <a:noFill/>
                      <a:ln w="6350">
                        <a:noFill/>
                      </a:ln>
                    </wps:spPr>
                    <wps:txbx>
                      <w:txbxContent>
                        <w:p w14:paraId="53AE2729" w14:textId="33BA3AFF" w:rsidR="00975AE3" w:rsidRPr="00FB6E94" w:rsidRDefault="00975AE3" w:rsidP="00FC07D2">
                          <w:pPr>
                            <w:pStyle w:val="Footer"/>
                            <w:rPr>
                              <w:sz w:val="20"/>
                              <w:szCs w:val="20"/>
                            </w:rPr>
                          </w:pPr>
                          <w:r w:rsidRPr="00FB6E94">
                            <w:rPr>
                              <w:sz w:val="20"/>
                              <w:szCs w:val="20"/>
                            </w:rPr>
                            <w:t>Gap Analysis and Goal</w:t>
                          </w:r>
                          <w:r w:rsidR="00AF545D">
                            <w:rPr>
                              <w:sz w:val="20"/>
                              <w:szCs w:val="20"/>
                            </w:rPr>
                            <w:t>-</w:t>
                          </w:r>
                          <w:r w:rsidRPr="00FB6E94">
                            <w:rPr>
                              <w:sz w:val="20"/>
                              <w:szCs w:val="20"/>
                            </w:rPr>
                            <w:t xml:space="preserve">Setting Form  </w:t>
                          </w:r>
                          <w:r w:rsidRPr="00FB6E94">
                            <w:rPr>
                              <w:sz w:val="20"/>
                              <w:szCs w:val="20"/>
                            </w:rPr>
                            <w:fldChar w:fldCharType="begin"/>
                          </w:r>
                          <w:r w:rsidRPr="00FB6E94">
                            <w:rPr>
                              <w:sz w:val="20"/>
                              <w:szCs w:val="20"/>
                            </w:rPr>
                            <w:instrText xml:space="preserve"> PAGE   \* MERGEFORMAT </w:instrText>
                          </w:r>
                          <w:r w:rsidRPr="00FB6E94">
                            <w:rPr>
                              <w:sz w:val="20"/>
                              <w:szCs w:val="20"/>
                            </w:rPr>
                            <w:fldChar w:fldCharType="separate"/>
                          </w:r>
                          <w:r w:rsidR="004E6D3A" w:rsidRPr="00FB6E94">
                            <w:rPr>
                              <w:noProof/>
                              <w:sz w:val="20"/>
                              <w:szCs w:val="20"/>
                            </w:rPr>
                            <w:t>7</w:t>
                          </w:r>
                          <w:r w:rsidRPr="00FB6E94">
                            <w:rPr>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6E336" id="_x0000_t202" coordsize="21600,21600" o:spt="202" path="m,l,21600r21600,l21600,xe">
              <v:stroke joinstyle="miter"/>
              <v:path gradientshapeok="t" o:connecttype="rect"/>
            </v:shapetype>
            <v:shape id="Text Box 5" o:spid="_x0000_s1030" type="#_x0000_t202" alt="&quot;&quot;" style="position:absolute;margin-left:59.6pt;margin-top:759pt;width:110.8pt;height:32.6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" filled="f" stroked="f" strokeweight=".5pt">
              <v:textbox>
                <w:txbxContent>
                  <w:p w14:paraId="53AE2729" w14:textId="33BA3AFF" w:rsidR="00975AE3" w:rsidRPr="00FB6E94" w:rsidRDefault="00975AE3" w:rsidP="00FC07D2">
                    <w:pPr>
                      <w:pStyle w:val="Footer"/>
                      <w:rPr>
                        <w:sz w:val="20"/>
                        <w:szCs w:val="20"/>
                      </w:rPr>
                    </w:pPr>
                    <w:r w:rsidRPr="00FB6E94">
                      <w:rPr>
                        <w:sz w:val="20"/>
                        <w:szCs w:val="20"/>
                      </w:rPr>
                      <w:t>Gap Analysis and Goal</w:t>
                    </w:r>
                    <w:r w:rsidR="00AF545D">
                      <w:rPr>
                        <w:sz w:val="20"/>
                        <w:szCs w:val="20"/>
                      </w:rPr>
                      <w:t>-</w:t>
                    </w:r>
                    <w:r w:rsidRPr="00FB6E94">
                      <w:rPr>
                        <w:sz w:val="20"/>
                        <w:szCs w:val="20"/>
                      </w:rPr>
                      <w:t xml:space="preserve">Setting Form  </w:t>
                    </w:r>
                    <w:r w:rsidRPr="00FB6E94">
                      <w:rPr>
                        <w:sz w:val="20"/>
                        <w:szCs w:val="20"/>
                      </w:rPr>
                      <w:fldChar w:fldCharType="begin"/>
                    </w:r>
                    <w:r w:rsidRPr="00FB6E94">
                      <w:rPr>
                        <w:sz w:val="20"/>
                        <w:szCs w:val="20"/>
                      </w:rPr>
                      <w:instrText xml:space="preserve"> PAGE   \* MERGEFORMAT </w:instrText>
                    </w:r>
                    <w:r w:rsidRPr="00FB6E94">
                      <w:rPr>
                        <w:sz w:val="20"/>
                        <w:szCs w:val="20"/>
                      </w:rPr>
                      <w:fldChar w:fldCharType="separate"/>
                    </w:r>
                    <w:r w:rsidR="004E6D3A" w:rsidRPr="00FB6E94">
                      <w:rPr>
                        <w:noProof/>
                        <w:sz w:val="20"/>
                        <w:szCs w:val="20"/>
                      </w:rPr>
                      <w:t>7</w:t>
                    </w:r>
                    <w:r w:rsidRPr="00FB6E94">
                      <w:rPr>
                        <w:sz w:val="20"/>
                        <w:szCs w:val="20"/>
                      </w:rPr>
                      <w:fldChar w:fldCharType="end"/>
                    </w:r>
                  </w:p>
                </w:txbxContent>
              </v:textbox>
              <w10:wrap anchorx="page" anchory="page"/>
            </v:shape>
          </w:pict>
        </mc:Fallback>
      </mc:AlternateContent>
    </w:r>
    <w:r w:rsidRPr="00FB6E94">
      <w:rPr>
        <w:noProof/>
        <w:sz w:val="20"/>
        <w:szCs w:val="20"/>
      </w:rPr>
      <w:drawing>
        <wp:anchor distT="0" distB="0" distL="114300" distR="114300" simplePos="0" relativeHeight="251658241" behindDoc="1" locked="0" layoutInCell="1" allowOverlap="1" wp14:anchorId="6A87CF62" wp14:editId="45FFD9BA">
          <wp:simplePos x="0" y="0"/>
          <wp:positionH relativeFrom="column">
            <wp:posOffset>4082415</wp:posOffset>
          </wp:positionH>
          <wp:positionV relativeFrom="page">
            <wp:posOffset>9321165</wp:posOffset>
          </wp:positionV>
          <wp:extent cx="2762250" cy="74295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rsidR="00FE05C1" w:rsidRPr="00FB6E94">
      <w:rPr>
        <w:sz w:val="20"/>
        <w:szCs w:val="20"/>
      </w:rPr>
      <w:t>AHRQ Safety Program for Improving Surgical Care and Recovery</w:t>
    </w:r>
    <w:r w:rsidR="00FE05C1" w:rsidRPr="00FE05C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7BF74" w14:textId="77777777" w:rsidR="001D42BD" w:rsidRDefault="001D42BD" w:rsidP="00CC236D">
      <w:r>
        <w:separator/>
      </w:r>
    </w:p>
  </w:footnote>
  <w:footnote w:type="continuationSeparator" w:id="0">
    <w:p w14:paraId="009642F1" w14:textId="77777777" w:rsidR="001D42BD" w:rsidRDefault="001D42BD" w:rsidP="00CC236D">
      <w:r>
        <w:continuationSeparator/>
      </w:r>
    </w:p>
  </w:footnote>
  <w:footnote w:type="continuationNotice" w:id="1">
    <w:p w14:paraId="5DE278F2" w14:textId="77777777" w:rsidR="001D42BD" w:rsidRDefault="001D4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EB3B" w14:textId="09B465EC" w:rsidR="00975AE3" w:rsidRDefault="00975AE3">
    <w:pPr>
      <w:pStyle w:val="Header"/>
    </w:pPr>
    <w:r w:rsidRPr="0030081F">
      <w:rPr>
        <w:rFonts w:ascii="Calibri" w:eastAsia="Calibri" w:hAnsi="Calibri" w:cs="Times New Roman"/>
        <w:noProof/>
      </w:rPr>
      <w:drawing>
        <wp:anchor distT="0" distB="0" distL="114300" distR="114300" simplePos="0" relativeHeight="251661315" behindDoc="1" locked="0" layoutInCell="1" allowOverlap="1" wp14:anchorId="20E8869E" wp14:editId="45F4E6E9">
          <wp:simplePos x="0" y="0"/>
          <wp:positionH relativeFrom="page">
            <wp:align>left</wp:align>
          </wp:positionH>
          <wp:positionV relativeFrom="page">
            <wp:align>top</wp:align>
          </wp:positionV>
          <wp:extent cx="7772400" cy="10058400"/>
          <wp:effectExtent l="0" t="0" r="0"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0ED8" w14:textId="2A5F1D5F" w:rsidR="00FE05C1" w:rsidRDefault="00FE05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FA90" w14:textId="54B739F4" w:rsidR="00975AE3" w:rsidRDefault="00975AE3">
    <w:r w:rsidRPr="00622680">
      <w:rPr>
        <w:noProof/>
      </w:rPr>
      <w:drawing>
        <wp:anchor distT="0" distB="0" distL="114300" distR="114300" simplePos="0" relativeHeight="251659267" behindDoc="1" locked="0" layoutInCell="1" allowOverlap="1" wp14:anchorId="155843DE" wp14:editId="41344F6A">
          <wp:simplePos x="0" y="0"/>
          <wp:positionH relativeFrom="page">
            <wp:align>left</wp:align>
          </wp:positionH>
          <wp:positionV relativeFrom="page">
            <wp:align>top</wp:align>
          </wp:positionV>
          <wp:extent cx="7772400" cy="10058400"/>
          <wp:effectExtent l="0" t="0" r="0" b="0"/>
          <wp:wrapNone/>
          <wp:docPr id="42" name="Picture 42"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C205A"/>
    <w:multiLevelType w:val="hybridMultilevel"/>
    <w:tmpl w:val="888CCA12"/>
    <w:lvl w:ilvl="0" w:tplc="BD0629A2">
      <w:numFmt w:val="bullet"/>
      <w:lvlText w:val=""/>
      <w:lvlJc w:val="left"/>
      <w:pPr>
        <w:ind w:left="1296" w:hanging="358"/>
      </w:pPr>
      <w:rPr>
        <w:rFonts w:ascii="Symbol" w:eastAsia="Symbol" w:hAnsi="Symbol" w:cs="Symbol" w:hint="default"/>
        <w:w w:val="100"/>
        <w:sz w:val="22"/>
        <w:szCs w:val="22"/>
        <w:lang w:val="en-US" w:eastAsia="en-US" w:bidi="en-US"/>
      </w:rPr>
    </w:lvl>
    <w:lvl w:ilvl="1" w:tplc="B31CBC2A">
      <w:numFmt w:val="bullet"/>
      <w:lvlText w:val="•"/>
      <w:lvlJc w:val="left"/>
      <w:pPr>
        <w:ind w:left="2158" w:hanging="358"/>
      </w:pPr>
      <w:rPr>
        <w:rFonts w:hint="default"/>
        <w:lang w:val="en-US" w:eastAsia="en-US" w:bidi="en-US"/>
      </w:rPr>
    </w:lvl>
    <w:lvl w:ilvl="2" w:tplc="1998611A">
      <w:numFmt w:val="bullet"/>
      <w:lvlText w:val="•"/>
      <w:lvlJc w:val="left"/>
      <w:pPr>
        <w:ind w:left="3016" w:hanging="358"/>
      </w:pPr>
      <w:rPr>
        <w:rFonts w:hint="default"/>
        <w:lang w:val="en-US" w:eastAsia="en-US" w:bidi="en-US"/>
      </w:rPr>
    </w:lvl>
    <w:lvl w:ilvl="3" w:tplc="AB44CDEE">
      <w:numFmt w:val="bullet"/>
      <w:lvlText w:val="•"/>
      <w:lvlJc w:val="left"/>
      <w:pPr>
        <w:ind w:left="3874" w:hanging="358"/>
      </w:pPr>
      <w:rPr>
        <w:rFonts w:hint="default"/>
        <w:lang w:val="en-US" w:eastAsia="en-US" w:bidi="en-US"/>
      </w:rPr>
    </w:lvl>
    <w:lvl w:ilvl="4" w:tplc="C51A2D6C">
      <w:numFmt w:val="bullet"/>
      <w:lvlText w:val="•"/>
      <w:lvlJc w:val="left"/>
      <w:pPr>
        <w:ind w:left="4732" w:hanging="358"/>
      </w:pPr>
      <w:rPr>
        <w:rFonts w:hint="default"/>
        <w:lang w:val="en-US" w:eastAsia="en-US" w:bidi="en-US"/>
      </w:rPr>
    </w:lvl>
    <w:lvl w:ilvl="5" w:tplc="DC1CCB20">
      <w:numFmt w:val="bullet"/>
      <w:lvlText w:val="•"/>
      <w:lvlJc w:val="left"/>
      <w:pPr>
        <w:ind w:left="5590" w:hanging="358"/>
      </w:pPr>
      <w:rPr>
        <w:rFonts w:hint="default"/>
        <w:lang w:val="en-US" w:eastAsia="en-US" w:bidi="en-US"/>
      </w:rPr>
    </w:lvl>
    <w:lvl w:ilvl="6" w:tplc="0762B080">
      <w:numFmt w:val="bullet"/>
      <w:lvlText w:val="•"/>
      <w:lvlJc w:val="left"/>
      <w:pPr>
        <w:ind w:left="6448" w:hanging="358"/>
      </w:pPr>
      <w:rPr>
        <w:rFonts w:hint="default"/>
        <w:lang w:val="en-US" w:eastAsia="en-US" w:bidi="en-US"/>
      </w:rPr>
    </w:lvl>
    <w:lvl w:ilvl="7" w:tplc="9022E518">
      <w:numFmt w:val="bullet"/>
      <w:lvlText w:val="•"/>
      <w:lvlJc w:val="left"/>
      <w:pPr>
        <w:ind w:left="7306" w:hanging="358"/>
      </w:pPr>
      <w:rPr>
        <w:rFonts w:hint="default"/>
        <w:lang w:val="en-US" w:eastAsia="en-US" w:bidi="en-US"/>
      </w:rPr>
    </w:lvl>
    <w:lvl w:ilvl="8" w:tplc="5B10F686">
      <w:numFmt w:val="bullet"/>
      <w:lvlText w:val="•"/>
      <w:lvlJc w:val="left"/>
      <w:pPr>
        <w:ind w:left="8164" w:hanging="358"/>
      </w:pPr>
      <w:rPr>
        <w:rFonts w:hint="default"/>
        <w:lang w:val="en-US" w:eastAsia="en-US" w:bidi="en-US"/>
      </w:rPr>
    </w:lvl>
  </w:abstractNum>
  <w:abstractNum w:abstractNumId="11" w15:restartNumberingAfterBreak="0">
    <w:nsid w:val="16572C77"/>
    <w:multiLevelType w:val="hybridMultilevel"/>
    <w:tmpl w:val="3F0E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82CF5"/>
    <w:multiLevelType w:val="hybridMultilevel"/>
    <w:tmpl w:val="FEB059B6"/>
    <w:lvl w:ilvl="0" w:tplc="0409000F">
      <w:start w:val="1"/>
      <w:numFmt w:val="decimal"/>
      <w:lvlText w:val="%1."/>
      <w:lvlJc w:val="left"/>
      <w:pPr>
        <w:ind w:left="720" w:hanging="360"/>
      </w:pPr>
      <w:rPr>
        <w:rFonts w:hint="default"/>
      </w:rPr>
    </w:lvl>
    <w:lvl w:ilvl="1" w:tplc="2FF66048">
      <w:start w:val="1"/>
      <w:numFmt w:val="bullet"/>
      <w:lvlText w:val="o"/>
      <w:lvlJc w:val="left"/>
      <w:pPr>
        <w:ind w:left="1440" w:hanging="360"/>
      </w:pPr>
      <w:rPr>
        <w:rFonts w:ascii="Courier New" w:hAnsi="Courier New" w:cs="Courier New" w:hint="default"/>
      </w:rPr>
    </w:lvl>
    <w:lvl w:ilvl="2" w:tplc="756E84C0">
      <w:start w:val="1"/>
      <w:numFmt w:val="bullet"/>
      <w:lvlText w:val=""/>
      <w:lvlJc w:val="left"/>
      <w:pPr>
        <w:ind w:left="2160" w:hanging="360"/>
      </w:pPr>
      <w:rPr>
        <w:rFonts w:ascii="Wingdings" w:hAnsi="Wingdings" w:hint="default"/>
      </w:rPr>
    </w:lvl>
    <w:lvl w:ilvl="3" w:tplc="777C7586">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812D3"/>
    <w:multiLevelType w:val="hybridMultilevel"/>
    <w:tmpl w:val="C1465122"/>
    <w:lvl w:ilvl="0" w:tplc="005042E2">
      <w:start w:val="1"/>
      <w:numFmt w:val="lowerRoman"/>
      <w:lvlText w:val="%1."/>
      <w:lvlJc w:val="left"/>
      <w:pPr>
        <w:ind w:left="311" w:hanging="172"/>
      </w:pPr>
      <w:rPr>
        <w:rFonts w:ascii="Calibri" w:eastAsia="Calibri" w:hAnsi="Calibri" w:cs="Calibri" w:hint="default"/>
        <w:b/>
        <w:bCs/>
        <w:spacing w:val="-4"/>
        <w:w w:val="99"/>
        <w:sz w:val="24"/>
        <w:szCs w:val="24"/>
        <w:lang w:val="en-US" w:eastAsia="en-US" w:bidi="en-US"/>
      </w:rPr>
    </w:lvl>
    <w:lvl w:ilvl="1" w:tplc="44C83D78">
      <w:numFmt w:val="bullet"/>
      <w:lvlText w:val="•"/>
      <w:lvlJc w:val="left"/>
      <w:pPr>
        <w:ind w:left="1276" w:hanging="172"/>
      </w:pPr>
      <w:rPr>
        <w:rFonts w:hint="default"/>
        <w:lang w:val="en-US" w:eastAsia="en-US" w:bidi="en-US"/>
      </w:rPr>
    </w:lvl>
    <w:lvl w:ilvl="2" w:tplc="A3961CA4">
      <w:numFmt w:val="bullet"/>
      <w:lvlText w:val="•"/>
      <w:lvlJc w:val="left"/>
      <w:pPr>
        <w:ind w:left="2232" w:hanging="172"/>
      </w:pPr>
      <w:rPr>
        <w:rFonts w:hint="default"/>
        <w:lang w:val="en-US" w:eastAsia="en-US" w:bidi="en-US"/>
      </w:rPr>
    </w:lvl>
    <w:lvl w:ilvl="3" w:tplc="2FD8E4A4">
      <w:numFmt w:val="bullet"/>
      <w:lvlText w:val="•"/>
      <w:lvlJc w:val="left"/>
      <w:pPr>
        <w:ind w:left="3188" w:hanging="172"/>
      </w:pPr>
      <w:rPr>
        <w:rFonts w:hint="default"/>
        <w:lang w:val="en-US" w:eastAsia="en-US" w:bidi="en-US"/>
      </w:rPr>
    </w:lvl>
    <w:lvl w:ilvl="4" w:tplc="29FAE668">
      <w:numFmt w:val="bullet"/>
      <w:lvlText w:val="•"/>
      <w:lvlJc w:val="left"/>
      <w:pPr>
        <w:ind w:left="4144" w:hanging="172"/>
      </w:pPr>
      <w:rPr>
        <w:rFonts w:hint="default"/>
        <w:lang w:val="en-US" w:eastAsia="en-US" w:bidi="en-US"/>
      </w:rPr>
    </w:lvl>
    <w:lvl w:ilvl="5" w:tplc="D97C061A">
      <w:numFmt w:val="bullet"/>
      <w:lvlText w:val="•"/>
      <w:lvlJc w:val="left"/>
      <w:pPr>
        <w:ind w:left="5100" w:hanging="172"/>
      </w:pPr>
      <w:rPr>
        <w:rFonts w:hint="default"/>
        <w:lang w:val="en-US" w:eastAsia="en-US" w:bidi="en-US"/>
      </w:rPr>
    </w:lvl>
    <w:lvl w:ilvl="6" w:tplc="841CAD58">
      <w:numFmt w:val="bullet"/>
      <w:lvlText w:val="•"/>
      <w:lvlJc w:val="left"/>
      <w:pPr>
        <w:ind w:left="6056" w:hanging="172"/>
      </w:pPr>
      <w:rPr>
        <w:rFonts w:hint="default"/>
        <w:lang w:val="en-US" w:eastAsia="en-US" w:bidi="en-US"/>
      </w:rPr>
    </w:lvl>
    <w:lvl w:ilvl="7" w:tplc="9D4AA6E6">
      <w:numFmt w:val="bullet"/>
      <w:lvlText w:val="•"/>
      <w:lvlJc w:val="left"/>
      <w:pPr>
        <w:ind w:left="7012" w:hanging="172"/>
      </w:pPr>
      <w:rPr>
        <w:rFonts w:hint="default"/>
        <w:lang w:val="en-US" w:eastAsia="en-US" w:bidi="en-US"/>
      </w:rPr>
    </w:lvl>
    <w:lvl w:ilvl="8" w:tplc="54F6BB8C">
      <w:numFmt w:val="bullet"/>
      <w:lvlText w:val="•"/>
      <w:lvlJc w:val="left"/>
      <w:pPr>
        <w:ind w:left="7968" w:hanging="172"/>
      </w:pPr>
      <w:rPr>
        <w:rFonts w:hint="default"/>
        <w:lang w:val="en-US" w:eastAsia="en-US" w:bidi="en-US"/>
      </w:rPr>
    </w:lvl>
  </w:abstractNum>
  <w:abstractNum w:abstractNumId="14" w15:restartNumberingAfterBreak="0">
    <w:nsid w:val="1E316B94"/>
    <w:multiLevelType w:val="hybridMultilevel"/>
    <w:tmpl w:val="A51CA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966538"/>
    <w:multiLevelType w:val="hybridMultilevel"/>
    <w:tmpl w:val="A4025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D70DC"/>
    <w:multiLevelType w:val="hybridMultilevel"/>
    <w:tmpl w:val="BE4E4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F0524E"/>
    <w:multiLevelType w:val="hybridMultilevel"/>
    <w:tmpl w:val="9D94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253B"/>
    <w:multiLevelType w:val="hybridMultilevel"/>
    <w:tmpl w:val="DFE63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4718F"/>
    <w:multiLevelType w:val="hybridMultilevel"/>
    <w:tmpl w:val="942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580D67"/>
    <w:multiLevelType w:val="hybridMultilevel"/>
    <w:tmpl w:val="A9DE153A"/>
    <w:lvl w:ilvl="0" w:tplc="B6F20152">
      <w:start w:val="1"/>
      <w:numFmt w:val="decimal"/>
      <w:lvlText w:val="%1."/>
      <w:lvlJc w:val="left"/>
      <w:pPr>
        <w:ind w:left="874" w:hanging="394"/>
      </w:pPr>
      <w:rPr>
        <w:rFonts w:ascii="Calibri" w:eastAsia="Calibri" w:hAnsi="Calibri" w:cs="Calibri" w:hint="default"/>
        <w:spacing w:val="-8"/>
        <w:w w:val="100"/>
        <w:sz w:val="24"/>
        <w:szCs w:val="24"/>
        <w:lang w:val="en-US" w:eastAsia="en-US" w:bidi="en-US"/>
      </w:rPr>
    </w:lvl>
    <w:lvl w:ilvl="1" w:tplc="09C4204E">
      <w:start w:val="1"/>
      <w:numFmt w:val="lowerLetter"/>
      <w:lvlText w:val="%2."/>
      <w:lvlJc w:val="left"/>
      <w:pPr>
        <w:ind w:left="1595" w:hanging="392"/>
      </w:pPr>
      <w:rPr>
        <w:rFonts w:ascii="Calibri" w:eastAsia="Calibri" w:hAnsi="Calibri" w:cs="Calibri" w:hint="default"/>
        <w:spacing w:val="-5"/>
        <w:w w:val="100"/>
        <w:sz w:val="24"/>
        <w:szCs w:val="24"/>
        <w:lang w:val="en-US" w:eastAsia="en-US" w:bidi="en-US"/>
      </w:rPr>
    </w:lvl>
    <w:lvl w:ilvl="2" w:tplc="B052E69A">
      <w:numFmt w:val="bullet"/>
      <w:lvlText w:val="•"/>
      <w:lvlJc w:val="left"/>
      <w:pPr>
        <w:ind w:left="2520" w:hanging="392"/>
      </w:pPr>
      <w:rPr>
        <w:rFonts w:hint="default"/>
        <w:lang w:val="en-US" w:eastAsia="en-US" w:bidi="en-US"/>
      </w:rPr>
    </w:lvl>
    <w:lvl w:ilvl="3" w:tplc="42A06398">
      <w:numFmt w:val="bullet"/>
      <w:lvlText w:val="•"/>
      <w:lvlJc w:val="left"/>
      <w:pPr>
        <w:ind w:left="3440" w:hanging="392"/>
      </w:pPr>
      <w:rPr>
        <w:rFonts w:hint="default"/>
        <w:lang w:val="en-US" w:eastAsia="en-US" w:bidi="en-US"/>
      </w:rPr>
    </w:lvl>
    <w:lvl w:ilvl="4" w:tplc="1E18D688">
      <w:numFmt w:val="bullet"/>
      <w:lvlText w:val="•"/>
      <w:lvlJc w:val="left"/>
      <w:pPr>
        <w:ind w:left="4360" w:hanging="392"/>
      </w:pPr>
      <w:rPr>
        <w:rFonts w:hint="default"/>
        <w:lang w:val="en-US" w:eastAsia="en-US" w:bidi="en-US"/>
      </w:rPr>
    </w:lvl>
    <w:lvl w:ilvl="5" w:tplc="BBBA5C66">
      <w:numFmt w:val="bullet"/>
      <w:lvlText w:val="•"/>
      <w:lvlJc w:val="left"/>
      <w:pPr>
        <w:ind w:left="5280" w:hanging="392"/>
      </w:pPr>
      <w:rPr>
        <w:rFonts w:hint="default"/>
        <w:lang w:val="en-US" w:eastAsia="en-US" w:bidi="en-US"/>
      </w:rPr>
    </w:lvl>
    <w:lvl w:ilvl="6" w:tplc="2BC47DCC">
      <w:numFmt w:val="bullet"/>
      <w:lvlText w:val="•"/>
      <w:lvlJc w:val="left"/>
      <w:pPr>
        <w:ind w:left="6200" w:hanging="392"/>
      </w:pPr>
      <w:rPr>
        <w:rFonts w:hint="default"/>
        <w:lang w:val="en-US" w:eastAsia="en-US" w:bidi="en-US"/>
      </w:rPr>
    </w:lvl>
    <w:lvl w:ilvl="7" w:tplc="5F7EDEAA">
      <w:numFmt w:val="bullet"/>
      <w:lvlText w:val="•"/>
      <w:lvlJc w:val="left"/>
      <w:pPr>
        <w:ind w:left="7120" w:hanging="392"/>
      </w:pPr>
      <w:rPr>
        <w:rFonts w:hint="default"/>
        <w:lang w:val="en-US" w:eastAsia="en-US" w:bidi="en-US"/>
      </w:rPr>
    </w:lvl>
    <w:lvl w:ilvl="8" w:tplc="D5B418B4">
      <w:numFmt w:val="bullet"/>
      <w:lvlText w:val="•"/>
      <w:lvlJc w:val="left"/>
      <w:pPr>
        <w:ind w:left="8040" w:hanging="392"/>
      </w:pPr>
      <w:rPr>
        <w:rFonts w:hint="default"/>
        <w:lang w:val="en-US" w:eastAsia="en-US" w:bidi="en-US"/>
      </w:rPr>
    </w:lvl>
  </w:abstractNum>
  <w:abstractNum w:abstractNumId="22" w15:restartNumberingAfterBreak="0">
    <w:nsid w:val="709F5E71"/>
    <w:multiLevelType w:val="hybridMultilevel"/>
    <w:tmpl w:val="F2FE88E0"/>
    <w:lvl w:ilvl="0" w:tplc="742AE7EC">
      <w:start w:val="1"/>
      <w:numFmt w:val="low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7E1404F"/>
    <w:multiLevelType w:val="hybridMultilevel"/>
    <w:tmpl w:val="D1BEE5D8"/>
    <w:lvl w:ilvl="0" w:tplc="2BB65C2E">
      <w:start w:val="1"/>
      <w:numFmt w:val="bullet"/>
      <w:lvlText w:val=""/>
      <w:lvlJc w:val="left"/>
      <w:pPr>
        <w:ind w:left="720" w:hanging="360"/>
      </w:pPr>
      <w:rPr>
        <w:rFonts w:ascii="Symbol" w:hAnsi="Symbol" w:hint="default"/>
      </w:rPr>
    </w:lvl>
    <w:lvl w:ilvl="1" w:tplc="742AE7EC">
      <w:start w:val="1"/>
      <w:numFmt w:val="lowerLetter"/>
      <w:lvlText w:val="%2."/>
      <w:lvlJc w:val="left"/>
      <w:pPr>
        <w:ind w:left="1440" w:hanging="360"/>
      </w:pPr>
      <w:rPr>
        <w:rFonts w:hint="default"/>
        <w:sz w:val="24"/>
        <w:szCs w:val="24"/>
      </w:rPr>
    </w:lvl>
    <w:lvl w:ilvl="2" w:tplc="756E84C0">
      <w:start w:val="1"/>
      <w:numFmt w:val="bullet"/>
      <w:lvlText w:val=""/>
      <w:lvlJc w:val="left"/>
      <w:pPr>
        <w:ind w:left="2160" w:hanging="360"/>
      </w:pPr>
      <w:rPr>
        <w:rFonts w:ascii="Wingdings" w:hAnsi="Wingdings" w:hint="default"/>
      </w:rPr>
    </w:lvl>
    <w:lvl w:ilvl="3" w:tplc="777C7586">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107925">
    <w:abstractNumId w:val="16"/>
  </w:num>
  <w:num w:numId="2" w16cid:durableId="859049573">
    <w:abstractNumId w:val="0"/>
  </w:num>
  <w:num w:numId="3" w16cid:durableId="973098787">
    <w:abstractNumId w:val="1"/>
  </w:num>
  <w:num w:numId="4" w16cid:durableId="99683705">
    <w:abstractNumId w:val="2"/>
  </w:num>
  <w:num w:numId="5" w16cid:durableId="1305771808">
    <w:abstractNumId w:val="3"/>
  </w:num>
  <w:num w:numId="6" w16cid:durableId="1365909006">
    <w:abstractNumId w:val="8"/>
  </w:num>
  <w:num w:numId="7" w16cid:durableId="1409419753">
    <w:abstractNumId w:val="4"/>
  </w:num>
  <w:num w:numId="8" w16cid:durableId="1216046336">
    <w:abstractNumId w:val="5"/>
  </w:num>
  <w:num w:numId="9" w16cid:durableId="844785580">
    <w:abstractNumId w:val="6"/>
  </w:num>
  <w:num w:numId="10" w16cid:durableId="418603784">
    <w:abstractNumId w:val="7"/>
  </w:num>
  <w:num w:numId="11" w16cid:durableId="1988390357">
    <w:abstractNumId w:val="9"/>
  </w:num>
  <w:num w:numId="12" w16cid:durableId="1470783060">
    <w:abstractNumId w:val="10"/>
  </w:num>
  <w:num w:numId="13" w16cid:durableId="1511093934">
    <w:abstractNumId w:val="21"/>
  </w:num>
  <w:num w:numId="14" w16cid:durableId="858078468">
    <w:abstractNumId w:val="14"/>
  </w:num>
  <w:num w:numId="15" w16cid:durableId="2132164284">
    <w:abstractNumId w:val="22"/>
  </w:num>
  <w:num w:numId="16" w16cid:durableId="868877013">
    <w:abstractNumId w:val="13"/>
  </w:num>
  <w:num w:numId="17" w16cid:durableId="1594364104">
    <w:abstractNumId w:val="17"/>
  </w:num>
  <w:num w:numId="18" w16cid:durableId="932085529">
    <w:abstractNumId w:val="19"/>
  </w:num>
  <w:num w:numId="19" w16cid:durableId="393116729">
    <w:abstractNumId w:val="11"/>
  </w:num>
  <w:num w:numId="20" w16cid:durableId="962855819">
    <w:abstractNumId w:val="18"/>
  </w:num>
  <w:num w:numId="21" w16cid:durableId="1498501856">
    <w:abstractNumId w:val="20"/>
  </w:num>
  <w:num w:numId="22" w16cid:durableId="640890027">
    <w:abstractNumId w:val="15"/>
  </w:num>
  <w:num w:numId="23" w16cid:durableId="1998150291">
    <w:abstractNumId w:val="12"/>
  </w:num>
  <w:num w:numId="24" w16cid:durableId="89192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114"/>
    <w:rsid w:val="000014A2"/>
    <w:rsid w:val="00003AE9"/>
    <w:rsid w:val="0000511F"/>
    <w:rsid w:val="00005293"/>
    <w:rsid w:val="00015BAC"/>
    <w:rsid w:val="0002162D"/>
    <w:rsid w:val="00021E65"/>
    <w:rsid w:val="00026887"/>
    <w:rsid w:val="00036913"/>
    <w:rsid w:val="00047168"/>
    <w:rsid w:val="00057B90"/>
    <w:rsid w:val="00066E05"/>
    <w:rsid w:val="000929D7"/>
    <w:rsid w:val="000932A6"/>
    <w:rsid w:val="000B1AAD"/>
    <w:rsid w:val="000C7276"/>
    <w:rsid w:val="000F7AE3"/>
    <w:rsid w:val="00103C76"/>
    <w:rsid w:val="00106C5A"/>
    <w:rsid w:val="00117C73"/>
    <w:rsid w:val="00125D96"/>
    <w:rsid w:val="00133134"/>
    <w:rsid w:val="001449D9"/>
    <w:rsid w:val="001717BC"/>
    <w:rsid w:val="001976AC"/>
    <w:rsid w:val="001B07DD"/>
    <w:rsid w:val="001B1787"/>
    <w:rsid w:val="001D063F"/>
    <w:rsid w:val="001D0CFC"/>
    <w:rsid w:val="001D1BAE"/>
    <w:rsid w:val="001D24C1"/>
    <w:rsid w:val="001D42BD"/>
    <w:rsid w:val="001E68D4"/>
    <w:rsid w:val="001F1C0D"/>
    <w:rsid w:val="001F2578"/>
    <w:rsid w:val="001F6224"/>
    <w:rsid w:val="00201897"/>
    <w:rsid w:val="00203187"/>
    <w:rsid w:val="00207FCC"/>
    <w:rsid w:val="00211009"/>
    <w:rsid w:val="0021378B"/>
    <w:rsid w:val="00234372"/>
    <w:rsid w:val="00237D57"/>
    <w:rsid w:val="00253439"/>
    <w:rsid w:val="002672CD"/>
    <w:rsid w:val="002717A4"/>
    <w:rsid w:val="00273506"/>
    <w:rsid w:val="0027572D"/>
    <w:rsid w:val="00277DF2"/>
    <w:rsid w:val="00281829"/>
    <w:rsid w:val="002833BE"/>
    <w:rsid w:val="00286820"/>
    <w:rsid w:val="00286AAF"/>
    <w:rsid w:val="00293988"/>
    <w:rsid w:val="00293B28"/>
    <w:rsid w:val="00297833"/>
    <w:rsid w:val="002A18C6"/>
    <w:rsid w:val="002A18EC"/>
    <w:rsid w:val="002A1A1D"/>
    <w:rsid w:val="002A72E4"/>
    <w:rsid w:val="002B1735"/>
    <w:rsid w:val="002B4007"/>
    <w:rsid w:val="002D0FF2"/>
    <w:rsid w:val="002D45DC"/>
    <w:rsid w:val="002D5E52"/>
    <w:rsid w:val="002D70F5"/>
    <w:rsid w:val="002D7B55"/>
    <w:rsid w:val="002E44BF"/>
    <w:rsid w:val="002F11D4"/>
    <w:rsid w:val="002F3271"/>
    <w:rsid w:val="002F3670"/>
    <w:rsid w:val="00300738"/>
    <w:rsid w:val="0030081F"/>
    <w:rsid w:val="003065CC"/>
    <w:rsid w:val="00313275"/>
    <w:rsid w:val="00322948"/>
    <w:rsid w:val="0032641F"/>
    <w:rsid w:val="003329FB"/>
    <w:rsid w:val="00337A75"/>
    <w:rsid w:val="0034134C"/>
    <w:rsid w:val="00341C05"/>
    <w:rsid w:val="003441F5"/>
    <w:rsid w:val="00362D2D"/>
    <w:rsid w:val="00367395"/>
    <w:rsid w:val="00373DB1"/>
    <w:rsid w:val="00373DB7"/>
    <w:rsid w:val="0037758E"/>
    <w:rsid w:val="00377D70"/>
    <w:rsid w:val="00381E77"/>
    <w:rsid w:val="00385201"/>
    <w:rsid w:val="00386B40"/>
    <w:rsid w:val="00390BA1"/>
    <w:rsid w:val="00397B11"/>
    <w:rsid w:val="003A0269"/>
    <w:rsid w:val="003A642C"/>
    <w:rsid w:val="003C2947"/>
    <w:rsid w:val="003C33F7"/>
    <w:rsid w:val="003C5793"/>
    <w:rsid w:val="003E6C01"/>
    <w:rsid w:val="003E77FA"/>
    <w:rsid w:val="0040039A"/>
    <w:rsid w:val="0040127D"/>
    <w:rsid w:val="00402216"/>
    <w:rsid w:val="004029DE"/>
    <w:rsid w:val="004036EE"/>
    <w:rsid w:val="00407CC3"/>
    <w:rsid w:val="00413789"/>
    <w:rsid w:val="00415FF4"/>
    <w:rsid w:val="00430FFC"/>
    <w:rsid w:val="00435E90"/>
    <w:rsid w:val="00460628"/>
    <w:rsid w:val="00464F85"/>
    <w:rsid w:val="004652E3"/>
    <w:rsid w:val="00470042"/>
    <w:rsid w:val="004762B5"/>
    <w:rsid w:val="00491016"/>
    <w:rsid w:val="004A2DCF"/>
    <w:rsid w:val="004A36E1"/>
    <w:rsid w:val="004A625D"/>
    <w:rsid w:val="004B64F8"/>
    <w:rsid w:val="004B6602"/>
    <w:rsid w:val="004C7CFB"/>
    <w:rsid w:val="004D2B7B"/>
    <w:rsid w:val="004D5C5D"/>
    <w:rsid w:val="004D6423"/>
    <w:rsid w:val="004E2CBD"/>
    <w:rsid w:val="004E34BA"/>
    <w:rsid w:val="004E6D3A"/>
    <w:rsid w:val="004F15C2"/>
    <w:rsid w:val="004F2D5D"/>
    <w:rsid w:val="004F5E29"/>
    <w:rsid w:val="00505C1E"/>
    <w:rsid w:val="00506BC3"/>
    <w:rsid w:val="00510609"/>
    <w:rsid w:val="00516EC5"/>
    <w:rsid w:val="005170ED"/>
    <w:rsid w:val="00522111"/>
    <w:rsid w:val="005405E1"/>
    <w:rsid w:val="0055659A"/>
    <w:rsid w:val="00562E95"/>
    <w:rsid w:val="00581866"/>
    <w:rsid w:val="00595250"/>
    <w:rsid w:val="005A7C48"/>
    <w:rsid w:val="005B029D"/>
    <w:rsid w:val="005B306E"/>
    <w:rsid w:val="005C2EC5"/>
    <w:rsid w:val="005D1E02"/>
    <w:rsid w:val="005D2023"/>
    <w:rsid w:val="005E1D0B"/>
    <w:rsid w:val="005E6732"/>
    <w:rsid w:val="005E6C74"/>
    <w:rsid w:val="005F0C14"/>
    <w:rsid w:val="006002CF"/>
    <w:rsid w:val="00603F67"/>
    <w:rsid w:val="00606F29"/>
    <w:rsid w:val="0061663C"/>
    <w:rsid w:val="00622680"/>
    <w:rsid w:val="0062392C"/>
    <w:rsid w:val="0062733C"/>
    <w:rsid w:val="006300E3"/>
    <w:rsid w:val="00632379"/>
    <w:rsid w:val="0063296C"/>
    <w:rsid w:val="006333FB"/>
    <w:rsid w:val="006365A4"/>
    <w:rsid w:val="006519D8"/>
    <w:rsid w:val="00651C2C"/>
    <w:rsid w:val="006609FA"/>
    <w:rsid w:val="00661F8B"/>
    <w:rsid w:val="00663197"/>
    <w:rsid w:val="00671529"/>
    <w:rsid w:val="0067587E"/>
    <w:rsid w:val="0068281D"/>
    <w:rsid w:val="00694B10"/>
    <w:rsid w:val="00694C92"/>
    <w:rsid w:val="006A27C5"/>
    <w:rsid w:val="006A36D7"/>
    <w:rsid w:val="006A37C0"/>
    <w:rsid w:val="006B074A"/>
    <w:rsid w:val="006C409A"/>
    <w:rsid w:val="006D3386"/>
    <w:rsid w:val="006E5264"/>
    <w:rsid w:val="006F04C5"/>
    <w:rsid w:val="006F5916"/>
    <w:rsid w:val="006F5AC8"/>
    <w:rsid w:val="00704423"/>
    <w:rsid w:val="00714E3F"/>
    <w:rsid w:val="007220F9"/>
    <w:rsid w:val="00723709"/>
    <w:rsid w:val="007301F2"/>
    <w:rsid w:val="007461BA"/>
    <w:rsid w:val="00746644"/>
    <w:rsid w:val="00757D53"/>
    <w:rsid w:val="00760F5F"/>
    <w:rsid w:val="00762BA9"/>
    <w:rsid w:val="00763390"/>
    <w:rsid w:val="0077054A"/>
    <w:rsid w:val="00773CCC"/>
    <w:rsid w:val="007744E7"/>
    <w:rsid w:val="007B1E1E"/>
    <w:rsid w:val="007D27EA"/>
    <w:rsid w:val="007D4801"/>
    <w:rsid w:val="007D5A86"/>
    <w:rsid w:val="00801C32"/>
    <w:rsid w:val="0080743B"/>
    <w:rsid w:val="00813560"/>
    <w:rsid w:val="00840BDE"/>
    <w:rsid w:val="0085433A"/>
    <w:rsid w:val="00870556"/>
    <w:rsid w:val="00872AF7"/>
    <w:rsid w:val="00874463"/>
    <w:rsid w:val="00877350"/>
    <w:rsid w:val="00892B48"/>
    <w:rsid w:val="008A279E"/>
    <w:rsid w:val="008B5A3E"/>
    <w:rsid w:val="008B6D17"/>
    <w:rsid w:val="008C7CA8"/>
    <w:rsid w:val="008C7D87"/>
    <w:rsid w:val="008D652C"/>
    <w:rsid w:val="008E5C33"/>
    <w:rsid w:val="008E5CAD"/>
    <w:rsid w:val="008F1C69"/>
    <w:rsid w:val="009001A5"/>
    <w:rsid w:val="0090468E"/>
    <w:rsid w:val="00906FFC"/>
    <w:rsid w:val="00910CF8"/>
    <w:rsid w:val="0091524B"/>
    <w:rsid w:val="00923C9F"/>
    <w:rsid w:val="0092544E"/>
    <w:rsid w:val="00930566"/>
    <w:rsid w:val="00930EC3"/>
    <w:rsid w:val="009360CB"/>
    <w:rsid w:val="0093669F"/>
    <w:rsid w:val="00936EB7"/>
    <w:rsid w:val="00951FA0"/>
    <w:rsid w:val="009526F0"/>
    <w:rsid w:val="0095411D"/>
    <w:rsid w:val="00955BBD"/>
    <w:rsid w:val="009736A0"/>
    <w:rsid w:val="00975AE3"/>
    <w:rsid w:val="00976B21"/>
    <w:rsid w:val="009902D5"/>
    <w:rsid w:val="009A598F"/>
    <w:rsid w:val="009B11FA"/>
    <w:rsid w:val="009B3AEA"/>
    <w:rsid w:val="009B42E4"/>
    <w:rsid w:val="009C68B4"/>
    <w:rsid w:val="009D096B"/>
    <w:rsid w:val="009D1804"/>
    <w:rsid w:val="009F0AFD"/>
    <w:rsid w:val="00A05197"/>
    <w:rsid w:val="00A062B6"/>
    <w:rsid w:val="00A11AA5"/>
    <w:rsid w:val="00A15561"/>
    <w:rsid w:val="00A15A61"/>
    <w:rsid w:val="00A17D9E"/>
    <w:rsid w:val="00A24F85"/>
    <w:rsid w:val="00A26A3A"/>
    <w:rsid w:val="00A30F8F"/>
    <w:rsid w:val="00A36F2A"/>
    <w:rsid w:val="00A37824"/>
    <w:rsid w:val="00A47ADD"/>
    <w:rsid w:val="00A606EA"/>
    <w:rsid w:val="00A6485F"/>
    <w:rsid w:val="00A74DEB"/>
    <w:rsid w:val="00A768BA"/>
    <w:rsid w:val="00A8551C"/>
    <w:rsid w:val="00A856EB"/>
    <w:rsid w:val="00A95A95"/>
    <w:rsid w:val="00A9641C"/>
    <w:rsid w:val="00AA68BF"/>
    <w:rsid w:val="00AB1BAE"/>
    <w:rsid w:val="00AC720F"/>
    <w:rsid w:val="00AD2869"/>
    <w:rsid w:val="00AD6565"/>
    <w:rsid w:val="00AE37A9"/>
    <w:rsid w:val="00AE6511"/>
    <w:rsid w:val="00AF272E"/>
    <w:rsid w:val="00AF545D"/>
    <w:rsid w:val="00AF6225"/>
    <w:rsid w:val="00B10966"/>
    <w:rsid w:val="00B4018B"/>
    <w:rsid w:val="00B4184F"/>
    <w:rsid w:val="00B45396"/>
    <w:rsid w:val="00B508C7"/>
    <w:rsid w:val="00B52552"/>
    <w:rsid w:val="00B53D3E"/>
    <w:rsid w:val="00B6276D"/>
    <w:rsid w:val="00B7438B"/>
    <w:rsid w:val="00B8336D"/>
    <w:rsid w:val="00B91A36"/>
    <w:rsid w:val="00B93488"/>
    <w:rsid w:val="00B93788"/>
    <w:rsid w:val="00BA5C18"/>
    <w:rsid w:val="00BA6FBA"/>
    <w:rsid w:val="00BA7F97"/>
    <w:rsid w:val="00BB36AE"/>
    <w:rsid w:val="00BB50B0"/>
    <w:rsid w:val="00BB7B5E"/>
    <w:rsid w:val="00BC2661"/>
    <w:rsid w:val="00BC28DF"/>
    <w:rsid w:val="00BD64BA"/>
    <w:rsid w:val="00BE1428"/>
    <w:rsid w:val="00BE14E3"/>
    <w:rsid w:val="00BE718E"/>
    <w:rsid w:val="00BF3870"/>
    <w:rsid w:val="00C01F45"/>
    <w:rsid w:val="00C04996"/>
    <w:rsid w:val="00C06ADC"/>
    <w:rsid w:val="00C06E0A"/>
    <w:rsid w:val="00C31022"/>
    <w:rsid w:val="00C32671"/>
    <w:rsid w:val="00C41B8A"/>
    <w:rsid w:val="00C45A34"/>
    <w:rsid w:val="00C538D6"/>
    <w:rsid w:val="00C57E17"/>
    <w:rsid w:val="00C61D32"/>
    <w:rsid w:val="00C6453B"/>
    <w:rsid w:val="00C65ECA"/>
    <w:rsid w:val="00C73CF4"/>
    <w:rsid w:val="00C752F0"/>
    <w:rsid w:val="00C77CC0"/>
    <w:rsid w:val="00C83189"/>
    <w:rsid w:val="00C93421"/>
    <w:rsid w:val="00C96C62"/>
    <w:rsid w:val="00CA08AF"/>
    <w:rsid w:val="00CA2754"/>
    <w:rsid w:val="00CB294B"/>
    <w:rsid w:val="00CC236D"/>
    <w:rsid w:val="00D0067B"/>
    <w:rsid w:val="00D00D02"/>
    <w:rsid w:val="00D049CA"/>
    <w:rsid w:val="00D04B05"/>
    <w:rsid w:val="00D0574D"/>
    <w:rsid w:val="00D1380E"/>
    <w:rsid w:val="00D40AD9"/>
    <w:rsid w:val="00D42296"/>
    <w:rsid w:val="00D4322D"/>
    <w:rsid w:val="00D47F16"/>
    <w:rsid w:val="00D5732E"/>
    <w:rsid w:val="00D66D9D"/>
    <w:rsid w:val="00D73C1B"/>
    <w:rsid w:val="00D81114"/>
    <w:rsid w:val="00D842F2"/>
    <w:rsid w:val="00D87F88"/>
    <w:rsid w:val="00D94A0F"/>
    <w:rsid w:val="00DA0EC3"/>
    <w:rsid w:val="00DB286B"/>
    <w:rsid w:val="00DC13E4"/>
    <w:rsid w:val="00DC1817"/>
    <w:rsid w:val="00DD206E"/>
    <w:rsid w:val="00DD4BBB"/>
    <w:rsid w:val="00DD5018"/>
    <w:rsid w:val="00DE5C0A"/>
    <w:rsid w:val="00DE62D1"/>
    <w:rsid w:val="00DF6034"/>
    <w:rsid w:val="00E00099"/>
    <w:rsid w:val="00E011E8"/>
    <w:rsid w:val="00E07DDB"/>
    <w:rsid w:val="00E114A9"/>
    <w:rsid w:val="00E117B4"/>
    <w:rsid w:val="00E14F5D"/>
    <w:rsid w:val="00E22F5F"/>
    <w:rsid w:val="00E31B34"/>
    <w:rsid w:val="00E31E01"/>
    <w:rsid w:val="00E428CC"/>
    <w:rsid w:val="00E67410"/>
    <w:rsid w:val="00E74EAB"/>
    <w:rsid w:val="00E76E1B"/>
    <w:rsid w:val="00E77A0A"/>
    <w:rsid w:val="00E80A4E"/>
    <w:rsid w:val="00E873BD"/>
    <w:rsid w:val="00E91E89"/>
    <w:rsid w:val="00EB10AA"/>
    <w:rsid w:val="00EB4CAA"/>
    <w:rsid w:val="00EB60CD"/>
    <w:rsid w:val="00EC3886"/>
    <w:rsid w:val="00EC4FF0"/>
    <w:rsid w:val="00EE6742"/>
    <w:rsid w:val="00EF25C3"/>
    <w:rsid w:val="00F04DED"/>
    <w:rsid w:val="00F10940"/>
    <w:rsid w:val="00F1227C"/>
    <w:rsid w:val="00F235A3"/>
    <w:rsid w:val="00F25E5E"/>
    <w:rsid w:val="00F26BA6"/>
    <w:rsid w:val="00F407A5"/>
    <w:rsid w:val="00F558D4"/>
    <w:rsid w:val="00F63419"/>
    <w:rsid w:val="00F75C83"/>
    <w:rsid w:val="00F823BF"/>
    <w:rsid w:val="00F85023"/>
    <w:rsid w:val="00F96634"/>
    <w:rsid w:val="00FA3663"/>
    <w:rsid w:val="00FA5BD3"/>
    <w:rsid w:val="00FB1019"/>
    <w:rsid w:val="00FB12FD"/>
    <w:rsid w:val="00FB4252"/>
    <w:rsid w:val="00FB6E94"/>
    <w:rsid w:val="00FC07D2"/>
    <w:rsid w:val="00FE05C1"/>
    <w:rsid w:val="00FE6936"/>
    <w:rsid w:val="00FF5807"/>
    <w:rsid w:val="00FF76B2"/>
    <w:rsid w:val="0E8F331B"/>
    <w:rsid w:val="48ECC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EEF5BA"/>
  <w14:defaultImageDpi w14:val="32767"/>
  <w15:docId w15:val="{66FFC841-BE9A-4923-B2D2-1AB13503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C61D32"/>
    <w:pPr>
      <w:spacing w:after="200" w:line="276" w:lineRule="auto"/>
    </w:pPr>
    <w:rPr>
      <w:sz w:val="22"/>
      <w:szCs w:val="22"/>
    </w:rPr>
  </w:style>
  <w:style w:type="paragraph" w:styleId="Heading1">
    <w:name w:val="heading 1"/>
    <w:basedOn w:val="Normal"/>
    <w:next w:val="Normal"/>
    <w:link w:val="Heading1Char"/>
    <w:uiPriority w:val="9"/>
    <w:rsid w:val="00C61D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C61D32"/>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otertitle">
    <w:name w:val="document footer title"/>
    <w:autoRedefine/>
    <w:qFormat/>
    <w:rsid w:val="00C61D32"/>
    <w:pPr>
      <w:contextualSpacing/>
      <w:jc w:val="right"/>
    </w:pPr>
    <w:rPr>
      <w:color w:val="000000" w:themeColor="text1"/>
      <w:sz w:val="18"/>
      <w:szCs w:val="18"/>
    </w:rPr>
  </w:style>
  <w:style w:type="table" w:styleId="TableGrid">
    <w:name w:val="Table Grid"/>
    <w:basedOn w:val="TableNormal"/>
    <w:uiPriority w:val="39"/>
    <w:rsid w:val="00C61D32"/>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extcallout">
    <w:name w:val="Red text callout"/>
    <w:basedOn w:val="BodyText1"/>
    <w:qFormat/>
    <w:rsid w:val="00C61D32"/>
    <w:rPr>
      <w:color w:val="C00000"/>
    </w:rPr>
  </w:style>
  <w:style w:type="paragraph" w:styleId="Header">
    <w:name w:val="header"/>
    <w:basedOn w:val="Normal"/>
    <w:link w:val="HeaderChar"/>
    <w:uiPriority w:val="99"/>
    <w:unhideWhenUsed/>
    <w:rsid w:val="00C61D32"/>
    <w:pPr>
      <w:tabs>
        <w:tab w:val="center" w:pos="4680"/>
        <w:tab w:val="right" w:pos="9360"/>
      </w:tabs>
    </w:pPr>
  </w:style>
  <w:style w:type="character" w:styleId="PageNumber">
    <w:name w:val="page number"/>
    <w:basedOn w:val="DefaultParagraphFont"/>
    <w:uiPriority w:val="99"/>
    <w:semiHidden/>
    <w:unhideWhenUsed/>
    <w:rsid w:val="00C61D32"/>
  </w:style>
  <w:style w:type="paragraph" w:customStyle="1" w:styleId="Headertitle">
    <w:name w:val="Header title"/>
    <w:autoRedefine/>
    <w:qFormat/>
    <w:rsid w:val="00C61D32"/>
    <w:pPr>
      <w:spacing w:after="200"/>
      <w:contextualSpacing/>
      <w:jc w:val="center"/>
    </w:pPr>
    <w:rPr>
      <w:sz w:val="56"/>
      <w:szCs w:val="72"/>
    </w:rPr>
  </w:style>
  <w:style w:type="paragraph" w:customStyle="1" w:styleId="Section1title">
    <w:name w:val="Section 1 title"/>
    <w:basedOn w:val="Normal"/>
    <w:qFormat/>
    <w:rsid w:val="00C61D32"/>
    <w:rPr>
      <w:b/>
      <w:bCs/>
      <w:sz w:val="32"/>
      <w:szCs w:val="32"/>
    </w:rPr>
  </w:style>
  <w:style w:type="paragraph" w:customStyle="1" w:styleId="bullet2">
    <w:name w:val="bullet 2"/>
    <w:basedOn w:val="Bullet1"/>
    <w:qFormat/>
    <w:rsid w:val="00C61D32"/>
    <w:pPr>
      <w:numPr>
        <w:ilvl w:val="1"/>
      </w:numPr>
    </w:pPr>
  </w:style>
  <w:style w:type="character" w:customStyle="1" w:styleId="HeaderChar">
    <w:name w:val="Header Char"/>
    <w:basedOn w:val="DefaultParagraphFont"/>
    <w:link w:val="Header"/>
    <w:uiPriority w:val="99"/>
    <w:rsid w:val="00C61D32"/>
    <w:rPr>
      <w:sz w:val="22"/>
      <w:szCs w:val="22"/>
    </w:rPr>
  </w:style>
  <w:style w:type="paragraph" w:customStyle="1" w:styleId="Bullet1">
    <w:name w:val="Bullet 1"/>
    <w:basedOn w:val="BodyText"/>
    <w:qFormat/>
    <w:rsid w:val="00C61D32"/>
    <w:pPr>
      <w:numPr>
        <w:numId w:val="1"/>
      </w:numPr>
    </w:pPr>
  </w:style>
  <w:style w:type="paragraph" w:customStyle="1" w:styleId="BodyText1">
    <w:name w:val="Body Text1"/>
    <w:qFormat/>
    <w:rsid w:val="00C61D32"/>
    <w:pPr>
      <w:spacing w:after="200" w:line="276" w:lineRule="auto"/>
    </w:pPr>
    <w:rPr>
      <w:sz w:val="22"/>
      <w:szCs w:val="22"/>
    </w:rPr>
  </w:style>
  <w:style w:type="paragraph" w:styleId="BodyText">
    <w:name w:val="Body Text"/>
    <w:basedOn w:val="Normal"/>
    <w:link w:val="BodyTextChar"/>
    <w:uiPriority w:val="99"/>
    <w:unhideWhenUsed/>
    <w:rsid w:val="00C61D32"/>
    <w:pPr>
      <w:spacing w:after="120"/>
    </w:pPr>
  </w:style>
  <w:style w:type="character" w:customStyle="1" w:styleId="BodyTextChar">
    <w:name w:val="Body Text Char"/>
    <w:basedOn w:val="DefaultParagraphFont"/>
    <w:link w:val="BodyText"/>
    <w:uiPriority w:val="99"/>
    <w:rsid w:val="00C61D32"/>
    <w:rPr>
      <w:sz w:val="22"/>
      <w:szCs w:val="22"/>
    </w:rPr>
  </w:style>
  <w:style w:type="paragraph" w:customStyle="1" w:styleId="Bullet3">
    <w:name w:val="Bullet 3"/>
    <w:basedOn w:val="Bullet1"/>
    <w:qFormat/>
    <w:rsid w:val="00C61D32"/>
    <w:pPr>
      <w:numPr>
        <w:ilvl w:val="2"/>
      </w:numPr>
    </w:pPr>
  </w:style>
  <w:style w:type="paragraph" w:customStyle="1" w:styleId="Bullet4">
    <w:name w:val="Bullet 4"/>
    <w:basedOn w:val="Bullet1"/>
    <w:qFormat/>
    <w:rsid w:val="00C61D32"/>
    <w:pPr>
      <w:numPr>
        <w:ilvl w:val="3"/>
      </w:numPr>
    </w:pPr>
  </w:style>
  <w:style w:type="paragraph" w:customStyle="1" w:styleId="Reference">
    <w:name w:val="Reference"/>
    <w:qFormat/>
    <w:rsid w:val="00C61D32"/>
    <w:pPr>
      <w:spacing w:after="200" w:line="276" w:lineRule="auto"/>
    </w:pPr>
    <w:rPr>
      <w:i/>
      <w:iCs/>
      <w:sz w:val="20"/>
      <w:szCs w:val="20"/>
    </w:rPr>
  </w:style>
  <w:style w:type="paragraph" w:customStyle="1" w:styleId="Section2Title">
    <w:name w:val="Section 2 Title"/>
    <w:qFormat/>
    <w:rsid w:val="00C61D32"/>
    <w:pPr>
      <w:spacing w:after="200" w:line="276" w:lineRule="auto"/>
    </w:pPr>
    <w:rPr>
      <w:b/>
      <w:bCs/>
      <w:sz w:val="28"/>
      <w:szCs w:val="28"/>
    </w:rPr>
  </w:style>
  <w:style w:type="paragraph" w:customStyle="1" w:styleId="Section3Title">
    <w:name w:val="Section 3 Title"/>
    <w:qFormat/>
    <w:rsid w:val="00C61D32"/>
    <w:pPr>
      <w:spacing w:after="200" w:line="276" w:lineRule="auto"/>
    </w:pPr>
    <w:rPr>
      <w:i/>
      <w:iCs/>
      <w:sz w:val="22"/>
      <w:szCs w:val="22"/>
    </w:rPr>
  </w:style>
  <w:style w:type="character" w:customStyle="1" w:styleId="Heading1Char">
    <w:name w:val="Heading 1 Char"/>
    <w:basedOn w:val="DefaultParagraphFont"/>
    <w:link w:val="Heading1"/>
    <w:uiPriority w:val="9"/>
    <w:rsid w:val="00C61D3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61D32"/>
    <w:rPr>
      <w:b/>
      <w:bCs/>
      <w:sz w:val="28"/>
      <w:szCs w:val="28"/>
    </w:rPr>
  </w:style>
  <w:style w:type="paragraph" w:styleId="Footer">
    <w:name w:val="footer"/>
    <w:basedOn w:val="Normal"/>
    <w:link w:val="FooterChar"/>
    <w:uiPriority w:val="99"/>
    <w:unhideWhenUsed/>
    <w:rsid w:val="00C61D32"/>
    <w:pPr>
      <w:tabs>
        <w:tab w:val="center" w:pos="4680"/>
        <w:tab w:val="right" w:pos="9360"/>
      </w:tabs>
    </w:pPr>
    <w:rPr>
      <w:sz w:val="18"/>
      <w:szCs w:val="18"/>
    </w:rPr>
  </w:style>
  <w:style w:type="character" w:customStyle="1" w:styleId="FooterChar">
    <w:name w:val="Footer Char"/>
    <w:basedOn w:val="DefaultParagraphFont"/>
    <w:link w:val="Footer"/>
    <w:uiPriority w:val="99"/>
    <w:rsid w:val="00C61D32"/>
    <w:rPr>
      <w:sz w:val="18"/>
      <w:szCs w:val="18"/>
    </w:rPr>
  </w:style>
  <w:style w:type="paragraph" w:styleId="Title">
    <w:name w:val="Title"/>
    <w:basedOn w:val="Normal"/>
    <w:link w:val="TitleChar"/>
    <w:autoRedefine/>
    <w:qFormat/>
    <w:rsid w:val="00C61D32"/>
    <w:pPr>
      <w:keepNext/>
      <w:keepLines/>
      <w:pBdr>
        <w:bottom w:val="single" w:sz="4" w:space="1" w:color="5B9BD5"/>
      </w:pBdr>
      <w:spacing w:before="120" w:after="240" w:line="240" w:lineRule="auto"/>
      <w:contextualSpacing/>
      <w:outlineLvl w:val="0"/>
    </w:pPr>
    <w:rPr>
      <w:rFonts w:ascii="Calibri" w:eastAsia="MS Gothic" w:hAnsi="Calibri" w:cstheme="majorBidi"/>
      <w:bCs/>
      <w:kern w:val="28"/>
      <w:sz w:val="40"/>
      <w:szCs w:val="32"/>
    </w:rPr>
  </w:style>
  <w:style w:type="character" w:customStyle="1" w:styleId="TitleChar">
    <w:name w:val="Title Char"/>
    <w:basedOn w:val="DefaultParagraphFont"/>
    <w:link w:val="Title"/>
    <w:rsid w:val="00C61D32"/>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C61D3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D32"/>
    <w:rPr>
      <w:rFonts w:eastAsiaTheme="minorEastAsia"/>
      <w:color w:val="5A5A5A" w:themeColor="text1" w:themeTint="A5"/>
      <w:spacing w:val="15"/>
      <w:sz w:val="22"/>
      <w:szCs w:val="22"/>
    </w:rPr>
  </w:style>
  <w:style w:type="paragraph" w:styleId="ListParagraph">
    <w:name w:val="List Paragraph"/>
    <w:basedOn w:val="Normal"/>
    <w:uiPriority w:val="34"/>
    <w:rsid w:val="00C61D32"/>
    <w:pPr>
      <w:ind w:left="720"/>
      <w:contextualSpacing/>
    </w:pPr>
  </w:style>
  <w:style w:type="paragraph" w:customStyle="1" w:styleId="TableParagraph">
    <w:name w:val="Table Paragraph"/>
    <w:basedOn w:val="Normal"/>
    <w:uiPriority w:val="1"/>
    <w:qFormat/>
    <w:rsid w:val="00C61D32"/>
    <w:pPr>
      <w:widowControl w:val="0"/>
      <w:autoSpaceDE w:val="0"/>
      <w:autoSpaceDN w:val="0"/>
    </w:pPr>
    <w:rPr>
      <w:rFonts w:ascii="Calibri" w:eastAsia="Calibri" w:hAnsi="Calibri" w:cs="Calibri"/>
      <w:lang w:bidi="en-US"/>
    </w:rPr>
  </w:style>
  <w:style w:type="paragraph" w:styleId="BalloonText">
    <w:name w:val="Balloon Text"/>
    <w:basedOn w:val="Normal"/>
    <w:link w:val="BalloonTextChar"/>
    <w:uiPriority w:val="99"/>
    <w:semiHidden/>
    <w:unhideWhenUsed/>
    <w:rsid w:val="00E114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14A9"/>
    <w:rPr>
      <w:rFonts w:ascii="Lucida Grande" w:hAnsi="Lucida Grande" w:cs="Lucida Grande"/>
      <w:sz w:val="18"/>
      <w:szCs w:val="18"/>
    </w:rPr>
  </w:style>
  <w:style w:type="character" w:styleId="CommentReference">
    <w:name w:val="annotation reference"/>
    <w:basedOn w:val="DefaultParagraphFont"/>
    <w:uiPriority w:val="99"/>
    <w:semiHidden/>
    <w:unhideWhenUsed/>
    <w:rsid w:val="005F0C14"/>
    <w:rPr>
      <w:sz w:val="16"/>
      <w:szCs w:val="16"/>
    </w:rPr>
  </w:style>
  <w:style w:type="paragraph" w:styleId="CommentText">
    <w:name w:val="annotation text"/>
    <w:basedOn w:val="Normal"/>
    <w:link w:val="CommentTextChar"/>
    <w:uiPriority w:val="99"/>
    <w:semiHidden/>
    <w:unhideWhenUsed/>
    <w:rsid w:val="005F0C14"/>
    <w:rPr>
      <w:sz w:val="20"/>
      <w:szCs w:val="20"/>
    </w:rPr>
  </w:style>
  <w:style w:type="character" w:customStyle="1" w:styleId="CommentTextChar">
    <w:name w:val="Comment Text Char"/>
    <w:basedOn w:val="DefaultParagraphFont"/>
    <w:link w:val="CommentText"/>
    <w:uiPriority w:val="99"/>
    <w:semiHidden/>
    <w:rsid w:val="005F0C14"/>
    <w:rPr>
      <w:sz w:val="20"/>
      <w:szCs w:val="20"/>
    </w:rPr>
  </w:style>
  <w:style w:type="paragraph" w:styleId="CommentSubject">
    <w:name w:val="annotation subject"/>
    <w:basedOn w:val="CommentText"/>
    <w:next w:val="CommentText"/>
    <w:link w:val="CommentSubjectChar"/>
    <w:uiPriority w:val="99"/>
    <w:semiHidden/>
    <w:unhideWhenUsed/>
    <w:rsid w:val="005F0C14"/>
    <w:rPr>
      <w:b/>
      <w:bCs/>
    </w:rPr>
  </w:style>
  <w:style w:type="character" w:customStyle="1" w:styleId="CommentSubjectChar">
    <w:name w:val="Comment Subject Char"/>
    <w:basedOn w:val="CommentTextChar"/>
    <w:link w:val="CommentSubject"/>
    <w:uiPriority w:val="99"/>
    <w:semiHidden/>
    <w:rsid w:val="005F0C14"/>
    <w:rPr>
      <w:b/>
      <w:bCs/>
      <w:sz w:val="20"/>
      <w:szCs w:val="20"/>
    </w:rPr>
  </w:style>
  <w:style w:type="character" w:styleId="Hyperlink">
    <w:name w:val="Hyperlink"/>
    <w:basedOn w:val="DefaultParagraphFont"/>
    <w:uiPriority w:val="99"/>
    <w:unhideWhenUsed/>
    <w:rsid w:val="00C61D32"/>
    <w:rPr>
      <w:color w:val="0563C1" w:themeColor="hyperlink"/>
      <w:u w:val="single"/>
    </w:rPr>
  </w:style>
  <w:style w:type="character" w:styleId="UnresolvedMention">
    <w:name w:val="Unresolved Mention"/>
    <w:basedOn w:val="DefaultParagraphFont"/>
    <w:uiPriority w:val="99"/>
    <w:semiHidden/>
    <w:unhideWhenUsed/>
    <w:rsid w:val="00606F29"/>
    <w:rPr>
      <w:color w:val="605E5C"/>
      <w:shd w:val="clear" w:color="auto" w:fill="E1DFDD"/>
    </w:rPr>
  </w:style>
  <w:style w:type="character" w:styleId="FollowedHyperlink">
    <w:name w:val="FollowedHyperlink"/>
    <w:basedOn w:val="DefaultParagraphFont"/>
    <w:uiPriority w:val="99"/>
    <w:semiHidden/>
    <w:unhideWhenUsed/>
    <w:rsid w:val="003C33F7"/>
    <w:rPr>
      <w:color w:val="954F72" w:themeColor="followedHyperlink"/>
      <w:u w:val="single"/>
    </w:rPr>
  </w:style>
  <w:style w:type="paragraph" w:styleId="Revision">
    <w:name w:val="Revision"/>
    <w:hidden/>
    <w:uiPriority w:val="99"/>
    <w:semiHidden/>
    <w:rsid w:val="00367395"/>
  </w:style>
  <w:style w:type="paragraph" w:customStyle="1" w:styleId="ToolkitTitle">
    <w:name w:val="Toolkit Title"/>
    <w:basedOn w:val="Title"/>
    <w:autoRedefine/>
    <w:qFormat/>
    <w:rsid w:val="00F85023"/>
    <w:rPr>
      <w:bCs w:val="0"/>
    </w:rPr>
  </w:style>
  <w:style w:type="paragraph" w:styleId="EndnoteText">
    <w:name w:val="endnote text"/>
    <w:basedOn w:val="Normal"/>
    <w:link w:val="EndnoteTextChar"/>
    <w:uiPriority w:val="99"/>
    <w:semiHidden/>
    <w:unhideWhenUsed/>
    <w:rsid w:val="00581866"/>
    <w:rPr>
      <w:sz w:val="20"/>
      <w:szCs w:val="20"/>
    </w:rPr>
  </w:style>
  <w:style w:type="character" w:customStyle="1" w:styleId="EndnoteTextChar">
    <w:name w:val="Endnote Text Char"/>
    <w:basedOn w:val="DefaultParagraphFont"/>
    <w:link w:val="EndnoteText"/>
    <w:uiPriority w:val="99"/>
    <w:semiHidden/>
    <w:rsid w:val="00581866"/>
    <w:rPr>
      <w:sz w:val="20"/>
      <w:szCs w:val="20"/>
    </w:rPr>
  </w:style>
  <w:style w:type="character" w:styleId="EndnoteReference">
    <w:name w:val="endnote reference"/>
    <w:basedOn w:val="DefaultParagraphFont"/>
    <w:uiPriority w:val="99"/>
    <w:semiHidden/>
    <w:unhideWhenUsed/>
    <w:rsid w:val="00581866"/>
    <w:rPr>
      <w:vertAlign w:val="superscript"/>
    </w:rPr>
  </w:style>
  <w:style w:type="character" w:styleId="Emphasis">
    <w:name w:val="Emphasis"/>
    <w:basedOn w:val="DefaultParagraphFont"/>
    <w:uiPriority w:val="20"/>
    <w:rsid w:val="00C61D32"/>
    <w:rPr>
      <w:i/>
      <w:iCs/>
    </w:rPr>
  </w:style>
  <w:style w:type="paragraph" w:customStyle="1" w:styleId="ToolkitDocumentTitle">
    <w:name w:val="Toolkit Document Title"/>
    <w:basedOn w:val="Title"/>
    <w:autoRedefine/>
    <w:qFormat/>
    <w:rsid w:val="00C61D32"/>
    <w:pPr>
      <w:spacing w:before="240" w:after="120"/>
    </w:pPr>
    <w:rPr>
      <w:bCs w:val="0"/>
      <w:sz w:val="32"/>
    </w:rPr>
  </w:style>
  <w:style w:type="paragraph" w:styleId="Caption">
    <w:name w:val="caption"/>
    <w:basedOn w:val="Normal"/>
    <w:next w:val="Normal"/>
    <w:uiPriority w:val="35"/>
    <w:unhideWhenUsed/>
    <w:qFormat/>
    <w:rsid w:val="00BD64BA"/>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54133">
      <w:bodyDiv w:val="1"/>
      <w:marLeft w:val="0"/>
      <w:marRight w:val="0"/>
      <w:marTop w:val="0"/>
      <w:marBottom w:val="0"/>
      <w:divBdr>
        <w:top w:val="none" w:sz="0" w:space="0" w:color="auto"/>
        <w:left w:val="none" w:sz="0" w:space="0" w:color="auto"/>
        <w:bottom w:val="none" w:sz="0" w:space="0" w:color="auto"/>
        <w:right w:val="none" w:sz="0" w:space="0" w:color="auto"/>
      </w:divBdr>
    </w:div>
    <w:div w:id="596135305">
      <w:bodyDiv w:val="1"/>
      <w:marLeft w:val="0"/>
      <w:marRight w:val="0"/>
      <w:marTop w:val="0"/>
      <w:marBottom w:val="0"/>
      <w:divBdr>
        <w:top w:val="none" w:sz="0" w:space="0" w:color="auto"/>
        <w:left w:val="none" w:sz="0" w:space="0" w:color="auto"/>
        <w:bottom w:val="none" w:sz="0" w:space="0" w:color="auto"/>
        <w:right w:val="none" w:sz="0" w:space="0" w:color="auto"/>
      </w:divBdr>
    </w:div>
    <w:div w:id="684750740">
      <w:bodyDiv w:val="1"/>
      <w:marLeft w:val="0"/>
      <w:marRight w:val="0"/>
      <w:marTop w:val="0"/>
      <w:marBottom w:val="0"/>
      <w:divBdr>
        <w:top w:val="none" w:sz="0" w:space="0" w:color="auto"/>
        <w:left w:val="none" w:sz="0" w:space="0" w:color="auto"/>
        <w:bottom w:val="none" w:sz="0" w:space="0" w:color="auto"/>
        <w:right w:val="none" w:sz="0" w:space="0" w:color="auto"/>
      </w:divBdr>
    </w:div>
    <w:div w:id="711349207">
      <w:bodyDiv w:val="1"/>
      <w:marLeft w:val="0"/>
      <w:marRight w:val="0"/>
      <w:marTop w:val="0"/>
      <w:marBottom w:val="0"/>
      <w:divBdr>
        <w:top w:val="none" w:sz="0" w:space="0" w:color="auto"/>
        <w:left w:val="none" w:sz="0" w:space="0" w:color="auto"/>
        <w:bottom w:val="none" w:sz="0" w:space="0" w:color="auto"/>
        <w:right w:val="none" w:sz="0" w:space="0" w:color="auto"/>
      </w:divBdr>
    </w:div>
    <w:div w:id="1044525960">
      <w:bodyDiv w:val="1"/>
      <w:marLeft w:val="0"/>
      <w:marRight w:val="0"/>
      <w:marTop w:val="0"/>
      <w:marBottom w:val="0"/>
      <w:divBdr>
        <w:top w:val="none" w:sz="0" w:space="0" w:color="auto"/>
        <w:left w:val="none" w:sz="0" w:space="0" w:color="auto"/>
        <w:bottom w:val="none" w:sz="0" w:space="0" w:color="auto"/>
        <w:right w:val="none" w:sz="0" w:space="0" w:color="auto"/>
      </w:divBdr>
    </w:div>
    <w:div w:id="1300958157">
      <w:bodyDiv w:val="1"/>
      <w:marLeft w:val="0"/>
      <w:marRight w:val="0"/>
      <w:marTop w:val="0"/>
      <w:marBottom w:val="0"/>
      <w:divBdr>
        <w:top w:val="none" w:sz="0" w:space="0" w:color="auto"/>
        <w:left w:val="none" w:sz="0" w:space="0" w:color="auto"/>
        <w:bottom w:val="none" w:sz="0" w:space="0" w:color="auto"/>
        <w:right w:val="none" w:sz="0" w:space="0" w:color="auto"/>
      </w:divBdr>
    </w:div>
    <w:div w:id="1403211976">
      <w:bodyDiv w:val="1"/>
      <w:marLeft w:val="0"/>
      <w:marRight w:val="0"/>
      <w:marTop w:val="0"/>
      <w:marBottom w:val="0"/>
      <w:divBdr>
        <w:top w:val="none" w:sz="0" w:space="0" w:color="auto"/>
        <w:left w:val="none" w:sz="0" w:space="0" w:color="auto"/>
        <w:bottom w:val="none" w:sz="0" w:space="0" w:color="auto"/>
        <w:right w:val="none" w:sz="0" w:space="0" w:color="auto"/>
      </w:divBdr>
    </w:div>
    <w:div w:id="1492871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gov/Medicare/Quality-Initiatives-Patient-Assessment-Instruments/Value-Based-Programs/HRRP/Hospital-Readmission-Reduction-Progra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cdc.gov/nhsn/psc/index.html" TargetMode="External"/><Relationship Id="rId4" Type="http://schemas.openxmlformats.org/officeDocument/2006/relationships/settings" Target="settings.xml"/><Relationship Id="rId9" Type="http://schemas.openxmlformats.org/officeDocument/2006/relationships/hyperlink" Target="https://www.cdc.gov/nhsn/pdfs/ps-analysis-resources/nhsn-sir-guide.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CE7316D-DA3B-40BC-B524-8C737FD5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ISCR Template</Template>
  <TotalTime>6</TotalTime>
  <Pages>6</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Heidenrich, Christine (AHRQ/OC) (CTR)</cp:lastModifiedBy>
  <cp:revision>3</cp:revision>
  <dcterms:created xsi:type="dcterms:W3CDTF">2022-10-14T11:11:00Z</dcterms:created>
  <dcterms:modified xsi:type="dcterms:W3CDTF">2023-04-26T17:43:00Z</dcterms:modified>
</cp:coreProperties>
</file>