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3D10A" w14:textId="77777777" w:rsidR="00591470" w:rsidRDefault="002D73D9" w:rsidP="006334DC">
      <w:pPr>
        <w:pStyle w:val="Title"/>
        <w:spacing w:before="1080"/>
      </w:pPr>
      <w:r>
        <w:t>Standard Work</w:t>
      </w:r>
      <w:r w:rsidR="008B64EF">
        <w:t xml:space="preserve"> Observation</w:t>
      </w:r>
      <w:r w:rsidR="009E12E8">
        <w:t xml:space="preserve"> Component Kit</w:t>
      </w:r>
    </w:p>
    <w:sdt>
      <w:sdtPr>
        <w:rPr>
          <w:rFonts w:asciiTheme="minorHAnsi" w:eastAsiaTheme="minorHAnsi" w:hAnsiTheme="minorHAnsi" w:cstheme="minorBidi"/>
          <w:b w:val="0"/>
          <w:bCs w:val="0"/>
          <w:color w:val="auto"/>
          <w:sz w:val="24"/>
          <w:szCs w:val="22"/>
          <w:lang w:eastAsia="en-US"/>
        </w:rPr>
        <w:id w:val="-749968385"/>
        <w:docPartObj>
          <w:docPartGallery w:val="Table of Contents"/>
          <w:docPartUnique/>
        </w:docPartObj>
      </w:sdtPr>
      <w:sdtEndPr>
        <w:rPr>
          <w:noProof/>
        </w:rPr>
      </w:sdtEndPr>
      <w:sdtContent>
        <w:p w14:paraId="1F73D10B" w14:textId="77777777" w:rsidR="002A0DE8" w:rsidRDefault="002A0DE8">
          <w:pPr>
            <w:pStyle w:val="TOCHeading"/>
          </w:pPr>
          <w:r>
            <w:t>Contents</w:t>
          </w:r>
        </w:p>
        <w:p w14:paraId="66AA4FE8" w14:textId="77777777" w:rsidR="00F9710A" w:rsidRDefault="002A0DE8">
          <w:pPr>
            <w:pStyle w:val="TOC1"/>
            <w:rPr>
              <w:rFonts w:eastAsiaTheme="minorEastAsia"/>
              <w:noProof/>
              <w:sz w:val="22"/>
            </w:rPr>
          </w:pPr>
          <w:r>
            <w:fldChar w:fldCharType="begin"/>
          </w:r>
          <w:r>
            <w:instrText xml:space="preserve"> TOC \o "1-3" \h \z \u </w:instrText>
          </w:r>
          <w:r>
            <w:fldChar w:fldCharType="separate"/>
          </w:r>
          <w:hyperlink w:anchor="_Toc457921875" w:history="1">
            <w:r w:rsidR="00F9710A" w:rsidRPr="0052631A">
              <w:rPr>
                <w:rStyle w:val="Hyperlink"/>
                <w:noProof/>
              </w:rPr>
              <w:t>1.</w:t>
            </w:r>
            <w:r w:rsidR="00F9710A">
              <w:rPr>
                <w:rFonts w:eastAsiaTheme="minorEastAsia"/>
                <w:noProof/>
                <w:sz w:val="22"/>
              </w:rPr>
              <w:tab/>
            </w:r>
            <w:r w:rsidR="00F9710A" w:rsidRPr="0052631A">
              <w:rPr>
                <w:rStyle w:val="Hyperlink"/>
                <w:noProof/>
              </w:rPr>
              <w:t>Why Standard Work Observation?</w:t>
            </w:r>
            <w:r w:rsidR="00F9710A">
              <w:rPr>
                <w:noProof/>
                <w:webHidden/>
              </w:rPr>
              <w:tab/>
            </w:r>
            <w:r w:rsidR="00F9710A">
              <w:rPr>
                <w:noProof/>
                <w:webHidden/>
              </w:rPr>
              <w:fldChar w:fldCharType="begin"/>
            </w:r>
            <w:r w:rsidR="00F9710A">
              <w:rPr>
                <w:noProof/>
                <w:webHidden/>
              </w:rPr>
              <w:instrText xml:space="preserve"> PAGEREF _Toc457921875 \h </w:instrText>
            </w:r>
            <w:r w:rsidR="00F9710A">
              <w:rPr>
                <w:noProof/>
                <w:webHidden/>
              </w:rPr>
            </w:r>
            <w:r w:rsidR="00F9710A">
              <w:rPr>
                <w:noProof/>
                <w:webHidden/>
              </w:rPr>
              <w:fldChar w:fldCharType="separate"/>
            </w:r>
            <w:r w:rsidR="007C5A28">
              <w:rPr>
                <w:noProof/>
                <w:webHidden/>
              </w:rPr>
              <w:t>2</w:t>
            </w:r>
            <w:r w:rsidR="00F9710A">
              <w:rPr>
                <w:noProof/>
                <w:webHidden/>
              </w:rPr>
              <w:fldChar w:fldCharType="end"/>
            </w:r>
          </w:hyperlink>
        </w:p>
        <w:p w14:paraId="2EC85970" w14:textId="6F609B25" w:rsidR="00F9710A" w:rsidRDefault="001766F0" w:rsidP="002B77E7">
          <w:pPr>
            <w:pStyle w:val="TOC3"/>
            <w:rPr>
              <w:rFonts w:eastAsiaTheme="minorEastAsia"/>
              <w:noProof/>
              <w:sz w:val="22"/>
            </w:rPr>
          </w:pPr>
          <w:hyperlink w:anchor="_Toc457921876" w:history="1">
            <w:r w:rsidR="00F9710A" w:rsidRPr="0052631A">
              <w:rPr>
                <w:rStyle w:val="Hyperlink"/>
                <w:noProof/>
              </w:rPr>
              <w:t xml:space="preserve">Connections to </w:t>
            </w:r>
            <w:r w:rsidR="00DD05E8">
              <w:rPr>
                <w:rStyle w:val="Hyperlink"/>
                <w:noProof/>
              </w:rPr>
              <w:t>O</w:t>
            </w:r>
            <w:r w:rsidR="00F9710A" w:rsidRPr="0052631A">
              <w:rPr>
                <w:rStyle w:val="Hyperlink"/>
                <w:noProof/>
              </w:rPr>
              <w:t xml:space="preserve">ther </w:t>
            </w:r>
            <w:r w:rsidR="00DD05E8">
              <w:rPr>
                <w:rStyle w:val="Hyperlink"/>
                <w:noProof/>
              </w:rPr>
              <w:t>C</w:t>
            </w:r>
            <w:r w:rsidR="00F9710A" w:rsidRPr="0052631A">
              <w:rPr>
                <w:rStyle w:val="Hyperlink"/>
                <w:noProof/>
              </w:rPr>
              <w:t>omponents</w:t>
            </w:r>
            <w:r w:rsidR="00F9710A">
              <w:rPr>
                <w:noProof/>
                <w:webHidden/>
              </w:rPr>
              <w:tab/>
            </w:r>
            <w:r w:rsidR="00F9710A">
              <w:rPr>
                <w:noProof/>
                <w:webHidden/>
              </w:rPr>
              <w:fldChar w:fldCharType="begin"/>
            </w:r>
            <w:r w:rsidR="00F9710A">
              <w:rPr>
                <w:noProof/>
                <w:webHidden/>
              </w:rPr>
              <w:instrText xml:space="preserve"> PAGEREF _Toc457921876 \h </w:instrText>
            </w:r>
            <w:r w:rsidR="00F9710A">
              <w:rPr>
                <w:noProof/>
                <w:webHidden/>
              </w:rPr>
            </w:r>
            <w:r w:rsidR="00F9710A">
              <w:rPr>
                <w:noProof/>
                <w:webHidden/>
              </w:rPr>
              <w:fldChar w:fldCharType="separate"/>
            </w:r>
            <w:r w:rsidR="007C5A28">
              <w:rPr>
                <w:noProof/>
                <w:webHidden/>
              </w:rPr>
              <w:t>3</w:t>
            </w:r>
            <w:r w:rsidR="00F9710A">
              <w:rPr>
                <w:noProof/>
                <w:webHidden/>
              </w:rPr>
              <w:fldChar w:fldCharType="end"/>
            </w:r>
          </w:hyperlink>
        </w:p>
        <w:p w14:paraId="571BF594" w14:textId="77777777" w:rsidR="00F9710A" w:rsidRDefault="001766F0">
          <w:pPr>
            <w:pStyle w:val="TOC1"/>
            <w:rPr>
              <w:rFonts w:eastAsiaTheme="minorEastAsia"/>
              <w:noProof/>
              <w:sz w:val="22"/>
            </w:rPr>
          </w:pPr>
          <w:hyperlink w:anchor="_Toc457921877" w:history="1">
            <w:r w:rsidR="00F9710A" w:rsidRPr="0052631A">
              <w:rPr>
                <w:rStyle w:val="Hyperlink"/>
                <w:noProof/>
              </w:rPr>
              <w:t>2.</w:t>
            </w:r>
            <w:r w:rsidR="00F9710A">
              <w:rPr>
                <w:rFonts w:eastAsiaTheme="minorEastAsia"/>
                <w:noProof/>
                <w:sz w:val="22"/>
              </w:rPr>
              <w:tab/>
            </w:r>
            <w:r w:rsidR="00F9710A" w:rsidRPr="0052631A">
              <w:rPr>
                <w:rStyle w:val="Hyperlink"/>
                <w:noProof/>
              </w:rPr>
              <w:t>Tips</w:t>
            </w:r>
            <w:r w:rsidR="00F9710A">
              <w:rPr>
                <w:noProof/>
                <w:webHidden/>
              </w:rPr>
              <w:tab/>
            </w:r>
            <w:r w:rsidR="00F9710A">
              <w:rPr>
                <w:noProof/>
                <w:webHidden/>
              </w:rPr>
              <w:fldChar w:fldCharType="begin"/>
            </w:r>
            <w:r w:rsidR="00F9710A">
              <w:rPr>
                <w:noProof/>
                <w:webHidden/>
              </w:rPr>
              <w:instrText xml:space="preserve"> PAGEREF _Toc457921877 \h </w:instrText>
            </w:r>
            <w:r w:rsidR="00F9710A">
              <w:rPr>
                <w:noProof/>
                <w:webHidden/>
              </w:rPr>
            </w:r>
            <w:r w:rsidR="00F9710A">
              <w:rPr>
                <w:noProof/>
                <w:webHidden/>
              </w:rPr>
              <w:fldChar w:fldCharType="separate"/>
            </w:r>
            <w:r w:rsidR="007C5A28">
              <w:rPr>
                <w:noProof/>
                <w:webHidden/>
              </w:rPr>
              <w:t>3</w:t>
            </w:r>
            <w:r w:rsidR="00F9710A">
              <w:rPr>
                <w:noProof/>
                <w:webHidden/>
              </w:rPr>
              <w:fldChar w:fldCharType="end"/>
            </w:r>
          </w:hyperlink>
        </w:p>
        <w:p w14:paraId="66A90B13" w14:textId="5DD397E2" w:rsidR="00F9710A" w:rsidRDefault="001766F0">
          <w:pPr>
            <w:pStyle w:val="TOC1"/>
            <w:rPr>
              <w:rFonts w:eastAsiaTheme="minorEastAsia"/>
              <w:noProof/>
              <w:sz w:val="22"/>
            </w:rPr>
          </w:pPr>
          <w:hyperlink w:anchor="_Toc457921878" w:history="1">
            <w:r w:rsidR="00F9710A" w:rsidRPr="0052631A">
              <w:rPr>
                <w:rStyle w:val="Hyperlink"/>
                <w:noProof/>
              </w:rPr>
              <w:t>3.</w:t>
            </w:r>
            <w:r w:rsidR="00F9710A">
              <w:rPr>
                <w:rFonts w:eastAsiaTheme="minorEastAsia"/>
                <w:noProof/>
                <w:sz w:val="22"/>
              </w:rPr>
              <w:tab/>
            </w:r>
            <w:r w:rsidR="00F9710A" w:rsidRPr="0052631A">
              <w:rPr>
                <w:rStyle w:val="Hyperlink"/>
                <w:noProof/>
              </w:rPr>
              <w:t xml:space="preserve">Plan-Do-Study-Act “Ramp”:  Observe </w:t>
            </w:r>
            <w:r w:rsidR="00DD05E8">
              <w:rPr>
                <w:rStyle w:val="Hyperlink"/>
                <w:noProof/>
              </w:rPr>
              <w:t>C</w:t>
            </w:r>
            <w:r w:rsidR="00F9710A" w:rsidRPr="0052631A">
              <w:rPr>
                <w:rStyle w:val="Hyperlink"/>
                <w:noProof/>
              </w:rPr>
              <w:t xml:space="preserve">hecklist </w:t>
            </w:r>
            <w:r w:rsidR="00DD05E8">
              <w:rPr>
                <w:rStyle w:val="Hyperlink"/>
                <w:noProof/>
              </w:rPr>
              <w:t>U</w:t>
            </w:r>
            <w:r w:rsidR="00F9710A" w:rsidRPr="0052631A">
              <w:rPr>
                <w:rStyle w:val="Hyperlink"/>
                <w:noProof/>
              </w:rPr>
              <w:t xml:space="preserve">se </w:t>
            </w:r>
            <w:r w:rsidR="00DD05E8">
              <w:rPr>
                <w:rStyle w:val="Hyperlink"/>
                <w:noProof/>
              </w:rPr>
              <w:t>R</w:t>
            </w:r>
            <w:r w:rsidR="00F9710A" w:rsidRPr="0052631A">
              <w:rPr>
                <w:rStyle w:val="Hyperlink"/>
                <w:noProof/>
              </w:rPr>
              <w:t>egularly</w:t>
            </w:r>
            <w:r w:rsidR="00F9710A">
              <w:rPr>
                <w:noProof/>
                <w:webHidden/>
              </w:rPr>
              <w:tab/>
            </w:r>
            <w:r w:rsidR="00F9710A">
              <w:rPr>
                <w:noProof/>
                <w:webHidden/>
              </w:rPr>
              <w:fldChar w:fldCharType="begin"/>
            </w:r>
            <w:r w:rsidR="00F9710A">
              <w:rPr>
                <w:noProof/>
                <w:webHidden/>
              </w:rPr>
              <w:instrText xml:space="preserve"> PAGEREF _Toc457921878 \h </w:instrText>
            </w:r>
            <w:r w:rsidR="00F9710A">
              <w:rPr>
                <w:noProof/>
                <w:webHidden/>
              </w:rPr>
            </w:r>
            <w:r w:rsidR="00F9710A">
              <w:rPr>
                <w:noProof/>
                <w:webHidden/>
              </w:rPr>
              <w:fldChar w:fldCharType="separate"/>
            </w:r>
            <w:r w:rsidR="007C5A28">
              <w:rPr>
                <w:noProof/>
                <w:webHidden/>
              </w:rPr>
              <w:t>5</w:t>
            </w:r>
            <w:r w:rsidR="00F9710A">
              <w:rPr>
                <w:noProof/>
                <w:webHidden/>
              </w:rPr>
              <w:fldChar w:fldCharType="end"/>
            </w:r>
          </w:hyperlink>
        </w:p>
        <w:p w14:paraId="7E1ACFB6" w14:textId="77777777" w:rsidR="00F9710A" w:rsidRDefault="001766F0">
          <w:pPr>
            <w:pStyle w:val="TOC1"/>
            <w:rPr>
              <w:rFonts w:eastAsiaTheme="minorEastAsia"/>
              <w:noProof/>
              <w:sz w:val="22"/>
            </w:rPr>
          </w:pPr>
          <w:hyperlink w:anchor="_Toc457921879" w:history="1">
            <w:r w:rsidR="00F9710A" w:rsidRPr="0052631A">
              <w:rPr>
                <w:rStyle w:val="Hyperlink"/>
                <w:noProof/>
              </w:rPr>
              <w:t>4.</w:t>
            </w:r>
            <w:r w:rsidR="00F9710A">
              <w:rPr>
                <w:rFonts w:eastAsiaTheme="minorEastAsia"/>
                <w:noProof/>
                <w:sz w:val="22"/>
              </w:rPr>
              <w:tab/>
            </w:r>
            <w:r w:rsidR="00F9710A" w:rsidRPr="0052631A">
              <w:rPr>
                <w:rStyle w:val="Hyperlink"/>
                <w:noProof/>
              </w:rPr>
              <w:t>Example</w:t>
            </w:r>
            <w:r w:rsidR="00F9710A">
              <w:rPr>
                <w:noProof/>
                <w:webHidden/>
              </w:rPr>
              <w:tab/>
            </w:r>
            <w:r w:rsidR="00F9710A">
              <w:rPr>
                <w:noProof/>
                <w:webHidden/>
              </w:rPr>
              <w:fldChar w:fldCharType="begin"/>
            </w:r>
            <w:r w:rsidR="00F9710A">
              <w:rPr>
                <w:noProof/>
                <w:webHidden/>
              </w:rPr>
              <w:instrText xml:space="preserve"> PAGEREF _Toc457921879 \h </w:instrText>
            </w:r>
            <w:r w:rsidR="00F9710A">
              <w:rPr>
                <w:noProof/>
                <w:webHidden/>
              </w:rPr>
            </w:r>
            <w:r w:rsidR="00F9710A">
              <w:rPr>
                <w:noProof/>
                <w:webHidden/>
              </w:rPr>
              <w:fldChar w:fldCharType="separate"/>
            </w:r>
            <w:r w:rsidR="007C5A28">
              <w:rPr>
                <w:noProof/>
                <w:webHidden/>
              </w:rPr>
              <w:t>6</w:t>
            </w:r>
            <w:r w:rsidR="00F9710A">
              <w:rPr>
                <w:noProof/>
                <w:webHidden/>
              </w:rPr>
              <w:fldChar w:fldCharType="end"/>
            </w:r>
          </w:hyperlink>
        </w:p>
        <w:p w14:paraId="659F63F7" w14:textId="1976903F" w:rsidR="00F9710A" w:rsidRDefault="001766F0" w:rsidP="002B77E7">
          <w:pPr>
            <w:pStyle w:val="TOC2"/>
            <w:rPr>
              <w:rFonts w:eastAsiaTheme="minorEastAsia"/>
              <w:noProof/>
              <w:sz w:val="22"/>
            </w:rPr>
          </w:pPr>
          <w:hyperlink w:anchor="_Toc457921880" w:history="1">
            <w:r w:rsidR="00F9710A" w:rsidRPr="0052631A">
              <w:rPr>
                <w:rStyle w:val="Hyperlink"/>
                <w:noProof/>
              </w:rPr>
              <w:t xml:space="preserve">Using the </w:t>
            </w:r>
            <w:r w:rsidR="00DD05E8">
              <w:rPr>
                <w:rStyle w:val="Hyperlink"/>
                <w:noProof/>
              </w:rPr>
              <w:t>O</w:t>
            </w:r>
            <w:r w:rsidR="00F9710A" w:rsidRPr="0052631A">
              <w:rPr>
                <w:rStyle w:val="Hyperlink"/>
                <w:noProof/>
              </w:rPr>
              <w:t>bservations</w:t>
            </w:r>
            <w:r w:rsidR="00F9710A">
              <w:rPr>
                <w:noProof/>
                <w:webHidden/>
              </w:rPr>
              <w:tab/>
            </w:r>
            <w:r w:rsidR="00F9710A">
              <w:rPr>
                <w:noProof/>
                <w:webHidden/>
              </w:rPr>
              <w:fldChar w:fldCharType="begin"/>
            </w:r>
            <w:r w:rsidR="00F9710A">
              <w:rPr>
                <w:noProof/>
                <w:webHidden/>
              </w:rPr>
              <w:instrText xml:space="preserve"> PAGEREF _Toc457921880 \h </w:instrText>
            </w:r>
            <w:r w:rsidR="00F9710A">
              <w:rPr>
                <w:noProof/>
                <w:webHidden/>
              </w:rPr>
            </w:r>
            <w:r w:rsidR="00F9710A">
              <w:rPr>
                <w:noProof/>
                <w:webHidden/>
              </w:rPr>
              <w:fldChar w:fldCharType="separate"/>
            </w:r>
            <w:r w:rsidR="007C5A28">
              <w:rPr>
                <w:noProof/>
                <w:webHidden/>
              </w:rPr>
              <w:t>6</w:t>
            </w:r>
            <w:r w:rsidR="00F9710A">
              <w:rPr>
                <w:noProof/>
                <w:webHidden/>
              </w:rPr>
              <w:fldChar w:fldCharType="end"/>
            </w:r>
          </w:hyperlink>
        </w:p>
        <w:p w14:paraId="1F73D115" w14:textId="32E78856" w:rsidR="002A0DE8" w:rsidRPr="00184927" w:rsidRDefault="002A0DE8" w:rsidP="002B77E7">
          <w:pPr>
            <w:pStyle w:val="TOC2"/>
            <w:rPr>
              <w:rFonts w:eastAsiaTheme="minorEastAsia"/>
              <w:noProof/>
              <w:sz w:val="22"/>
            </w:rPr>
          </w:pPr>
          <w:r>
            <w:rPr>
              <w:b/>
              <w:bCs/>
              <w:noProof/>
            </w:rPr>
            <w:fldChar w:fldCharType="end"/>
          </w:r>
        </w:p>
      </w:sdtContent>
    </w:sdt>
    <w:p w14:paraId="1F73D116" w14:textId="77777777" w:rsidR="002A0DE8" w:rsidRDefault="002A0DE8">
      <w:r>
        <w:br w:type="page"/>
      </w:r>
      <w:bookmarkStart w:id="0" w:name="_GoBack"/>
      <w:bookmarkEnd w:id="0"/>
    </w:p>
    <w:p w14:paraId="1F73D117" w14:textId="0ED1B5AE" w:rsidR="009E12E8" w:rsidRDefault="006334DC" w:rsidP="006334DC">
      <w:pPr>
        <w:tabs>
          <w:tab w:val="left" w:pos="4095"/>
        </w:tabs>
      </w:pPr>
      <w:r>
        <w:lastRenderedPageBreak/>
        <w:tab/>
      </w:r>
    </w:p>
    <w:p w14:paraId="1F73D118" w14:textId="3BF6A68B" w:rsidR="009E12E8" w:rsidRDefault="006A6D2F" w:rsidP="00973D27">
      <w:pPr>
        <w:pStyle w:val="Heading1"/>
        <w:numPr>
          <w:ilvl w:val="0"/>
          <w:numId w:val="14"/>
        </w:numPr>
        <w:ind w:left="360"/>
      </w:pPr>
      <w:bookmarkStart w:id="1" w:name="_Toc457921875"/>
      <w:r>
        <w:t xml:space="preserve">Why </w:t>
      </w:r>
      <w:r w:rsidR="002D73D9">
        <w:t>Standard Work</w:t>
      </w:r>
      <w:r>
        <w:t xml:space="preserve"> Observation?</w:t>
      </w:r>
      <w:bookmarkEnd w:id="1"/>
    </w:p>
    <w:p w14:paraId="1F73D119" w14:textId="5241FBE1" w:rsidR="008B5191" w:rsidRDefault="00B86724" w:rsidP="00E90C07">
      <w:r>
        <w:t xml:space="preserve">As you’ve adapted </w:t>
      </w:r>
      <w:r w:rsidR="00517102">
        <w:t>a surgical</w:t>
      </w:r>
      <w:r w:rsidR="00E43CD3">
        <w:t xml:space="preserve"> </w:t>
      </w:r>
      <w:r w:rsidR="00B77DA3">
        <w:t xml:space="preserve">safety </w:t>
      </w:r>
      <w:r w:rsidR="00E43CD3">
        <w:t xml:space="preserve">checklist for your site, </w:t>
      </w:r>
      <w:r w:rsidR="00B537B7">
        <w:t xml:space="preserve">the </w:t>
      </w:r>
      <w:r w:rsidR="00E43CD3">
        <w:t>AHRQ Safety Program for Ambulatory Surgery</w:t>
      </w:r>
      <w:r w:rsidR="00517102">
        <w:t xml:space="preserve"> </w:t>
      </w:r>
      <w:r w:rsidR="00E43CD3">
        <w:t>has provided</w:t>
      </w:r>
      <w:r>
        <w:t xml:space="preserve"> </w:t>
      </w:r>
      <w:r w:rsidR="0081165A">
        <w:t>a</w:t>
      </w:r>
      <w:r>
        <w:t xml:space="preserve"> </w:t>
      </w:r>
      <w:hyperlink r:id="rId12" w:history="1">
        <w:r w:rsidRPr="005034DF">
          <w:rPr>
            <w:rStyle w:val="Hyperlink"/>
          </w:rPr>
          <w:t>Checklist Observation Tool</w:t>
        </w:r>
      </w:hyperlink>
      <w:r>
        <w:t xml:space="preserve">. </w:t>
      </w:r>
      <w:r w:rsidR="008B5191">
        <w:t xml:space="preserve">The program materials on coaching show how to </w:t>
      </w:r>
      <w:r w:rsidR="008B64EF">
        <w:t xml:space="preserve">use the Checklist Observation Tool to uncover issues and </w:t>
      </w:r>
      <w:r w:rsidR="008B5191">
        <w:t>give useful feedback</w:t>
      </w:r>
      <w:r w:rsidR="008B64EF">
        <w:t xml:space="preserve"> </w:t>
      </w:r>
      <w:r w:rsidR="008B5191">
        <w:t>to</w:t>
      </w:r>
      <w:r w:rsidR="008B64EF">
        <w:t xml:space="preserve"> your team.</w:t>
      </w:r>
    </w:p>
    <w:p w14:paraId="1F73D11A" w14:textId="5F90FC1F" w:rsidR="008B5191" w:rsidRDefault="008B5191" w:rsidP="00E90C07">
      <w:r>
        <w:t xml:space="preserve">We propose that you regularly observe </w:t>
      </w:r>
      <w:r w:rsidR="001C6757">
        <w:t xml:space="preserve">surgical safety </w:t>
      </w:r>
      <w:r>
        <w:t>checklist use and apply the coaching recommendations</w:t>
      </w:r>
      <w:r w:rsidR="00517102">
        <w:t xml:space="preserve"> </w:t>
      </w:r>
      <w:r w:rsidR="00904095">
        <w:t xml:space="preserve">(Figure 1) </w:t>
      </w:r>
      <w:r w:rsidR="00517102">
        <w:t>to maintain good checklist use</w:t>
      </w:r>
      <w:r>
        <w:t>.</w:t>
      </w:r>
      <w:r w:rsidR="00807BD9">
        <w:t xml:space="preserve">   </w:t>
      </w:r>
    </w:p>
    <w:p w14:paraId="1F73D11B" w14:textId="1DB7782D" w:rsidR="00517102" w:rsidRPr="00517102" w:rsidRDefault="00517102" w:rsidP="00E90C07">
      <w:r w:rsidRPr="00517102">
        <w:t xml:space="preserve">Regular, in-person </w:t>
      </w:r>
      <w:r w:rsidR="008B64EF" w:rsidRPr="00517102">
        <w:t>observation of the checklist in action</w:t>
      </w:r>
      <w:r w:rsidRPr="00517102">
        <w:t xml:space="preserve"> gives a supervisor</w:t>
      </w:r>
      <w:r w:rsidR="00807BD9">
        <w:t xml:space="preserve"> or manager</w:t>
      </w:r>
      <w:r w:rsidR="00473273">
        <w:t>—</w:t>
      </w:r>
    </w:p>
    <w:p w14:paraId="1F73D11C" w14:textId="23178489" w:rsidR="00517102" w:rsidRPr="00517102" w:rsidRDefault="00176552" w:rsidP="00904095">
      <w:pPr>
        <w:ind w:left="360"/>
      </w:pPr>
      <w:r w:rsidRPr="00904095">
        <w:rPr>
          <w:b/>
          <w:noProof/>
        </w:rPr>
        <w:drawing>
          <wp:anchor distT="0" distB="0" distL="114300" distR="114300" simplePos="0" relativeHeight="251675648" behindDoc="1" locked="0" layoutInCell="1" allowOverlap="1" wp14:anchorId="16974CF6" wp14:editId="53404ABE">
            <wp:simplePos x="0" y="0"/>
            <wp:positionH relativeFrom="column">
              <wp:posOffset>3295650</wp:posOffset>
            </wp:positionH>
            <wp:positionV relativeFrom="paragraph">
              <wp:posOffset>565150</wp:posOffset>
            </wp:positionV>
            <wp:extent cx="3094990" cy="2125345"/>
            <wp:effectExtent l="0" t="0" r="0" b="8255"/>
            <wp:wrapTight wrapText="bothSides">
              <wp:wrapPolygon edited="0">
                <wp:start x="0" y="0"/>
                <wp:lineTo x="0" y="21490"/>
                <wp:lineTo x="21405" y="21490"/>
                <wp:lineTo x="21405" y="0"/>
                <wp:lineTo x="0" y="0"/>
              </wp:wrapPolygon>
            </wp:wrapTight>
            <wp:docPr id="5" name="Picture 5" descr="This image outlines the coaching algorithm recommended by AHRQ:  First teach, then watch, and then give feedback." title="Figure 1: Coaching Ba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4990" cy="212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095" w:rsidRPr="00904095">
        <w:rPr>
          <w:b/>
          <w:noProof/>
        </w:rPr>
        <mc:AlternateContent>
          <mc:Choice Requires="wps">
            <w:drawing>
              <wp:anchor distT="45720" distB="45720" distL="114300" distR="114300" simplePos="0" relativeHeight="251676672" behindDoc="0" locked="0" layoutInCell="1" allowOverlap="1" wp14:anchorId="7C4FA24F" wp14:editId="4F3086B5">
                <wp:simplePos x="0" y="0"/>
                <wp:positionH relativeFrom="margin">
                  <wp:posOffset>3829050</wp:posOffset>
                </wp:positionH>
                <wp:positionV relativeFrom="paragraph">
                  <wp:posOffset>248920</wp:posOffset>
                </wp:positionV>
                <wp:extent cx="1847850" cy="1404620"/>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solidFill>
                          <a:srgbClr val="FFFFFF"/>
                        </a:solidFill>
                        <a:ln w="9525">
                          <a:noFill/>
                          <a:miter lim="800000"/>
                          <a:headEnd/>
                          <a:tailEnd/>
                        </a:ln>
                      </wps:spPr>
                      <wps:txbx>
                        <w:txbxContent>
                          <w:p w14:paraId="63B33E27" w14:textId="77777777" w:rsidR="00904095" w:rsidRPr="007C5A28" w:rsidRDefault="00904095" w:rsidP="00F5396B">
                            <w:pPr>
                              <w:spacing w:after="0"/>
                              <w:rPr>
                                <w:b/>
                              </w:rPr>
                            </w:pPr>
                            <w:r w:rsidRPr="007C5A28">
                              <w:rPr>
                                <w:b/>
                              </w:rPr>
                              <w:t>Figure 1. Coaching Basics</w:t>
                            </w:r>
                            <w:r w:rsidRPr="007C5A28">
                              <w:rPr>
                                <w:b/>
                                <w:vertAlign w:val="super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5pt;margin-top:19.6pt;width:145.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BIHQIAABw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" stroked="f">
                <v:textbox style="mso-fit-shape-to-text:t">
                  <w:txbxContent>
                    <w:p w14:paraId="63B33E27" w14:textId="77777777" w:rsidR="00904095" w:rsidRPr="007C5A28" w:rsidRDefault="00904095" w:rsidP="00F5396B">
                      <w:pPr>
                        <w:spacing w:after="0"/>
                        <w:rPr>
                          <w:b/>
                        </w:rPr>
                      </w:pPr>
                      <w:r w:rsidRPr="007C5A28">
                        <w:rPr>
                          <w:b/>
                        </w:rPr>
                        <w:t>Figure 1. Coaching Basics</w:t>
                      </w:r>
                      <w:r w:rsidRPr="007C5A28">
                        <w:rPr>
                          <w:b/>
                          <w:vertAlign w:val="superscript"/>
                        </w:rPr>
                        <w:t>1</w:t>
                      </w:r>
                    </w:p>
                  </w:txbxContent>
                </v:textbox>
                <w10:wrap type="square" anchorx="margin"/>
              </v:shape>
            </w:pict>
          </mc:Fallback>
        </mc:AlternateContent>
      </w:r>
      <w:r w:rsidR="00517102" w:rsidRPr="00517102">
        <w:t>1</w:t>
      </w:r>
      <w:r w:rsidR="00473273">
        <w:t>.</w:t>
      </w:r>
      <w:r w:rsidR="008B64EF" w:rsidRPr="00517102">
        <w:t xml:space="preserve"> </w:t>
      </w:r>
      <w:r w:rsidR="00F43F94" w:rsidRPr="00517102">
        <w:t>Direct</w:t>
      </w:r>
      <w:r w:rsidR="008B5191" w:rsidRPr="00517102">
        <w:t xml:space="preserve"> evidence of how well peopl</w:t>
      </w:r>
      <w:r w:rsidR="00517102" w:rsidRPr="00517102">
        <w:t xml:space="preserve">e are able to use the </w:t>
      </w:r>
      <w:r w:rsidR="0081165A">
        <w:t>surgical</w:t>
      </w:r>
      <w:r w:rsidR="001C6757">
        <w:t xml:space="preserve"> safety</w:t>
      </w:r>
      <w:r w:rsidR="0081165A">
        <w:t xml:space="preserve"> </w:t>
      </w:r>
      <w:r w:rsidR="00517102" w:rsidRPr="00517102">
        <w:t>checklist;</w:t>
      </w:r>
      <w:r w:rsidR="008B5191" w:rsidRPr="00517102">
        <w:t xml:space="preserve">   </w:t>
      </w:r>
    </w:p>
    <w:p w14:paraId="1F73D11D" w14:textId="7008F7CE" w:rsidR="00517102" w:rsidRPr="00517102" w:rsidRDefault="00517102" w:rsidP="00904095">
      <w:pPr>
        <w:ind w:left="360"/>
      </w:pPr>
      <w:r w:rsidRPr="00517102">
        <w:t>2</w:t>
      </w:r>
      <w:r w:rsidR="00473273">
        <w:t>.</w:t>
      </w:r>
      <w:r w:rsidR="008B5191" w:rsidRPr="00517102">
        <w:t xml:space="preserve"> </w:t>
      </w:r>
      <w:r w:rsidR="00473273">
        <w:t>A b</w:t>
      </w:r>
      <w:r w:rsidR="00F43F94" w:rsidRPr="00517102">
        <w:t>asis</w:t>
      </w:r>
      <w:r w:rsidRPr="00517102">
        <w:t xml:space="preserve"> for coaching;</w:t>
      </w:r>
      <w:r w:rsidR="008B5191" w:rsidRPr="00517102">
        <w:t xml:space="preserve"> </w:t>
      </w:r>
    </w:p>
    <w:p w14:paraId="1F73D11E" w14:textId="06FF09BE" w:rsidR="008B5191" w:rsidRDefault="00517102" w:rsidP="00904095">
      <w:pPr>
        <w:ind w:left="360"/>
      </w:pPr>
      <w:r w:rsidRPr="00517102">
        <w:t>3</w:t>
      </w:r>
      <w:r w:rsidR="00473273">
        <w:t>.</w:t>
      </w:r>
      <w:r w:rsidRPr="00517102">
        <w:t xml:space="preserve"> </w:t>
      </w:r>
      <w:r w:rsidR="00F43F94" w:rsidRPr="00517102">
        <w:t>A</w:t>
      </w:r>
      <w:r w:rsidRPr="00517102">
        <w:t xml:space="preserve"> way to identify</w:t>
      </w:r>
      <w:r>
        <w:t xml:space="preserve"> training needs;</w:t>
      </w:r>
      <w:r w:rsidR="004B4B6F" w:rsidRPr="00517102">
        <w:t xml:space="preserve"> </w:t>
      </w:r>
    </w:p>
    <w:p w14:paraId="1F73D11F" w14:textId="1312FD99" w:rsidR="00517102" w:rsidRPr="00517102" w:rsidRDefault="00517102" w:rsidP="00904095">
      <w:pPr>
        <w:ind w:left="360"/>
      </w:pPr>
      <w:r>
        <w:t>4</w:t>
      </w:r>
      <w:r w:rsidR="00473273">
        <w:t>.</w:t>
      </w:r>
      <w:r>
        <w:t xml:space="preserve"> </w:t>
      </w:r>
      <w:r w:rsidR="00F43F94">
        <w:t>Data</w:t>
      </w:r>
      <w:r w:rsidR="00807BD9">
        <w:t xml:space="preserve"> to reveal patterns that can help you to </w:t>
      </w:r>
      <w:r w:rsidR="0081165A">
        <w:t xml:space="preserve">change work flow and communication to get the desired performance </w:t>
      </w:r>
      <w:r w:rsidR="00672673">
        <w:t xml:space="preserve">of </w:t>
      </w:r>
      <w:r w:rsidR="0081165A">
        <w:t>each procedure no matter which surgeon or which team is involved</w:t>
      </w:r>
      <w:r w:rsidR="00807BD9">
        <w:t>;</w:t>
      </w:r>
    </w:p>
    <w:p w14:paraId="1F73D120" w14:textId="487EDC85" w:rsidR="00950E1E" w:rsidRDefault="00807BD9" w:rsidP="00904095">
      <w:pPr>
        <w:ind w:left="360"/>
      </w:pPr>
      <w:r>
        <w:t>5</w:t>
      </w:r>
      <w:r w:rsidR="00473273">
        <w:t>.</w:t>
      </w:r>
      <w:r w:rsidR="004B4B6F" w:rsidRPr="00517102">
        <w:t xml:space="preserve"> </w:t>
      </w:r>
      <w:r w:rsidR="00F43F94" w:rsidRPr="00517102">
        <w:t>A</w:t>
      </w:r>
      <w:r w:rsidR="004B4B6F" w:rsidRPr="00517102">
        <w:t xml:space="preserve"> key way to fight “desensitization</w:t>
      </w:r>
      <w:r w:rsidR="00517102" w:rsidRPr="00517102">
        <w:t>”</w:t>
      </w:r>
      <w:r w:rsidR="0081165A">
        <w:t xml:space="preserve"> </w:t>
      </w:r>
      <w:r w:rsidR="00F43F94">
        <w:t>or</w:t>
      </w:r>
      <w:r w:rsidR="00F43F94" w:rsidRPr="00517102">
        <w:t xml:space="preserve"> “</w:t>
      </w:r>
      <w:r w:rsidR="00517102" w:rsidRPr="00517102">
        <w:t xml:space="preserve">just </w:t>
      </w:r>
      <w:r w:rsidR="004B4B6F" w:rsidRPr="00517102">
        <w:t>going through the motion</w:t>
      </w:r>
      <w:r w:rsidR="002D73D9">
        <w:t>s</w:t>
      </w:r>
      <w:r w:rsidR="004B4B6F" w:rsidRPr="00517102">
        <w:t>”</w:t>
      </w:r>
      <w:r w:rsidR="00473273">
        <w:t>; and</w:t>
      </w:r>
    </w:p>
    <w:p w14:paraId="45F85A76" w14:textId="45B75EDF" w:rsidR="00904095" w:rsidRDefault="00950E1E" w:rsidP="00F5396B">
      <w:pPr>
        <w:ind w:left="360"/>
        <w:rPr>
          <w:b/>
        </w:rPr>
      </w:pPr>
      <w:r>
        <w:t>6</w:t>
      </w:r>
      <w:r w:rsidR="00473273">
        <w:t>.</w:t>
      </w:r>
      <w:r>
        <w:t xml:space="preserve"> </w:t>
      </w:r>
      <w:r w:rsidR="00F43F94">
        <w:t>Raw</w:t>
      </w:r>
      <w:r>
        <w:t xml:space="preserve"> data to inform standard work for higher level leaders within the organization (managers, administrators, medical directors), and thus a key element to help promote “integration” of standard work across organizational levels and alignment across organizational levels with strategy and mission</w:t>
      </w:r>
      <w:r w:rsidR="00473273">
        <w:t>.</w:t>
      </w:r>
      <w:r w:rsidR="004B4B6F" w:rsidRPr="00517102">
        <w:t xml:space="preserve">  </w:t>
      </w:r>
      <w:r w:rsidR="00904095">
        <w:t xml:space="preserve">   </w:t>
      </w:r>
      <w:r w:rsidR="00904095" w:rsidRPr="00D30298">
        <w:rPr>
          <w:color w:val="FFFFFF" w:themeColor="background1"/>
        </w:rPr>
        <w:t>Basics</w:t>
      </w:r>
      <w:r w:rsidR="00904095" w:rsidRPr="00D30298">
        <w:rPr>
          <w:rStyle w:val="FootnoteReference"/>
          <w:color w:val="FFFFFF" w:themeColor="background1"/>
        </w:rPr>
        <w:footnoteReference w:id="1"/>
      </w:r>
    </w:p>
    <w:p w14:paraId="1F73D122" w14:textId="617769F2" w:rsidR="00517102" w:rsidRDefault="00517102" w:rsidP="00E90C07">
      <w:r w:rsidRPr="00517102">
        <w:rPr>
          <w:b/>
        </w:rPr>
        <w:t>Not a chart audit</w:t>
      </w:r>
      <w:r w:rsidR="00925AF3">
        <w:rPr>
          <w:b/>
        </w:rPr>
        <w:t>.</w:t>
      </w:r>
      <w:r w:rsidR="00925AF3">
        <w:t xml:space="preserve"> </w:t>
      </w:r>
      <w:r w:rsidR="004B4B6F" w:rsidRPr="00517102">
        <w:t xml:space="preserve">Routine </w:t>
      </w:r>
      <w:r w:rsidR="00E43CD3">
        <w:t xml:space="preserve">electronic health record </w:t>
      </w:r>
      <w:r>
        <w:t xml:space="preserve">or paper chart </w:t>
      </w:r>
      <w:r w:rsidR="004B4B6F" w:rsidRPr="00517102">
        <w:t xml:space="preserve">audits </w:t>
      </w:r>
      <w:r>
        <w:t>can’t capture the look and feel of your team communicating with each other. Go see the use of the checklist in action.</w:t>
      </w:r>
    </w:p>
    <w:p w14:paraId="1F73D123" w14:textId="26BF7618" w:rsidR="0027210D" w:rsidRDefault="00517102" w:rsidP="0095303B">
      <w:r w:rsidRPr="00517102">
        <w:rPr>
          <w:b/>
        </w:rPr>
        <w:t>What counts as regular?</w:t>
      </w:r>
      <w:r>
        <w:t xml:space="preserve"> Daily observation of at least one segment of the </w:t>
      </w:r>
      <w:r w:rsidR="004B72BA">
        <w:t xml:space="preserve">surgical safety </w:t>
      </w:r>
      <w:r>
        <w:t xml:space="preserve">checklist in </w:t>
      </w:r>
      <w:r w:rsidR="00DB0A9F">
        <w:t>action (</w:t>
      </w:r>
      <w:r>
        <w:t xml:space="preserve">preop, before </w:t>
      </w:r>
      <w:r w:rsidR="0081165A">
        <w:t xml:space="preserve">procedure </w:t>
      </w:r>
      <w:r>
        <w:t xml:space="preserve">start, before patient leaves the </w:t>
      </w:r>
      <w:r w:rsidR="002D73D9">
        <w:t xml:space="preserve">room) may be </w:t>
      </w:r>
      <w:r w:rsidR="002D73D9">
        <w:lastRenderedPageBreak/>
        <w:t xml:space="preserve">feasible in high-volume </w:t>
      </w:r>
      <w:r>
        <w:t xml:space="preserve">centers; at least one observation per week is a minimum for maintaining consistency and revealing issues, even in </w:t>
      </w:r>
      <w:r w:rsidR="002D73D9">
        <w:t>low-volume</w:t>
      </w:r>
      <w:r>
        <w:t xml:space="preserve"> centers.</w:t>
      </w:r>
    </w:p>
    <w:p w14:paraId="1F73D129" w14:textId="3BAA8BCA" w:rsidR="0095303B" w:rsidRPr="00F617AC" w:rsidRDefault="002D73D9" w:rsidP="0027210D">
      <w:r w:rsidRPr="002D73D9">
        <w:rPr>
          <w:b/>
        </w:rPr>
        <w:t>Not just for surgical checklists</w:t>
      </w:r>
      <w:r w:rsidR="006100F5">
        <w:rPr>
          <w:b/>
        </w:rPr>
        <w:t xml:space="preserve">. </w:t>
      </w:r>
      <w:r>
        <w:t>You can apply regular observation, reflection</w:t>
      </w:r>
      <w:r w:rsidR="00CB2D72">
        <w:t>,</w:t>
      </w:r>
      <w:r>
        <w:t xml:space="preserve"> and feedback to </w:t>
      </w:r>
      <w:r w:rsidRPr="002D73D9">
        <w:rPr>
          <w:b/>
        </w:rPr>
        <w:t>any</w:t>
      </w:r>
      <w:r>
        <w:t xml:space="preserve"> aspect of standardized work in your center.  </w:t>
      </w:r>
    </w:p>
    <w:p w14:paraId="1F73D12A" w14:textId="2BEA6FA4" w:rsidR="00EC1078" w:rsidRDefault="00EC1078" w:rsidP="00EC1078">
      <w:pPr>
        <w:pStyle w:val="Heading3"/>
      </w:pPr>
      <w:bookmarkStart w:id="2" w:name="_Toc457921876"/>
      <w:r>
        <w:t xml:space="preserve">Connections to </w:t>
      </w:r>
      <w:r w:rsidR="00DD05E8">
        <w:t>O</w:t>
      </w:r>
      <w:r>
        <w:t xml:space="preserve">ther </w:t>
      </w:r>
      <w:r w:rsidR="00DD05E8">
        <w:t>C</w:t>
      </w:r>
      <w:r w:rsidR="002F4105">
        <w:t>omponents</w:t>
      </w:r>
      <w:bookmarkEnd w:id="2"/>
    </w:p>
    <w:p w14:paraId="1F73D12B" w14:textId="2EB54136" w:rsidR="002B3364" w:rsidRPr="002B3364" w:rsidRDefault="002B3364" w:rsidP="00EC1078">
      <w:r>
        <w:rPr>
          <w:u w:val="single"/>
        </w:rPr>
        <w:t>Daily Huddle</w:t>
      </w:r>
      <w:r w:rsidR="006A4264">
        <w:t xml:space="preserve">: </w:t>
      </w:r>
      <w:r w:rsidR="00B86724">
        <w:t>Sharing</w:t>
      </w:r>
      <w:r>
        <w:t xml:space="preserve"> checklist observation</w:t>
      </w:r>
      <w:r w:rsidR="00B86724">
        <w:t>s</w:t>
      </w:r>
      <w:r>
        <w:t xml:space="preserve"> takes place in daily huddle.</w:t>
      </w:r>
    </w:p>
    <w:p w14:paraId="1F73D12C" w14:textId="29625AB1" w:rsidR="00EC1078" w:rsidRDefault="00EC1078" w:rsidP="00EC1078">
      <w:r w:rsidRPr="00EC1078">
        <w:rPr>
          <w:u w:val="single"/>
        </w:rPr>
        <w:t>Visual management</w:t>
      </w:r>
      <w:r w:rsidR="003C353A">
        <w:rPr>
          <w:u w:val="single"/>
        </w:rPr>
        <w:t xml:space="preserve"> board</w:t>
      </w:r>
      <w:r w:rsidR="006A4264">
        <w:t xml:space="preserve">: </w:t>
      </w:r>
      <w:r w:rsidR="00595714">
        <w:t>Table of</w:t>
      </w:r>
      <w:r>
        <w:t xml:space="preserve"> checklist observation</w:t>
      </w:r>
      <w:r w:rsidR="00595714">
        <w:t>s shows performance and opportunities</w:t>
      </w:r>
      <w:r w:rsidR="002B3364">
        <w:t>.</w:t>
      </w:r>
      <w:r>
        <w:t xml:space="preserve">    </w:t>
      </w:r>
    </w:p>
    <w:p w14:paraId="1F73D12D" w14:textId="0CD66695" w:rsidR="00EC1078" w:rsidRDefault="00EC1078" w:rsidP="00EC1078">
      <w:r w:rsidRPr="00EC1078">
        <w:rPr>
          <w:u w:val="single"/>
        </w:rPr>
        <w:t>Probl</w:t>
      </w:r>
      <w:r>
        <w:rPr>
          <w:u w:val="single"/>
        </w:rPr>
        <w:t>em</w:t>
      </w:r>
      <w:r w:rsidR="00473273">
        <w:rPr>
          <w:u w:val="single"/>
        </w:rPr>
        <w:t xml:space="preserve"> </w:t>
      </w:r>
      <w:r>
        <w:rPr>
          <w:u w:val="single"/>
        </w:rPr>
        <w:t>solving</w:t>
      </w:r>
      <w:r w:rsidR="006A4264">
        <w:t xml:space="preserve">: </w:t>
      </w:r>
      <w:r w:rsidR="00FB7E6B">
        <w:t>Patterns in missed</w:t>
      </w:r>
      <w:r w:rsidR="004A7747">
        <w:t xml:space="preserve"> </w:t>
      </w:r>
      <w:r w:rsidR="00705920">
        <w:t>checklist</w:t>
      </w:r>
      <w:r w:rsidR="004A7747">
        <w:t xml:space="preserve"> items </w:t>
      </w:r>
      <w:r w:rsidR="00705920">
        <w:t>are</w:t>
      </w:r>
      <w:r w:rsidR="004A7747">
        <w:t xml:space="preserve"> topics for </w:t>
      </w:r>
      <w:r w:rsidR="00B86724">
        <w:t xml:space="preserve">coaching and </w:t>
      </w:r>
      <w:r w:rsidR="004A7747">
        <w:t>problem</w:t>
      </w:r>
      <w:r w:rsidR="00473273">
        <w:t xml:space="preserve"> </w:t>
      </w:r>
      <w:r w:rsidR="004A7747">
        <w:t>solving.</w:t>
      </w:r>
      <w:r w:rsidR="00FB7E6B">
        <w:t xml:space="preserve">   </w:t>
      </w:r>
    </w:p>
    <w:p w14:paraId="1F73D12E" w14:textId="2226E600" w:rsidR="00FB5222" w:rsidRPr="00950E1E" w:rsidRDefault="00950E1E">
      <w:r>
        <w:rPr>
          <w:u w:val="single"/>
        </w:rPr>
        <w:t>Integration</w:t>
      </w:r>
      <w:r w:rsidR="006A4264">
        <w:t xml:space="preserve">: </w:t>
      </w:r>
      <w:r>
        <w:t>Observation of safety standard work, including the checklist, serves as part of next-level standard work</w:t>
      </w:r>
      <w:r w:rsidR="00A5213F">
        <w:t xml:space="preserve"> for managers</w:t>
      </w:r>
      <w:r>
        <w:t>, and helps build a foundation for aligned standard work across levels of the organizational hierarchy</w:t>
      </w:r>
      <w:r w:rsidR="003E6012">
        <w:t>.</w:t>
      </w:r>
      <w:r w:rsidR="003D0F50">
        <w:t xml:space="preserve">    </w:t>
      </w:r>
    </w:p>
    <w:p w14:paraId="1F73D12F" w14:textId="06AA0FDB" w:rsidR="00E90C07" w:rsidRDefault="00EF73AA" w:rsidP="008B5191">
      <w:pPr>
        <w:pStyle w:val="Heading1"/>
        <w:numPr>
          <w:ilvl w:val="0"/>
          <w:numId w:val="17"/>
        </w:numPr>
        <w:ind w:left="360"/>
      </w:pPr>
      <w:bookmarkStart w:id="3" w:name="_Toc457921877"/>
      <w:r>
        <w:t>Tips</w:t>
      </w:r>
      <w:bookmarkEnd w:id="3"/>
      <w:r>
        <w:t xml:space="preserve"> </w:t>
      </w:r>
      <w:r w:rsidR="00B86724">
        <w:tab/>
      </w:r>
      <w:r w:rsidR="00B86724">
        <w:tab/>
      </w:r>
      <w:r w:rsidR="00B86724">
        <w:tab/>
      </w:r>
      <w:r w:rsidR="00B86724">
        <w:tab/>
      </w:r>
      <w:r w:rsidR="00B86724">
        <w:tab/>
      </w:r>
      <w:r w:rsidR="00B86724">
        <w:tab/>
      </w:r>
      <w:r w:rsidR="00B86724">
        <w:tab/>
      </w:r>
      <w:r w:rsidR="00B86724">
        <w:tab/>
      </w:r>
      <w:r w:rsidR="00B86724">
        <w:tab/>
      </w:r>
      <w:r w:rsidR="00E90C07">
        <w:tab/>
      </w:r>
      <w:r w:rsidR="00E90C07">
        <w:tab/>
      </w:r>
      <w:r w:rsidR="00E90C07">
        <w:tab/>
      </w:r>
    </w:p>
    <w:p w14:paraId="1F73D130" w14:textId="0332BB56" w:rsidR="008B5191" w:rsidRPr="00AF2A8B" w:rsidRDefault="006A6D2F" w:rsidP="00F5396B">
      <w:pPr>
        <w:pStyle w:val="ListParagraph"/>
        <w:numPr>
          <w:ilvl w:val="0"/>
          <w:numId w:val="46"/>
        </w:numPr>
        <w:rPr>
          <w:sz w:val="24"/>
          <w:szCs w:val="24"/>
        </w:rPr>
      </w:pPr>
      <w:r w:rsidRPr="00731534">
        <w:rPr>
          <w:sz w:val="24"/>
          <w:szCs w:val="24"/>
        </w:rPr>
        <w:t xml:space="preserve">Make sure you have finished your initial tests of the </w:t>
      </w:r>
      <w:r w:rsidR="004E3B29">
        <w:rPr>
          <w:sz w:val="24"/>
          <w:szCs w:val="24"/>
        </w:rPr>
        <w:t>surgical safety</w:t>
      </w:r>
      <w:r w:rsidRPr="00731534">
        <w:rPr>
          <w:sz w:val="24"/>
          <w:szCs w:val="24"/>
        </w:rPr>
        <w:t xml:space="preserve"> checklist and made initial adaptations to suit your site</w:t>
      </w:r>
      <w:r w:rsidR="00FB7E6B" w:rsidRPr="00731534">
        <w:rPr>
          <w:sz w:val="24"/>
          <w:szCs w:val="24"/>
        </w:rPr>
        <w:t xml:space="preserve"> before putting too much effort into capturing scores</w:t>
      </w:r>
      <w:r w:rsidRPr="00731534">
        <w:rPr>
          <w:sz w:val="24"/>
          <w:szCs w:val="24"/>
        </w:rPr>
        <w:t>.</w:t>
      </w:r>
    </w:p>
    <w:p w14:paraId="1F73D131" w14:textId="495248AB" w:rsidR="00EE0E60" w:rsidRDefault="00EE0E60" w:rsidP="00F5396B">
      <w:pPr>
        <w:pStyle w:val="ListParagraph"/>
        <w:numPr>
          <w:ilvl w:val="0"/>
          <w:numId w:val="46"/>
        </w:numPr>
        <w:rPr>
          <w:sz w:val="24"/>
          <w:szCs w:val="24"/>
        </w:rPr>
      </w:pPr>
      <w:r>
        <w:rPr>
          <w:sz w:val="24"/>
          <w:szCs w:val="24"/>
        </w:rPr>
        <w:t>Let your team know that you will be testing observation for maintenance, with the aim to make direct observation of checklist use a regular practice to suppo</w:t>
      </w:r>
      <w:r w:rsidR="006A4264">
        <w:rPr>
          <w:sz w:val="24"/>
          <w:szCs w:val="24"/>
        </w:rPr>
        <w:t xml:space="preserve">rt coaching and improvement. </w:t>
      </w:r>
      <w:r>
        <w:rPr>
          <w:sz w:val="24"/>
          <w:szCs w:val="24"/>
        </w:rPr>
        <w:t xml:space="preserve">You will share what you learn from the observation for maintenance tests, </w:t>
      </w:r>
      <w:r w:rsidR="00E603E2">
        <w:rPr>
          <w:sz w:val="24"/>
          <w:szCs w:val="24"/>
        </w:rPr>
        <w:t>such as</w:t>
      </w:r>
      <w:r>
        <w:rPr>
          <w:sz w:val="24"/>
          <w:szCs w:val="24"/>
        </w:rPr>
        <w:t xml:space="preserve"> in daily huddles.</w:t>
      </w:r>
    </w:p>
    <w:p w14:paraId="1F73D132" w14:textId="741BE685" w:rsidR="00350313" w:rsidRDefault="00350313" w:rsidP="00F5396B">
      <w:pPr>
        <w:pStyle w:val="ListParagraph"/>
        <w:numPr>
          <w:ilvl w:val="0"/>
          <w:numId w:val="46"/>
        </w:numPr>
        <w:rPr>
          <w:sz w:val="24"/>
          <w:szCs w:val="24"/>
        </w:rPr>
      </w:pPr>
      <w:r w:rsidRPr="00731534">
        <w:rPr>
          <w:sz w:val="24"/>
          <w:szCs w:val="24"/>
        </w:rPr>
        <w:t xml:space="preserve">It’s </w:t>
      </w:r>
      <w:r w:rsidR="00E603E2">
        <w:rPr>
          <w:sz w:val="24"/>
          <w:szCs w:val="24"/>
        </w:rPr>
        <w:t>OK</w:t>
      </w:r>
      <w:r w:rsidRPr="00731534">
        <w:rPr>
          <w:sz w:val="24"/>
          <w:szCs w:val="24"/>
        </w:rPr>
        <w:t xml:space="preserve"> to continue to adapt your </w:t>
      </w:r>
      <w:r w:rsidR="009F337C">
        <w:rPr>
          <w:sz w:val="24"/>
          <w:szCs w:val="24"/>
        </w:rPr>
        <w:t xml:space="preserve">surgical safety </w:t>
      </w:r>
      <w:r w:rsidRPr="00731534">
        <w:rPr>
          <w:sz w:val="24"/>
          <w:szCs w:val="24"/>
        </w:rPr>
        <w:t>checklist</w:t>
      </w:r>
      <w:r w:rsidR="00E603E2">
        <w:rPr>
          <w:sz w:val="24"/>
          <w:szCs w:val="24"/>
        </w:rPr>
        <w:t xml:space="preserve">; </w:t>
      </w:r>
      <w:r w:rsidRPr="00731534">
        <w:rPr>
          <w:sz w:val="24"/>
          <w:szCs w:val="24"/>
        </w:rPr>
        <w:t xml:space="preserve">just make a note of when you make the change so you can match the change to any patterns in </w:t>
      </w:r>
      <w:r w:rsidR="00810E2E">
        <w:rPr>
          <w:sz w:val="24"/>
          <w:szCs w:val="24"/>
        </w:rPr>
        <w:t>observations.</w:t>
      </w:r>
    </w:p>
    <w:p w14:paraId="1F73D133" w14:textId="3623ABDC" w:rsidR="00877660" w:rsidRDefault="00877660" w:rsidP="00F5396B">
      <w:pPr>
        <w:pStyle w:val="ListParagraph"/>
        <w:numPr>
          <w:ilvl w:val="0"/>
          <w:numId w:val="46"/>
        </w:numPr>
        <w:rPr>
          <w:sz w:val="24"/>
          <w:szCs w:val="24"/>
        </w:rPr>
      </w:pPr>
      <w:r>
        <w:rPr>
          <w:sz w:val="24"/>
          <w:szCs w:val="24"/>
        </w:rPr>
        <w:t xml:space="preserve">You can focus </w:t>
      </w:r>
      <w:r w:rsidR="00705920">
        <w:rPr>
          <w:sz w:val="24"/>
          <w:szCs w:val="24"/>
        </w:rPr>
        <w:t xml:space="preserve">your observations </w:t>
      </w:r>
      <w:r>
        <w:rPr>
          <w:sz w:val="24"/>
          <w:szCs w:val="24"/>
        </w:rPr>
        <w:t xml:space="preserve">on key parts of the checklist, </w:t>
      </w:r>
      <w:r w:rsidR="00705920">
        <w:rPr>
          <w:sz w:val="24"/>
          <w:szCs w:val="24"/>
        </w:rPr>
        <w:t>like</w:t>
      </w:r>
      <w:r>
        <w:rPr>
          <w:sz w:val="24"/>
          <w:szCs w:val="24"/>
        </w:rPr>
        <w:t xml:space="preserve"> the </w:t>
      </w:r>
      <w:r w:rsidR="00E603E2">
        <w:rPr>
          <w:sz w:val="24"/>
          <w:szCs w:val="24"/>
        </w:rPr>
        <w:t>Centers for Medicare &amp; Medicaid Services</w:t>
      </w:r>
      <w:r>
        <w:rPr>
          <w:sz w:val="24"/>
          <w:szCs w:val="24"/>
        </w:rPr>
        <w:t xml:space="preserve"> requirements </w:t>
      </w:r>
      <w:r w:rsidR="00705920">
        <w:rPr>
          <w:sz w:val="24"/>
          <w:szCs w:val="24"/>
        </w:rPr>
        <w:t xml:space="preserve">or specific </w:t>
      </w:r>
      <w:r>
        <w:rPr>
          <w:sz w:val="24"/>
          <w:szCs w:val="24"/>
        </w:rPr>
        <w:t xml:space="preserve">communication elements, </w:t>
      </w:r>
      <w:r w:rsidR="00E603E2">
        <w:rPr>
          <w:sz w:val="24"/>
          <w:szCs w:val="24"/>
        </w:rPr>
        <w:t>such as</w:t>
      </w:r>
      <w:r>
        <w:rPr>
          <w:sz w:val="24"/>
          <w:szCs w:val="24"/>
        </w:rPr>
        <w:t xml:space="preserve"> in the Before Procedure checklist:</w:t>
      </w:r>
    </w:p>
    <w:p w14:paraId="1F73D134" w14:textId="0B07B6F5" w:rsidR="00877660" w:rsidRDefault="00877660" w:rsidP="00F5396B">
      <w:pPr>
        <w:pStyle w:val="ListParagraph"/>
        <w:numPr>
          <w:ilvl w:val="1"/>
          <w:numId w:val="47"/>
        </w:numPr>
        <w:rPr>
          <w:sz w:val="24"/>
          <w:szCs w:val="24"/>
        </w:rPr>
      </w:pPr>
      <w:r>
        <w:rPr>
          <w:sz w:val="24"/>
          <w:szCs w:val="24"/>
        </w:rPr>
        <w:t>Even if everyone on the team</w:t>
      </w:r>
      <w:r w:rsidR="002D73D9">
        <w:rPr>
          <w:sz w:val="24"/>
          <w:szCs w:val="24"/>
        </w:rPr>
        <w:t xml:space="preserve"> has worked together multiple t</w:t>
      </w:r>
      <w:r>
        <w:rPr>
          <w:sz w:val="24"/>
          <w:szCs w:val="24"/>
        </w:rPr>
        <w:t>imes, does each member say “</w:t>
      </w:r>
      <w:r w:rsidR="008472C5">
        <w:rPr>
          <w:sz w:val="24"/>
          <w:szCs w:val="24"/>
        </w:rPr>
        <w:t>ready</w:t>
      </w:r>
      <w:r>
        <w:rPr>
          <w:sz w:val="24"/>
          <w:szCs w:val="24"/>
        </w:rPr>
        <w:t xml:space="preserve">” or some other term if </w:t>
      </w:r>
      <w:r w:rsidR="008472C5">
        <w:rPr>
          <w:sz w:val="24"/>
          <w:szCs w:val="24"/>
        </w:rPr>
        <w:t xml:space="preserve">there is </w:t>
      </w:r>
      <w:r>
        <w:rPr>
          <w:sz w:val="24"/>
          <w:szCs w:val="24"/>
        </w:rPr>
        <w:t>no need to say name and role?</w:t>
      </w:r>
    </w:p>
    <w:p w14:paraId="1F73D135" w14:textId="4918461C" w:rsidR="00877660" w:rsidRDefault="00877660" w:rsidP="00F5396B">
      <w:pPr>
        <w:pStyle w:val="ListParagraph"/>
        <w:numPr>
          <w:ilvl w:val="1"/>
          <w:numId w:val="47"/>
        </w:numPr>
        <w:rPr>
          <w:sz w:val="24"/>
          <w:szCs w:val="24"/>
        </w:rPr>
      </w:pPr>
      <w:r>
        <w:rPr>
          <w:sz w:val="24"/>
          <w:szCs w:val="24"/>
        </w:rPr>
        <w:t>Does the surgeon</w:t>
      </w:r>
      <w:r w:rsidR="002D73D9">
        <w:rPr>
          <w:sz w:val="24"/>
          <w:szCs w:val="24"/>
        </w:rPr>
        <w:t xml:space="preserve"> or charge nurse</w:t>
      </w:r>
      <w:r>
        <w:rPr>
          <w:sz w:val="24"/>
          <w:szCs w:val="24"/>
        </w:rPr>
        <w:t xml:space="preserve"> explicitly ask</w:t>
      </w:r>
      <w:r w:rsidR="00E603E2">
        <w:rPr>
          <w:sz w:val="24"/>
          <w:szCs w:val="24"/>
        </w:rPr>
        <w:t>,</w:t>
      </w:r>
      <w:r>
        <w:rPr>
          <w:sz w:val="24"/>
          <w:szCs w:val="24"/>
        </w:rPr>
        <w:t xml:space="preserve"> “Does anyone have any concerns?”</w:t>
      </w:r>
    </w:p>
    <w:p w14:paraId="1F73D136" w14:textId="184674EC" w:rsidR="00877660" w:rsidRDefault="00877660" w:rsidP="00F5396B">
      <w:pPr>
        <w:pStyle w:val="ListParagraph"/>
        <w:numPr>
          <w:ilvl w:val="1"/>
          <w:numId w:val="47"/>
        </w:numPr>
        <w:rPr>
          <w:sz w:val="24"/>
          <w:szCs w:val="24"/>
        </w:rPr>
      </w:pPr>
      <w:r>
        <w:rPr>
          <w:sz w:val="24"/>
          <w:szCs w:val="24"/>
        </w:rPr>
        <w:t>Is there a hard stop, with everyone attentive?</w:t>
      </w:r>
    </w:p>
    <w:p w14:paraId="1F73D137" w14:textId="28C63124" w:rsidR="00FB5222" w:rsidRDefault="00FB5222" w:rsidP="00F5396B">
      <w:pPr>
        <w:pStyle w:val="ListParagraph"/>
        <w:numPr>
          <w:ilvl w:val="0"/>
          <w:numId w:val="48"/>
        </w:numPr>
        <w:rPr>
          <w:sz w:val="24"/>
          <w:szCs w:val="24"/>
        </w:rPr>
      </w:pPr>
      <w:r>
        <w:rPr>
          <w:sz w:val="24"/>
          <w:szCs w:val="24"/>
        </w:rPr>
        <w:t xml:space="preserve">If you focus on </w:t>
      </w:r>
      <w:r w:rsidR="00950E1E">
        <w:rPr>
          <w:sz w:val="24"/>
          <w:szCs w:val="24"/>
        </w:rPr>
        <w:t xml:space="preserve">a subset of items, </w:t>
      </w:r>
      <w:r w:rsidR="00705920">
        <w:rPr>
          <w:sz w:val="24"/>
          <w:szCs w:val="24"/>
        </w:rPr>
        <w:t>you will track performance on those items on your visual display board.</w:t>
      </w:r>
    </w:p>
    <w:p w14:paraId="1F73D138" w14:textId="1184EC45" w:rsidR="00EE0E60" w:rsidRPr="00EE0E60" w:rsidRDefault="00EE0E60" w:rsidP="00EE0E60">
      <w:pPr>
        <w:pStyle w:val="ListParagraph"/>
        <w:numPr>
          <w:ilvl w:val="0"/>
          <w:numId w:val="32"/>
        </w:numPr>
        <w:rPr>
          <w:sz w:val="24"/>
          <w:szCs w:val="24"/>
        </w:rPr>
      </w:pPr>
      <w:r w:rsidRPr="00EE0E60">
        <w:rPr>
          <w:sz w:val="24"/>
          <w:szCs w:val="24"/>
        </w:rPr>
        <w:lastRenderedPageBreak/>
        <w:t>Follow the recommended three</w:t>
      </w:r>
      <w:r w:rsidR="00E603E2">
        <w:rPr>
          <w:sz w:val="24"/>
          <w:szCs w:val="24"/>
        </w:rPr>
        <w:t>-</w:t>
      </w:r>
      <w:r w:rsidRPr="00EE0E60">
        <w:rPr>
          <w:sz w:val="24"/>
          <w:szCs w:val="24"/>
        </w:rPr>
        <w:t>step approach</w:t>
      </w:r>
      <w:r w:rsidR="000C5A4B">
        <w:rPr>
          <w:sz w:val="24"/>
          <w:szCs w:val="24"/>
        </w:rPr>
        <w:t xml:space="preserve"> (</w:t>
      </w:r>
      <w:r w:rsidR="00904095">
        <w:rPr>
          <w:sz w:val="24"/>
          <w:szCs w:val="24"/>
        </w:rPr>
        <w:t>Figure 1</w:t>
      </w:r>
      <w:r w:rsidR="000C5A4B">
        <w:rPr>
          <w:sz w:val="24"/>
          <w:szCs w:val="24"/>
        </w:rPr>
        <w:t>)</w:t>
      </w:r>
      <w:r w:rsidR="007669E3">
        <w:rPr>
          <w:sz w:val="24"/>
          <w:szCs w:val="24"/>
        </w:rPr>
        <w:t xml:space="preserve"> </w:t>
      </w:r>
      <w:r w:rsidRPr="00EE0E60">
        <w:rPr>
          <w:sz w:val="24"/>
          <w:szCs w:val="24"/>
        </w:rPr>
        <w:t>to coaching when you have coaching opportunities in your maintenance observation</w:t>
      </w:r>
      <w:r w:rsidR="001C478A">
        <w:rPr>
          <w:sz w:val="24"/>
          <w:szCs w:val="24"/>
        </w:rPr>
        <w:t>.</w:t>
      </w:r>
      <w:r w:rsidR="00CC2763">
        <w:rPr>
          <w:sz w:val="24"/>
          <w:szCs w:val="24"/>
        </w:rPr>
        <w:t xml:space="preserve"> </w:t>
      </w:r>
    </w:p>
    <w:p w14:paraId="1F73D139" w14:textId="5EF50FCC" w:rsidR="00810E2E" w:rsidRDefault="00810E2E" w:rsidP="00810E2E">
      <w:pPr>
        <w:pStyle w:val="ListParagraph"/>
        <w:numPr>
          <w:ilvl w:val="0"/>
          <w:numId w:val="32"/>
        </w:numPr>
        <w:rPr>
          <w:sz w:val="24"/>
          <w:szCs w:val="24"/>
        </w:rPr>
      </w:pPr>
      <w:r w:rsidRPr="00731534">
        <w:rPr>
          <w:sz w:val="24"/>
          <w:szCs w:val="24"/>
        </w:rPr>
        <w:t xml:space="preserve">Keep your </w:t>
      </w:r>
      <w:r w:rsidR="0027210D">
        <w:rPr>
          <w:sz w:val="24"/>
          <w:szCs w:val="24"/>
        </w:rPr>
        <w:t xml:space="preserve">maintenance </w:t>
      </w:r>
      <w:r w:rsidRPr="00731534">
        <w:rPr>
          <w:sz w:val="24"/>
          <w:szCs w:val="24"/>
        </w:rPr>
        <w:t xml:space="preserve">checklist </w:t>
      </w:r>
      <w:r w:rsidR="00705920">
        <w:rPr>
          <w:sz w:val="24"/>
          <w:szCs w:val="24"/>
        </w:rPr>
        <w:t xml:space="preserve">observation </w:t>
      </w:r>
      <w:r w:rsidRPr="00731534">
        <w:rPr>
          <w:sz w:val="24"/>
          <w:szCs w:val="24"/>
        </w:rPr>
        <w:t>forms in a folder or binder, in date order</w:t>
      </w:r>
      <w:r w:rsidR="00705920">
        <w:rPr>
          <w:sz w:val="24"/>
          <w:szCs w:val="24"/>
        </w:rPr>
        <w:t>,</w:t>
      </w:r>
      <w:r w:rsidRPr="00731534">
        <w:rPr>
          <w:sz w:val="24"/>
          <w:szCs w:val="24"/>
        </w:rPr>
        <w:t xml:space="preserve"> </w:t>
      </w:r>
      <w:r w:rsidR="00705920">
        <w:rPr>
          <w:sz w:val="24"/>
          <w:szCs w:val="24"/>
        </w:rPr>
        <w:t>so you can check your understanding and easily update the performance grid on the visual display board.</w:t>
      </w:r>
    </w:p>
    <w:p w14:paraId="1F73D13A" w14:textId="1E796E7C" w:rsidR="001C478A" w:rsidRPr="00731534" w:rsidRDefault="001C478A" w:rsidP="00810E2E">
      <w:pPr>
        <w:pStyle w:val="ListParagraph"/>
        <w:numPr>
          <w:ilvl w:val="0"/>
          <w:numId w:val="32"/>
        </w:numPr>
        <w:rPr>
          <w:sz w:val="24"/>
          <w:szCs w:val="24"/>
        </w:rPr>
      </w:pPr>
      <w:r>
        <w:rPr>
          <w:sz w:val="24"/>
          <w:szCs w:val="24"/>
        </w:rPr>
        <w:t>You can select procedures to obser</w:t>
      </w:r>
      <w:r w:rsidR="002D73D9">
        <w:rPr>
          <w:sz w:val="24"/>
          <w:szCs w:val="24"/>
        </w:rPr>
        <w:t>ve based on management insight</w:t>
      </w:r>
      <w:r w:rsidR="00E603E2">
        <w:rPr>
          <w:sz w:val="24"/>
          <w:szCs w:val="24"/>
        </w:rPr>
        <w:t xml:space="preserve">; for example, </w:t>
      </w:r>
      <w:r w:rsidR="002D73D9">
        <w:rPr>
          <w:sz w:val="24"/>
          <w:szCs w:val="24"/>
        </w:rPr>
        <w:t>focus on surgeries versus endoscopies. S</w:t>
      </w:r>
      <w:r>
        <w:rPr>
          <w:sz w:val="24"/>
          <w:szCs w:val="24"/>
        </w:rPr>
        <w:t>ome procedure types may deserve more coaching and support than</w:t>
      </w:r>
      <w:r w:rsidR="002D73D9">
        <w:rPr>
          <w:sz w:val="24"/>
          <w:szCs w:val="24"/>
        </w:rPr>
        <w:t xml:space="preserve"> others</w:t>
      </w:r>
      <w:r w:rsidR="00423232">
        <w:rPr>
          <w:sz w:val="24"/>
          <w:szCs w:val="24"/>
        </w:rPr>
        <w:t>. Further, try to</w:t>
      </w:r>
      <w:r>
        <w:rPr>
          <w:sz w:val="24"/>
          <w:szCs w:val="24"/>
        </w:rPr>
        <w:t xml:space="preserve"> cover different teams and different time</w:t>
      </w:r>
      <w:r w:rsidR="002D73D9">
        <w:rPr>
          <w:sz w:val="24"/>
          <w:szCs w:val="24"/>
        </w:rPr>
        <w:t>s of day and days of the week</w:t>
      </w:r>
      <w:r w:rsidR="00423232">
        <w:rPr>
          <w:sz w:val="24"/>
          <w:szCs w:val="24"/>
        </w:rPr>
        <w:t xml:space="preserve"> so your observations are well distributed</w:t>
      </w:r>
      <w:r w:rsidR="002D73D9">
        <w:rPr>
          <w:sz w:val="24"/>
          <w:szCs w:val="24"/>
        </w:rPr>
        <w:t>.</w:t>
      </w:r>
      <w:r>
        <w:rPr>
          <w:sz w:val="24"/>
          <w:szCs w:val="24"/>
        </w:rPr>
        <w:t xml:space="preserve"> </w:t>
      </w:r>
    </w:p>
    <w:p w14:paraId="1F73D13B" w14:textId="09FF08B0" w:rsidR="00350313" w:rsidRDefault="00350313">
      <w:r>
        <w:br w:type="page"/>
      </w:r>
    </w:p>
    <w:p w14:paraId="1F73D13D" w14:textId="4B48B087" w:rsidR="00E90C07" w:rsidRDefault="009A311E" w:rsidP="002A0DE8">
      <w:pPr>
        <w:pStyle w:val="Heading1"/>
        <w:numPr>
          <w:ilvl w:val="0"/>
          <w:numId w:val="17"/>
        </w:numPr>
        <w:ind w:left="360"/>
      </w:pPr>
      <w:bookmarkStart w:id="4" w:name="_Toc457921878"/>
      <w:r>
        <w:t>P</w:t>
      </w:r>
      <w:r w:rsidR="002A0DE8">
        <w:t>lan-</w:t>
      </w:r>
      <w:r>
        <w:t>D</w:t>
      </w:r>
      <w:r w:rsidR="002A0DE8">
        <w:t>o-</w:t>
      </w:r>
      <w:r>
        <w:t>S</w:t>
      </w:r>
      <w:r w:rsidR="002A0DE8">
        <w:t>tudy-</w:t>
      </w:r>
      <w:r>
        <w:t>A</w:t>
      </w:r>
      <w:r w:rsidR="002A0DE8">
        <w:t>ct</w:t>
      </w:r>
      <w:r>
        <w:t xml:space="preserve"> </w:t>
      </w:r>
      <w:r w:rsidR="00C62FA9">
        <w:t>Sequence</w:t>
      </w:r>
      <w:r>
        <w:t xml:space="preserve">:  </w:t>
      </w:r>
      <w:r w:rsidR="00A010A3">
        <w:t xml:space="preserve">Observe </w:t>
      </w:r>
      <w:r w:rsidR="00DD05E8">
        <w:t>C</w:t>
      </w:r>
      <w:r w:rsidR="00A010A3">
        <w:t xml:space="preserve">hecklist </w:t>
      </w:r>
      <w:r w:rsidR="00DD05E8">
        <w:t>U</w:t>
      </w:r>
      <w:r w:rsidR="00A010A3">
        <w:t xml:space="preserve">se </w:t>
      </w:r>
      <w:r w:rsidR="00DD05E8">
        <w:t>R</w:t>
      </w:r>
      <w:r w:rsidR="00A010A3">
        <w:t>egularly</w:t>
      </w:r>
      <w:bookmarkEnd w:id="4"/>
      <w:r w:rsidR="00172EDB">
        <w:t xml:space="preserve"> </w:t>
      </w:r>
      <w:r w:rsidR="00172EDB" w:rsidRPr="00F5396B">
        <w:rPr>
          <w:rFonts w:asciiTheme="minorHAnsi" w:eastAsiaTheme="minorHAnsi" w:hAnsiTheme="minorHAnsi" w:cstheme="minorBidi"/>
          <w:b w:val="0"/>
          <w:bCs w:val="0"/>
          <w:color w:val="auto"/>
          <w:sz w:val="24"/>
          <w:szCs w:val="22"/>
        </w:rPr>
        <w:t>(Table 1)</w:t>
      </w:r>
    </w:p>
    <w:p w14:paraId="3C918739" w14:textId="4EDE7815" w:rsidR="00172EDB" w:rsidRPr="007C5A28" w:rsidRDefault="00176552" w:rsidP="007C5A28">
      <w:pPr>
        <w:spacing w:before="120" w:after="0"/>
        <w:jc w:val="center"/>
        <w:rPr>
          <w:b/>
        </w:rPr>
      </w:pPr>
      <w:r w:rsidRPr="007C5A28">
        <w:rPr>
          <w:b/>
        </w:rPr>
        <w:t>Table 1. Plan-Do-Study-Act Sequence</w:t>
      </w:r>
    </w:p>
    <w:tbl>
      <w:tblPr>
        <w:tblW w:w="9478" w:type="dxa"/>
        <w:tblInd w:w="98" w:type="dxa"/>
        <w:tblLook w:val="04A0" w:firstRow="1" w:lastRow="0" w:firstColumn="1" w:lastColumn="0" w:noHBand="0" w:noVBand="1"/>
      </w:tblPr>
      <w:tblGrid>
        <w:gridCol w:w="1140"/>
        <w:gridCol w:w="3072"/>
        <w:gridCol w:w="5266"/>
      </w:tblGrid>
      <w:tr w:rsidR="009A311E" w:rsidRPr="00021AA1" w14:paraId="1F73D144" w14:textId="77777777" w:rsidTr="00F5396B">
        <w:trPr>
          <w:trHeight w:val="817"/>
        </w:trPr>
        <w:tc>
          <w:tcPr>
            <w:tcW w:w="11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F73D141" w14:textId="77777777" w:rsidR="009A311E" w:rsidRPr="00021AA1" w:rsidRDefault="009A311E" w:rsidP="005C36E5">
            <w:pPr>
              <w:spacing w:after="0" w:line="240" w:lineRule="auto"/>
              <w:jc w:val="center"/>
              <w:rPr>
                <w:rFonts w:ascii="Calibri" w:eastAsia="Times New Roman" w:hAnsi="Calibri" w:cs="Times New Roman"/>
                <w:b/>
                <w:bCs/>
                <w:color w:val="000000"/>
                <w:szCs w:val="24"/>
              </w:rPr>
            </w:pPr>
            <w:r w:rsidRPr="00021AA1">
              <w:rPr>
                <w:rFonts w:ascii="Calibri" w:eastAsia="Times New Roman" w:hAnsi="Calibri" w:cs="Times New Roman"/>
                <w:b/>
                <w:bCs/>
                <w:color w:val="000000"/>
                <w:szCs w:val="24"/>
              </w:rPr>
              <w:t>PDSA Cycle #</w:t>
            </w:r>
          </w:p>
        </w:tc>
        <w:tc>
          <w:tcPr>
            <w:tcW w:w="3072" w:type="dxa"/>
            <w:tcBorders>
              <w:top w:val="single" w:sz="8" w:space="0" w:color="auto"/>
              <w:left w:val="nil"/>
              <w:bottom w:val="single" w:sz="8" w:space="0" w:color="auto"/>
              <w:right w:val="single" w:sz="4" w:space="0" w:color="auto"/>
            </w:tcBorders>
            <w:shd w:val="clear" w:color="auto" w:fill="auto"/>
            <w:vAlign w:val="center"/>
            <w:hideMark/>
          </w:tcPr>
          <w:p w14:paraId="1F73D142" w14:textId="77777777" w:rsidR="009A311E" w:rsidRPr="00021AA1" w:rsidRDefault="009A311E" w:rsidP="005C36E5">
            <w:pPr>
              <w:spacing w:after="0" w:line="240" w:lineRule="auto"/>
              <w:jc w:val="center"/>
              <w:rPr>
                <w:rFonts w:ascii="Calibri" w:eastAsia="Times New Roman" w:hAnsi="Calibri" w:cs="Times New Roman"/>
                <w:b/>
                <w:bCs/>
                <w:color w:val="000000"/>
                <w:szCs w:val="24"/>
              </w:rPr>
            </w:pPr>
            <w:r w:rsidRPr="00021AA1">
              <w:rPr>
                <w:rFonts w:ascii="Calibri" w:eastAsia="Times New Roman" w:hAnsi="Calibri" w:cs="Times New Roman"/>
                <w:b/>
                <w:bCs/>
                <w:color w:val="000000"/>
                <w:szCs w:val="24"/>
              </w:rPr>
              <w:t>What question</w:t>
            </w:r>
            <w:r>
              <w:rPr>
                <w:rFonts w:ascii="Calibri" w:eastAsia="Times New Roman" w:hAnsi="Calibri" w:cs="Times New Roman"/>
                <w:b/>
                <w:bCs/>
                <w:color w:val="000000"/>
                <w:szCs w:val="24"/>
              </w:rPr>
              <w:t>(</w:t>
            </w:r>
            <w:r w:rsidRPr="00021AA1">
              <w:rPr>
                <w:rFonts w:ascii="Calibri" w:eastAsia="Times New Roman" w:hAnsi="Calibri" w:cs="Times New Roman"/>
                <w:b/>
                <w:bCs/>
                <w:color w:val="000000"/>
                <w:szCs w:val="24"/>
              </w:rPr>
              <w:t>s</w:t>
            </w:r>
            <w:r>
              <w:rPr>
                <w:rFonts w:ascii="Calibri" w:eastAsia="Times New Roman" w:hAnsi="Calibri" w:cs="Times New Roman"/>
                <w:b/>
                <w:bCs/>
                <w:color w:val="000000"/>
                <w:szCs w:val="24"/>
              </w:rPr>
              <w:t>)</w:t>
            </w:r>
            <w:r w:rsidRPr="00021AA1">
              <w:rPr>
                <w:rFonts w:ascii="Calibri" w:eastAsia="Times New Roman" w:hAnsi="Calibri" w:cs="Times New Roman"/>
                <w:b/>
                <w:bCs/>
                <w:color w:val="000000"/>
                <w:szCs w:val="24"/>
              </w:rPr>
              <w:t xml:space="preserve"> are you trying to answer?</w:t>
            </w:r>
          </w:p>
        </w:tc>
        <w:tc>
          <w:tcPr>
            <w:tcW w:w="5266" w:type="dxa"/>
            <w:tcBorders>
              <w:top w:val="single" w:sz="8" w:space="0" w:color="auto"/>
              <w:left w:val="nil"/>
              <w:bottom w:val="single" w:sz="8" w:space="0" w:color="auto"/>
              <w:right w:val="single" w:sz="4" w:space="0" w:color="auto"/>
            </w:tcBorders>
          </w:tcPr>
          <w:p w14:paraId="1F73D143" w14:textId="77777777" w:rsidR="009A311E" w:rsidRPr="00021AA1" w:rsidRDefault="009A311E" w:rsidP="005C36E5">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Preparation</w:t>
            </w:r>
          </w:p>
        </w:tc>
      </w:tr>
      <w:tr w:rsidR="009A311E" w:rsidRPr="00021AA1" w14:paraId="1F73D14A" w14:textId="77777777" w:rsidTr="00F5396B">
        <w:trPr>
          <w:trHeight w:val="1105"/>
        </w:trPr>
        <w:tc>
          <w:tcPr>
            <w:tcW w:w="1140" w:type="dxa"/>
            <w:tcBorders>
              <w:top w:val="nil"/>
              <w:left w:val="single" w:sz="8" w:space="0" w:color="auto"/>
              <w:bottom w:val="nil"/>
              <w:right w:val="single" w:sz="4" w:space="0" w:color="auto"/>
            </w:tcBorders>
            <w:shd w:val="clear" w:color="auto" w:fill="auto"/>
            <w:vAlign w:val="center"/>
            <w:hideMark/>
          </w:tcPr>
          <w:p w14:paraId="1F73D145" w14:textId="77777777" w:rsidR="009A311E" w:rsidRPr="00021AA1" w:rsidRDefault="009A311E" w:rsidP="005C36E5">
            <w:pPr>
              <w:spacing w:after="0" w:line="240" w:lineRule="auto"/>
              <w:jc w:val="center"/>
              <w:rPr>
                <w:rFonts w:ascii="Calibri" w:eastAsia="Times New Roman" w:hAnsi="Calibri" w:cs="Times New Roman"/>
                <w:color w:val="000000"/>
                <w:szCs w:val="24"/>
              </w:rPr>
            </w:pPr>
            <w:r>
              <w:rPr>
                <w:rFonts w:ascii="Calibri" w:eastAsia="Times New Roman" w:hAnsi="Calibri" w:cs="Times New Roman"/>
                <w:color w:val="000000"/>
                <w:szCs w:val="24"/>
              </w:rPr>
              <w:t>1</w:t>
            </w:r>
          </w:p>
        </w:tc>
        <w:tc>
          <w:tcPr>
            <w:tcW w:w="3072" w:type="dxa"/>
            <w:tcBorders>
              <w:top w:val="nil"/>
              <w:left w:val="nil"/>
              <w:bottom w:val="nil"/>
              <w:right w:val="single" w:sz="4" w:space="0" w:color="auto"/>
            </w:tcBorders>
            <w:shd w:val="clear" w:color="auto" w:fill="auto"/>
            <w:vAlign w:val="center"/>
            <w:hideMark/>
          </w:tcPr>
          <w:p w14:paraId="1F73D146" w14:textId="7E179AC0" w:rsidR="009A311E" w:rsidRPr="00AC201E" w:rsidRDefault="004A7747" w:rsidP="00E43CD3">
            <w:r>
              <w:t xml:space="preserve">Can you </w:t>
            </w:r>
            <w:r w:rsidR="00705920">
              <w:t xml:space="preserve">use </w:t>
            </w:r>
            <w:r w:rsidR="00F754D4">
              <w:t>a surgical safety</w:t>
            </w:r>
            <w:r w:rsidR="00A010A3">
              <w:t xml:space="preserve"> checklist </w:t>
            </w:r>
            <w:r w:rsidR="00705920">
              <w:t>form</w:t>
            </w:r>
            <w:r>
              <w:t xml:space="preserve"> to </w:t>
            </w:r>
            <w:r w:rsidR="00705920">
              <w:t>summarize</w:t>
            </w:r>
            <w:r>
              <w:t xml:space="preserve"> three </w:t>
            </w:r>
            <w:r w:rsidR="008B5191">
              <w:t xml:space="preserve">procedure </w:t>
            </w:r>
            <w:r>
              <w:t>segments?</w:t>
            </w:r>
          </w:p>
        </w:tc>
        <w:tc>
          <w:tcPr>
            <w:tcW w:w="5266" w:type="dxa"/>
            <w:tcBorders>
              <w:top w:val="nil"/>
              <w:left w:val="nil"/>
              <w:bottom w:val="nil"/>
              <w:right w:val="single" w:sz="4" w:space="0" w:color="auto"/>
            </w:tcBorders>
          </w:tcPr>
          <w:p w14:paraId="1F73D147" w14:textId="2E273D3C" w:rsidR="002D73D9" w:rsidRDefault="00705920" w:rsidP="009A311E">
            <w:pPr>
              <w:pStyle w:val="ListParagraph"/>
              <w:numPr>
                <w:ilvl w:val="0"/>
                <w:numId w:val="15"/>
              </w:numPr>
              <w:spacing w:after="0" w:line="240" w:lineRule="auto"/>
              <w:rPr>
                <w:rFonts w:ascii="Calibri" w:eastAsia="Times New Roman" w:hAnsi="Calibri" w:cs="Times New Roman"/>
                <w:color w:val="000000"/>
                <w:sz w:val="24"/>
                <w:szCs w:val="24"/>
              </w:rPr>
            </w:pPr>
            <w:r w:rsidRPr="002D73D9">
              <w:rPr>
                <w:rFonts w:ascii="Calibri" w:eastAsia="Times New Roman" w:hAnsi="Calibri" w:cs="Times New Roman"/>
                <w:color w:val="000000"/>
                <w:sz w:val="24"/>
                <w:szCs w:val="24"/>
              </w:rPr>
              <w:t xml:space="preserve">Draft </w:t>
            </w:r>
            <w:r w:rsidR="002D73D9" w:rsidRPr="002D73D9">
              <w:rPr>
                <w:rFonts w:ascii="Calibri" w:eastAsia="Times New Roman" w:hAnsi="Calibri" w:cs="Times New Roman"/>
                <w:color w:val="000000"/>
                <w:sz w:val="24"/>
                <w:szCs w:val="24"/>
              </w:rPr>
              <w:t>an</w:t>
            </w:r>
            <w:r w:rsidR="004A7747" w:rsidRPr="002D73D9">
              <w:rPr>
                <w:rFonts w:ascii="Calibri" w:eastAsia="Times New Roman" w:hAnsi="Calibri" w:cs="Times New Roman"/>
                <w:color w:val="000000"/>
                <w:sz w:val="24"/>
                <w:szCs w:val="24"/>
              </w:rPr>
              <w:t xml:space="preserve"> </w:t>
            </w:r>
            <w:r w:rsidR="00CA490B">
              <w:rPr>
                <w:rFonts w:ascii="Calibri" w:eastAsia="Times New Roman" w:hAnsi="Calibri" w:cs="Times New Roman"/>
                <w:color w:val="000000"/>
                <w:sz w:val="24"/>
                <w:szCs w:val="24"/>
              </w:rPr>
              <w:t>o</w:t>
            </w:r>
            <w:r w:rsidR="00CA490B" w:rsidRPr="002D73D9">
              <w:rPr>
                <w:rFonts w:ascii="Calibri" w:eastAsia="Times New Roman" w:hAnsi="Calibri" w:cs="Times New Roman"/>
                <w:color w:val="000000"/>
                <w:sz w:val="24"/>
                <w:szCs w:val="24"/>
              </w:rPr>
              <w:t xml:space="preserve">bservation </w:t>
            </w:r>
            <w:r w:rsidR="00CA490B">
              <w:rPr>
                <w:rFonts w:ascii="Calibri" w:eastAsia="Times New Roman" w:hAnsi="Calibri" w:cs="Times New Roman"/>
                <w:color w:val="000000"/>
                <w:sz w:val="24"/>
                <w:szCs w:val="24"/>
              </w:rPr>
              <w:t>t</w:t>
            </w:r>
            <w:r w:rsidR="00CA490B" w:rsidRPr="002D73D9">
              <w:rPr>
                <w:rFonts w:ascii="Calibri" w:eastAsia="Times New Roman" w:hAnsi="Calibri" w:cs="Times New Roman"/>
                <w:color w:val="000000"/>
                <w:sz w:val="24"/>
                <w:szCs w:val="24"/>
              </w:rPr>
              <w:t>ool</w:t>
            </w:r>
            <w:r w:rsidR="00B97E91">
              <w:rPr>
                <w:rFonts w:ascii="Calibri" w:eastAsia="Times New Roman" w:hAnsi="Calibri" w:cs="Times New Roman"/>
                <w:color w:val="000000"/>
                <w:sz w:val="24"/>
                <w:szCs w:val="24"/>
              </w:rPr>
              <w:t>.</w:t>
            </w:r>
            <w:r w:rsidR="00CA490B" w:rsidRPr="002D73D9">
              <w:rPr>
                <w:rFonts w:ascii="Calibri" w:eastAsia="Times New Roman" w:hAnsi="Calibri" w:cs="Times New Roman"/>
                <w:color w:val="000000"/>
                <w:sz w:val="24"/>
                <w:szCs w:val="24"/>
              </w:rPr>
              <w:t xml:space="preserve"> </w:t>
            </w:r>
          </w:p>
          <w:p w14:paraId="1F73D148" w14:textId="77777777" w:rsidR="00F32E24" w:rsidRPr="002D73D9" w:rsidRDefault="00F32E24" w:rsidP="009A311E">
            <w:pPr>
              <w:pStyle w:val="ListParagraph"/>
              <w:numPr>
                <w:ilvl w:val="0"/>
                <w:numId w:val="15"/>
              </w:numPr>
              <w:spacing w:after="0" w:line="240" w:lineRule="auto"/>
              <w:rPr>
                <w:rFonts w:ascii="Calibri" w:eastAsia="Times New Roman" w:hAnsi="Calibri" w:cs="Times New Roman"/>
                <w:color w:val="000000"/>
                <w:sz w:val="24"/>
                <w:szCs w:val="24"/>
              </w:rPr>
            </w:pPr>
            <w:r w:rsidRPr="002D73D9">
              <w:rPr>
                <w:rFonts w:ascii="Calibri" w:eastAsia="Times New Roman" w:hAnsi="Calibri" w:cs="Times New Roman"/>
                <w:color w:val="000000"/>
                <w:sz w:val="24"/>
                <w:szCs w:val="24"/>
              </w:rPr>
              <w:t>Make sure you have a regular location to store your sheets for reference.</w:t>
            </w:r>
          </w:p>
          <w:p w14:paraId="1F73D149" w14:textId="77777777" w:rsidR="00D5710B" w:rsidRPr="009A311E" w:rsidRDefault="00D5710B" w:rsidP="00D5710B">
            <w:pPr>
              <w:pStyle w:val="ListParagraph"/>
              <w:spacing w:after="0" w:line="240" w:lineRule="auto"/>
              <w:rPr>
                <w:rFonts w:ascii="Calibri" w:eastAsia="Times New Roman" w:hAnsi="Calibri" w:cs="Times New Roman"/>
                <w:color w:val="000000"/>
                <w:sz w:val="24"/>
                <w:szCs w:val="24"/>
              </w:rPr>
            </w:pPr>
          </w:p>
        </w:tc>
      </w:tr>
      <w:tr w:rsidR="008B5191" w:rsidRPr="00021AA1" w14:paraId="1F73D150" w14:textId="77777777" w:rsidTr="00F5396B">
        <w:trPr>
          <w:trHeight w:val="126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3D14B" w14:textId="77777777" w:rsidR="008B5191" w:rsidRDefault="008B5191" w:rsidP="005C36E5">
            <w:pPr>
              <w:spacing w:after="0" w:line="240" w:lineRule="auto"/>
              <w:jc w:val="center"/>
              <w:rPr>
                <w:rFonts w:ascii="Calibri" w:eastAsia="Times New Roman" w:hAnsi="Calibri" w:cs="Times New Roman"/>
                <w:color w:val="000000"/>
                <w:szCs w:val="24"/>
              </w:rPr>
            </w:pPr>
            <w:r>
              <w:rPr>
                <w:rFonts w:ascii="Calibri" w:eastAsia="Times New Roman" w:hAnsi="Calibri" w:cs="Times New Roman"/>
                <w:color w:val="000000"/>
                <w:szCs w:val="24"/>
              </w:rPr>
              <w:t>2</w:t>
            </w:r>
          </w:p>
        </w:tc>
        <w:tc>
          <w:tcPr>
            <w:tcW w:w="3072" w:type="dxa"/>
            <w:tcBorders>
              <w:top w:val="single" w:sz="8" w:space="0" w:color="000000"/>
              <w:left w:val="nil"/>
              <w:bottom w:val="single" w:sz="8" w:space="0" w:color="000000"/>
              <w:right w:val="single" w:sz="8" w:space="0" w:color="000000"/>
            </w:tcBorders>
            <w:shd w:val="clear" w:color="auto" w:fill="auto"/>
            <w:vAlign w:val="center"/>
          </w:tcPr>
          <w:p w14:paraId="1F73D14C" w14:textId="77777777" w:rsidR="008B5191" w:rsidRDefault="008B5191" w:rsidP="00705920">
            <w:pPr>
              <w:spacing w:after="0" w:line="24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Can </w:t>
            </w:r>
            <w:r w:rsidR="00A010A3">
              <w:rPr>
                <w:rFonts w:ascii="Calibri" w:eastAsia="Times New Roman" w:hAnsi="Calibri" w:cs="Times New Roman"/>
                <w:color w:val="000000"/>
                <w:szCs w:val="24"/>
              </w:rPr>
              <w:t>a</w:t>
            </w:r>
            <w:r w:rsidR="00705920">
              <w:rPr>
                <w:rFonts w:ascii="Calibri" w:eastAsia="Times New Roman" w:hAnsi="Calibri" w:cs="Times New Roman"/>
                <w:color w:val="000000"/>
                <w:szCs w:val="24"/>
              </w:rPr>
              <w:t>n</w:t>
            </w:r>
            <w:r w:rsidR="00A010A3">
              <w:rPr>
                <w:rFonts w:ascii="Calibri" w:eastAsia="Times New Roman" w:hAnsi="Calibri" w:cs="Times New Roman"/>
                <w:color w:val="000000"/>
                <w:szCs w:val="24"/>
              </w:rPr>
              <w:t xml:space="preserve"> </w:t>
            </w:r>
            <w:r w:rsidR="00705920">
              <w:rPr>
                <w:rFonts w:ascii="Calibri" w:eastAsia="Times New Roman" w:hAnsi="Calibri" w:cs="Times New Roman"/>
                <w:color w:val="000000"/>
                <w:szCs w:val="24"/>
              </w:rPr>
              <w:t>observer</w:t>
            </w:r>
            <w:r>
              <w:rPr>
                <w:rFonts w:ascii="Calibri" w:eastAsia="Times New Roman" w:hAnsi="Calibri" w:cs="Times New Roman"/>
                <w:color w:val="000000"/>
                <w:szCs w:val="24"/>
              </w:rPr>
              <w:t xml:space="preserve"> </w:t>
            </w:r>
            <w:r w:rsidR="00A010A3">
              <w:rPr>
                <w:rFonts w:ascii="Calibri" w:eastAsia="Times New Roman" w:hAnsi="Calibri" w:cs="Times New Roman"/>
                <w:color w:val="000000"/>
                <w:szCs w:val="24"/>
              </w:rPr>
              <w:t>report on an observation in a daily huddle?</w:t>
            </w:r>
          </w:p>
        </w:tc>
        <w:tc>
          <w:tcPr>
            <w:tcW w:w="5266" w:type="dxa"/>
            <w:tcBorders>
              <w:top w:val="single" w:sz="8" w:space="0" w:color="000000"/>
              <w:left w:val="nil"/>
              <w:bottom w:val="single" w:sz="8" w:space="0" w:color="000000"/>
              <w:right w:val="single" w:sz="8" w:space="0" w:color="000000"/>
            </w:tcBorders>
          </w:tcPr>
          <w:p w14:paraId="1F73D14D" w14:textId="2BF32017" w:rsidR="008B5191" w:rsidRDefault="00E43CD3" w:rsidP="0027210D">
            <w:pPr>
              <w:pStyle w:val="ListParagraph"/>
              <w:numPr>
                <w:ilvl w:val="0"/>
                <w:numId w:val="31"/>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Follow the r</w:t>
            </w:r>
            <w:r w:rsidR="00A010A3">
              <w:rPr>
                <w:rFonts w:ascii="Calibri" w:eastAsia="Times New Roman" w:hAnsi="Calibri" w:cs="Times New Roman"/>
                <w:color w:val="000000"/>
                <w:sz w:val="24"/>
                <w:szCs w:val="24"/>
              </w:rPr>
              <w:t xml:space="preserve">ecommendation </w:t>
            </w:r>
            <w:r>
              <w:rPr>
                <w:rFonts w:ascii="Calibri" w:eastAsia="Times New Roman" w:hAnsi="Calibri" w:cs="Times New Roman"/>
                <w:color w:val="000000"/>
                <w:sz w:val="24"/>
                <w:szCs w:val="24"/>
              </w:rPr>
              <w:t xml:space="preserve">from </w:t>
            </w:r>
            <w:r w:rsidR="00840E1F">
              <w:rPr>
                <w:rFonts w:ascii="Calibri" w:eastAsia="Times New Roman" w:hAnsi="Calibri" w:cs="Times New Roman"/>
                <w:color w:val="000000"/>
                <w:sz w:val="24"/>
                <w:szCs w:val="24"/>
              </w:rPr>
              <w:t xml:space="preserve">the </w:t>
            </w:r>
            <w:r>
              <w:rPr>
                <w:rFonts w:ascii="Calibri" w:eastAsia="Times New Roman" w:hAnsi="Calibri" w:cs="Times New Roman"/>
                <w:color w:val="000000"/>
                <w:sz w:val="24"/>
                <w:szCs w:val="24"/>
              </w:rPr>
              <w:t xml:space="preserve">AHRQ Safety Program for Ambulatory Surgery </w:t>
            </w:r>
            <w:r w:rsidR="00A010A3">
              <w:rPr>
                <w:rFonts w:ascii="Calibri" w:eastAsia="Times New Roman" w:hAnsi="Calibri" w:cs="Times New Roman"/>
                <w:color w:val="000000"/>
                <w:sz w:val="24"/>
                <w:szCs w:val="24"/>
              </w:rPr>
              <w:t>to give feedback to the team observed before bringing to the huddle</w:t>
            </w:r>
            <w:r w:rsidR="00B97E91">
              <w:rPr>
                <w:rFonts w:ascii="Calibri" w:eastAsia="Times New Roman" w:hAnsi="Calibri" w:cs="Times New Roman"/>
                <w:color w:val="000000"/>
                <w:sz w:val="24"/>
                <w:szCs w:val="24"/>
              </w:rPr>
              <w:t xml:space="preserve">. Prepare </w:t>
            </w:r>
            <w:r w:rsidR="00810E2E">
              <w:rPr>
                <w:rFonts w:ascii="Calibri" w:eastAsia="Times New Roman" w:hAnsi="Calibri" w:cs="Times New Roman"/>
                <w:color w:val="000000"/>
                <w:sz w:val="24"/>
                <w:szCs w:val="24"/>
              </w:rPr>
              <w:t>to use the coaching approach</w:t>
            </w:r>
            <w:r w:rsidR="00B97E91">
              <w:rPr>
                <w:rFonts w:ascii="Calibri" w:eastAsia="Times New Roman" w:hAnsi="Calibri" w:cs="Times New Roman"/>
                <w:color w:val="000000"/>
                <w:sz w:val="24"/>
                <w:szCs w:val="24"/>
              </w:rPr>
              <w:t>.</w:t>
            </w:r>
          </w:p>
          <w:p w14:paraId="1F73D14E" w14:textId="66A3C6A4" w:rsidR="0027210D" w:rsidRDefault="0027210D" w:rsidP="0027210D">
            <w:pPr>
              <w:pStyle w:val="ListParagraph"/>
              <w:numPr>
                <w:ilvl w:val="0"/>
                <w:numId w:val="31"/>
              </w:numPr>
              <w:spacing w:after="0" w:line="240" w:lineRule="auto"/>
              <w:rPr>
                <w:rFonts w:ascii="Calibri" w:eastAsia="Times New Roman" w:hAnsi="Calibri" w:cs="Times New Roman"/>
                <w:color w:val="000000"/>
                <w:sz w:val="24"/>
                <w:szCs w:val="24"/>
              </w:rPr>
            </w:pPr>
            <w:r w:rsidRPr="0027210D">
              <w:rPr>
                <w:rFonts w:ascii="Calibri" w:eastAsia="Times New Roman" w:hAnsi="Calibri" w:cs="Times New Roman"/>
                <w:color w:val="000000"/>
                <w:sz w:val="24"/>
                <w:szCs w:val="24"/>
              </w:rPr>
              <w:t>Draft the maintenance record grid for the visual</w:t>
            </w:r>
            <w:r w:rsidR="005C6015">
              <w:rPr>
                <w:rFonts w:ascii="Calibri" w:eastAsia="Times New Roman" w:hAnsi="Calibri" w:cs="Times New Roman"/>
                <w:color w:val="000000"/>
                <w:sz w:val="24"/>
                <w:szCs w:val="24"/>
              </w:rPr>
              <w:t xml:space="preserve"> management</w:t>
            </w:r>
            <w:r w:rsidRPr="0027210D">
              <w:rPr>
                <w:rFonts w:ascii="Calibri" w:eastAsia="Times New Roman" w:hAnsi="Calibri" w:cs="Times New Roman"/>
                <w:color w:val="000000"/>
                <w:sz w:val="24"/>
                <w:szCs w:val="24"/>
              </w:rPr>
              <w:t xml:space="preserve"> board.</w:t>
            </w:r>
          </w:p>
          <w:p w14:paraId="1F73D14F" w14:textId="77777777" w:rsidR="0027210D" w:rsidRPr="00AC201E" w:rsidRDefault="0027210D" w:rsidP="0027210D">
            <w:pPr>
              <w:pStyle w:val="ListParagraph"/>
              <w:numPr>
                <w:ilvl w:val="0"/>
                <w:numId w:val="31"/>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Transfer observation notes onto the maintenance record grid.</w:t>
            </w:r>
          </w:p>
        </w:tc>
      </w:tr>
      <w:tr w:rsidR="009A311E" w:rsidRPr="00021AA1" w14:paraId="1F73D156" w14:textId="77777777" w:rsidTr="00F5396B">
        <w:trPr>
          <w:trHeight w:val="126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F73D151" w14:textId="77777777" w:rsidR="009A311E" w:rsidRPr="00021AA1" w:rsidRDefault="00A010A3" w:rsidP="005C36E5">
            <w:pPr>
              <w:spacing w:after="0" w:line="240" w:lineRule="auto"/>
              <w:jc w:val="center"/>
              <w:rPr>
                <w:rFonts w:ascii="Calibri" w:eastAsia="Times New Roman" w:hAnsi="Calibri" w:cs="Times New Roman"/>
                <w:color w:val="000000"/>
                <w:szCs w:val="24"/>
              </w:rPr>
            </w:pPr>
            <w:r>
              <w:rPr>
                <w:rFonts w:ascii="Calibri" w:eastAsia="Times New Roman" w:hAnsi="Calibri" w:cs="Times New Roman"/>
                <w:color w:val="000000"/>
                <w:szCs w:val="24"/>
              </w:rPr>
              <w:t>3</w:t>
            </w:r>
          </w:p>
        </w:tc>
        <w:tc>
          <w:tcPr>
            <w:tcW w:w="3072" w:type="dxa"/>
            <w:tcBorders>
              <w:top w:val="nil"/>
              <w:left w:val="nil"/>
              <w:bottom w:val="single" w:sz="4" w:space="0" w:color="auto"/>
              <w:right w:val="single" w:sz="8" w:space="0" w:color="000000"/>
            </w:tcBorders>
            <w:shd w:val="clear" w:color="auto" w:fill="auto"/>
            <w:vAlign w:val="center"/>
            <w:hideMark/>
          </w:tcPr>
          <w:p w14:paraId="1F73D152" w14:textId="2922EFA5" w:rsidR="009A311E" w:rsidRPr="00021AA1" w:rsidRDefault="00A010A3" w:rsidP="00840E1F">
            <w:pPr>
              <w:spacing w:after="0" w:line="24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Can </w:t>
            </w:r>
            <w:r w:rsidR="00705920">
              <w:rPr>
                <w:rFonts w:ascii="Calibri" w:eastAsia="Times New Roman" w:hAnsi="Calibri" w:cs="Times New Roman"/>
                <w:color w:val="000000"/>
                <w:szCs w:val="24"/>
              </w:rPr>
              <w:t>an observer</w:t>
            </w:r>
            <w:r>
              <w:rPr>
                <w:rFonts w:ascii="Calibri" w:eastAsia="Times New Roman" w:hAnsi="Calibri" w:cs="Times New Roman"/>
                <w:color w:val="000000"/>
                <w:szCs w:val="24"/>
              </w:rPr>
              <w:t xml:space="preserve"> </w:t>
            </w:r>
            <w:r w:rsidR="00705920">
              <w:rPr>
                <w:rFonts w:ascii="Calibri" w:eastAsia="Times New Roman" w:hAnsi="Calibri" w:cs="Times New Roman"/>
                <w:color w:val="000000"/>
                <w:szCs w:val="24"/>
              </w:rPr>
              <w:t xml:space="preserve">observe at least </w:t>
            </w:r>
            <w:r w:rsidR="001C478A">
              <w:rPr>
                <w:rFonts w:ascii="Calibri" w:eastAsia="Times New Roman" w:hAnsi="Calibri" w:cs="Times New Roman"/>
                <w:color w:val="000000"/>
                <w:szCs w:val="24"/>
              </w:rPr>
              <w:t>two</w:t>
            </w:r>
            <w:r w:rsidR="00705920">
              <w:rPr>
                <w:rFonts w:ascii="Calibri" w:eastAsia="Times New Roman" w:hAnsi="Calibri" w:cs="Times New Roman"/>
                <w:color w:val="000000"/>
                <w:szCs w:val="24"/>
              </w:rPr>
              <w:t xml:space="preserve"> procedure</w:t>
            </w:r>
            <w:r w:rsidR="001C478A">
              <w:rPr>
                <w:rFonts w:ascii="Calibri" w:eastAsia="Times New Roman" w:hAnsi="Calibri" w:cs="Times New Roman"/>
                <w:color w:val="000000"/>
                <w:szCs w:val="24"/>
              </w:rPr>
              <w:t>s</w:t>
            </w:r>
            <w:r>
              <w:rPr>
                <w:rFonts w:ascii="Calibri" w:eastAsia="Times New Roman" w:hAnsi="Calibri" w:cs="Times New Roman"/>
                <w:color w:val="000000"/>
                <w:szCs w:val="24"/>
              </w:rPr>
              <w:t xml:space="preserve"> each week for </w:t>
            </w:r>
            <w:r w:rsidR="00840E1F">
              <w:rPr>
                <w:rFonts w:ascii="Calibri" w:eastAsia="Times New Roman" w:hAnsi="Calibri" w:cs="Times New Roman"/>
                <w:color w:val="000000"/>
                <w:szCs w:val="24"/>
              </w:rPr>
              <w:t>4</w:t>
            </w:r>
            <w:r>
              <w:rPr>
                <w:rFonts w:ascii="Calibri" w:eastAsia="Times New Roman" w:hAnsi="Calibri" w:cs="Times New Roman"/>
                <w:color w:val="000000"/>
                <w:szCs w:val="24"/>
              </w:rPr>
              <w:t xml:space="preserve"> weeks and report to the daily huddle the day following the observation?</w:t>
            </w:r>
          </w:p>
        </w:tc>
        <w:tc>
          <w:tcPr>
            <w:tcW w:w="5266" w:type="dxa"/>
            <w:tcBorders>
              <w:top w:val="nil"/>
              <w:left w:val="nil"/>
              <w:bottom w:val="single" w:sz="4" w:space="0" w:color="auto"/>
              <w:right w:val="single" w:sz="8" w:space="0" w:color="000000"/>
            </w:tcBorders>
          </w:tcPr>
          <w:p w14:paraId="1F73D153" w14:textId="6400E86B" w:rsidR="00F32E24" w:rsidRDefault="0027210D" w:rsidP="00705920">
            <w:pPr>
              <w:pStyle w:val="ListParagraph"/>
              <w:numPr>
                <w:ilvl w:val="0"/>
                <w:numId w:val="36"/>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Modify </w:t>
            </w:r>
            <w:r w:rsidR="00705920" w:rsidRPr="0027210D">
              <w:rPr>
                <w:rFonts w:ascii="Calibri" w:eastAsia="Times New Roman" w:hAnsi="Calibri" w:cs="Times New Roman"/>
                <w:color w:val="000000"/>
                <w:sz w:val="24"/>
                <w:szCs w:val="24"/>
              </w:rPr>
              <w:t xml:space="preserve">the </w:t>
            </w:r>
            <w:r w:rsidRPr="0027210D">
              <w:rPr>
                <w:rFonts w:ascii="Calibri" w:eastAsia="Times New Roman" w:hAnsi="Calibri" w:cs="Times New Roman"/>
                <w:color w:val="000000"/>
                <w:sz w:val="24"/>
                <w:szCs w:val="24"/>
              </w:rPr>
              <w:t xml:space="preserve">maintenance record grid </w:t>
            </w:r>
            <w:r>
              <w:rPr>
                <w:rFonts w:ascii="Calibri" w:eastAsia="Times New Roman" w:hAnsi="Calibri" w:cs="Times New Roman"/>
                <w:color w:val="000000"/>
                <w:sz w:val="24"/>
                <w:szCs w:val="24"/>
              </w:rPr>
              <w:t xml:space="preserve">on the visual </w:t>
            </w:r>
            <w:r w:rsidR="005C6015">
              <w:rPr>
                <w:rFonts w:ascii="Calibri" w:eastAsia="Times New Roman" w:hAnsi="Calibri" w:cs="Times New Roman"/>
                <w:color w:val="000000"/>
                <w:sz w:val="24"/>
                <w:szCs w:val="24"/>
              </w:rPr>
              <w:t>management</w:t>
            </w:r>
            <w:r>
              <w:rPr>
                <w:rFonts w:ascii="Calibri" w:eastAsia="Times New Roman" w:hAnsi="Calibri" w:cs="Times New Roman"/>
                <w:color w:val="000000"/>
                <w:sz w:val="24"/>
                <w:szCs w:val="24"/>
              </w:rPr>
              <w:t xml:space="preserve"> board to match your observation sheet</w:t>
            </w:r>
            <w:r w:rsidR="00B97E91">
              <w:rPr>
                <w:rFonts w:ascii="Calibri" w:eastAsia="Times New Roman" w:hAnsi="Calibri" w:cs="Times New Roman"/>
                <w:color w:val="000000"/>
                <w:sz w:val="24"/>
                <w:szCs w:val="24"/>
              </w:rPr>
              <w:t>.</w:t>
            </w:r>
          </w:p>
          <w:p w14:paraId="1F73D154" w14:textId="0CB88583" w:rsidR="001C478A" w:rsidRDefault="001C478A" w:rsidP="00705920">
            <w:pPr>
              <w:pStyle w:val="ListParagraph"/>
              <w:numPr>
                <w:ilvl w:val="0"/>
                <w:numId w:val="36"/>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Decide if there are certain procedures, times of day</w:t>
            </w:r>
            <w:r w:rsidR="00840E1F">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and days of the week you want to include in your test.</w:t>
            </w:r>
          </w:p>
          <w:p w14:paraId="1F73D155" w14:textId="77777777" w:rsidR="0027210D" w:rsidRPr="0027210D" w:rsidRDefault="0027210D" w:rsidP="0027210D">
            <w:pPr>
              <w:pStyle w:val="ListParagraph"/>
              <w:spacing w:after="0" w:line="240" w:lineRule="auto"/>
              <w:rPr>
                <w:rFonts w:ascii="Calibri" w:eastAsia="Times New Roman" w:hAnsi="Calibri" w:cs="Times New Roman"/>
                <w:color w:val="000000"/>
                <w:sz w:val="24"/>
                <w:szCs w:val="24"/>
              </w:rPr>
            </w:pPr>
          </w:p>
        </w:tc>
      </w:tr>
      <w:tr w:rsidR="00A010A3" w:rsidRPr="00021AA1" w14:paraId="1F73D15A" w14:textId="77777777" w:rsidTr="00F5396B">
        <w:trPr>
          <w:trHeight w:val="126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3D157" w14:textId="77777777" w:rsidR="00A010A3" w:rsidRDefault="00A010A3" w:rsidP="005C36E5">
            <w:pPr>
              <w:spacing w:after="0" w:line="240" w:lineRule="auto"/>
              <w:jc w:val="center"/>
              <w:rPr>
                <w:rFonts w:ascii="Calibri" w:eastAsia="Times New Roman" w:hAnsi="Calibri" w:cs="Times New Roman"/>
                <w:color w:val="000000"/>
                <w:szCs w:val="24"/>
              </w:rPr>
            </w:pPr>
            <w:r>
              <w:rPr>
                <w:rFonts w:ascii="Calibri" w:eastAsia="Times New Roman" w:hAnsi="Calibri" w:cs="Times New Roman"/>
                <w:color w:val="000000"/>
                <w:szCs w:val="24"/>
              </w:rPr>
              <w:t>4</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14:paraId="1F73D158" w14:textId="356D31B0" w:rsidR="00A010A3" w:rsidRPr="00021AA1" w:rsidRDefault="00A010A3" w:rsidP="00C13210">
            <w:pPr>
              <w:spacing w:after="0" w:line="24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Can you summarize </w:t>
            </w:r>
            <w:r w:rsidR="00705920">
              <w:rPr>
                <w:rFonts w:ascii="Calibri" w:eastAsia="Times New Roman" w:hAnsi="Calibri" w:cs="Times New Roman"/>
                <w:color w:val="000000"/>
                <w:szCs w:val="24"/>
              </w:rPr>
              <w:t xml:space="preserve">10 procedure </w:t>
            </w:r>
            <w:r w:rsidR="0027210D">
              <w:rPr>
                <w:rFonts w:ascii="Calibri" w:eastAsia="Times New Roman" w:hAnsi="Calibri" w:cs="Times New Roman"/>
                <w:color w:val="000000"/>
                <w:szCs w:val="24"/>
              </w:rPr>
              <w:t xml:space="preserve">observations on the visual </w:t>
            </w:r>
            <w:r w:rsidR="00C13210">
              <w:rPr>
                <w:rFonts w:ascii="Calibri" w:eastAsia="Times New Roman" w:hAnsi="Calibri" w:cs="Times New Roman"/>
                <w:color w:val="000000"/>
                <w:szCs w:val="24"/>
              </w:rPr>
              <w:t xml:space="preserve">management </w:t>
            </w:r>
            <w:r w:rsidR="0027210D">
              <w:rPr>
                <w:rFonts w:ascii="Calibri" w:eastAsia="Times New Roman" w:hAnsi="Calibri" w:cs="Times New Roman"/>
                <w:color w:val="000000"/>
                <w:szCs w:val="24"/>
              </w:rPr>
              <w:t>board?</w:t>
            </w:r>
          </w:p>
        </w:tc>
        <w:tc>
          <w:tcPr>
            <w:tcW w:w="5266" w:type="dxa"/>
            <w:tcBorders>
              <w:top w:val="single" w:sz="4" w:space="0" w:color="auto"/>
              <w:left w:val="single" w:sz="4" w:space="0" w:color="auto"/>
              <w:bottom w:val="single" w:sz="4" w:space="0" w:color="auto"/>
              <w:right w:val="single" w:sz="4" w:space="0" w:color="auto"/>
            </w:tcBorders>
          </w:tcPr>
          <w:p w14:paraId="06FD12AE" w14:textId="6E95F11A" w:rsidR="00E24E38" w:rsidRPr="00F5396B" w:rsidRDefault="00E24E38" w:rsidP="00F5396B">
            <w:pPr>
              <w:pStyle w:val="ListParagraph"/>
              <w:numPr>
                <w:ilvl w:val="0"/>
                <w:numId w:val="50"/>
              </w:numPr>
              <w:spacing w:after="0" w:line="240" w:lineRule="auto"/>
              <w:rPr>
                <w:rFonts w:ascii="Calibri" w:eastAsia="Times New Roman" w:hAnsi="Calibri" w:cs="Times New Roman"/>
                <w:color w:val="000000"/>
                <w:szCs w:val="24"/>
              </w:rPr>
            </w:pPr>
            <w:r w:rsidRPr="00F5396B">
              <w:rPr>
                <w:rFonts w:ascii="Calibri" w:eastAsia="Times New Roman" w:hAnsi="Calibri" w:cs="Times New Roman"/>
                <w:color w:val="000000"/>
                <w:sz w:val="24"/>
                <w:szCs w:val="24"/>
              </w:rPr>
              <w:t>Determine a rhythm for observation that fits with your workflow but is not entirely predictable to the teams observed.</w:t>
            </w:r>
          </w:p>
          <w:p w14:paraId="1F73D159" w14:textId="77777777" w:rsidR="00A010A3" w:rsidRPr="007B5C69" w:rsidRDefault="00A010A3" w:rsidP="007B5C69">
            <w:pPr>
              <w:spacing w:after="0" w:line="240" w:lineRule="auto"/>
              <w:rPr>
                <w:rFonts w:ascii="Calibri" w:eastAsia="Times New Roman" w:hAnsi="Calibri" w:cs="Times New Roman"/>
                <w:color w:val="000000"/>
                <w:szCs w:val="24"/>
              </w:rPr>
            </w:pPr>
          </w:p>
        </w:tc>
      </w:tr>
      <w:tr w:rsidR="00950E1E" w:rsidRPr="00021AA1" w14:paraId="1F73D15E" w14:textId="77777777" w:rsidTr="00F5396B">
        <w:trPr>
          <w:trHeight w:val="17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3D15B" w14:textId="77777777" w:rsidR="00950E1E" w:rsidRDefault="00950E1E" w:rsidP="005C36E5">
            <w:pPr>
              <w:spacing w:after="0" w:line="240" w:lineRule="auto"/>
              <w:jc w:val="center"/>
              <w:rPr>
                <w:rFonts w:ascii="Calibri" w:eastAsia="Times New Roman" w:hAnsi="Calibri" w:cs="Times New Roman"/>
                <w:color w:val="000000"/>
                <w:szCs w:val="24"/>
              </w:rPr>
            </w:pPr>
            <w:r>
              <w:rPr>
                <w:rFonts w:ascii="Calibri" w:eastAsia="Times New Roman" w:hAnsi="Calibri" w:cs="Times New Roman"/>
                <w:color w:val="000000"/>
                <w:szCs w:val="24"/>
              </w:rPr>
              <w:t>5</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14:paraId="1F73D15C" w14:textId="77777777" w:rsidR="00950E1E" w:rsidRDefault="00950E1E" w:rsidP="0027210D">
            <w:pPr>
              <w:spacing w:after="0" w:line="240" w:lineRule="auto"/>
              <w:rPr>
                <w:rFonts w:ascii="Calibri" w:eastAsia="Times New Roman" w:hAnsi="Calibri" w:cs="Times New Roman"/>
                <w:color w:val="000000"/>
                <w:szCs w:val="24"/>
              </w:rPr>
            </w:pPr>
            <w:r>
              <w:rPr>
                <w:rFonts w:ascii="Calibri" w:eastAsia="Times New Roman" w:hAnsi="Calibri" w:cs="Times New Roman"/>
                <w:color w:val="000000"/>
                <w:szCs w:val="24"/>
              </w:rPr>
              <w:t>Can you use observation data as part of huddles and/or visual management boards in huddles for unit leaders?</w:t>
            </w:r>
          </w:p>
        </w:tc>
        <w:tc>
          <w:tcPr>
            <w:tcW w:w="5266" w:type="dxa"/>
            <w:tcBorders>
              <w:top w:val="single" w:sz="4" w:space="0" w:color="auto"/>
              <w:left w:val="single" w:sz="4" w:space="0" w:color="auto"/>
              <w:bottom w:val="single" w:sz="4" w:space="0" w:color="auto"/>
              <w:right w:val="single" w:sz="4" w:space="0" w:color="auto"/>
            </w:tcBorders>
          </w:tcPr>
          <w:p w14:paraId="1F73D15D" w14:textId="3C8C9B2B" w:rsidR="00950E1E" w:rsidRPr="008B7737" w:rsidRDefault="008B7737" w:rsidP="008B7737">
            <w:pPr>
              <w:pStyle w:val="ListParagraph"/>
              <w:numPr>
                <w:ilvl w:val="0"/>
                <w:numId w:val="45"/>
              </w:numPr>
              <w:spacing w:after="0" w:line="240" w:lineRule="auto"/>
              <w:rPr>
                <w:rFonts w:ascii="Calibri" w:eastAsia="Times New Roman" w:hAnsi="Calibri" w:cs="Times New Roman"/>
                <w:color w:val="000000"/>
                <w:szCs w:val="24"/>
              </w:rPr>
            </w:pPr>
            <w:r w:rsidRPr="0091517F">
              <w:rPr>
                <w:sz w:val="24"/>
              </w:rPr>
              <w:t>Draft a v</w:t>
            </w:r>
            <w:r w:rsidR="00950E1E" w:rsidRPr="0091517F">
              <w:rPr>
                <w:sz w:val="24"/>
              </w:rPr>
              <w:t xml:space="preserve">isual management board </w:t>
            </w:r>
            <w:r w:rsidRPr="0091517F">
              <w:rPr>
                <w:sz w:val="24"/>
              </w:rPr>
              <w:t xml:space="preserve">representing standard work of unit-level leaders </w:t>
            </w:r>
            <w:r w:rsidR="00950E1E" w:rsidRPr="0091517F">
              <w:rPr>
                <w:sz w:val="24"/>
              </w:rPr>
              <w:t>tracking observation and other measures</w:t>
            </w:r>
            <w:r w:rsidRPr="0091517F">
              <w:rPr>
                <w:sz w:val="24"/>
              </w:rPr>
              <w:t>.</w:t>
            </w:r>
          </w:p>
        </w:tc>
      </w:tr>
    </w:tbl>
    <w:p w14:paraId="1F73D15F" w14:textId="77777777" w:rsidR="00AC201E" w:rsidRDefault="00AC201E" w:rsidP="0010362A">
      <w:pPr>
        <w:sectPr w:rsidR="00AC201E" w:rsidSect="007C5A28">
          <w:headerReference w:type="default" r:id="rId14"/>
          <w:footerReference w:type="default" r:id="rId15"/>
          <w:headerReference w:type="first" r:id="rId16"/>
          <w:footerReference w:type="first" r:id="rId17"/>
          <w:pgSz w:w="12240" w:h="15840"/>
          <w:pgMar w:top="1440" w:right="1440" w:bottom="1440" w:left="1440" w:header="360" w:footer="288" w:gutter="0"/>
          <w:cols w:space="720"/>
          <w:titlePg/>
          <w:docGrid w:linePitch="360"/>
        </w:sectPr>
      </w:pPr>
    </w:p>
    <w:p w14:paraId="1F73D161" w14:textId="6C502EE0" w:rsidR="004C63B1" w:rsidRPr="004C63B1" w:rsidRDefault="004C63B1" w:rsidP="00464F8F">
      <w:pPr>
        <w:pStyle w:val="Heading1"/>
        <w:numPr>
          <w:ilvl w:val="0"/>
          <w:numId w:val="26"/>
        </w:numPr>
        <w:ind w:left="360"/>
      </w:pPr>
      <w:bookmarkStart w:id="5" w:name="_Toc457921879"/>
      <w:r>
        <w:t>Example</w:t>
      </w:r>
      <w:bookmarkEnd w:id="5"/>
    </w:p>
    <w:p w14:paraId="4DB3DBB8" w14:textId="607FB392" w:rsidR="00904095" w:rsidRDefault="00464F8F" w:rsidP="00464F8F">
      <w:pPr>
        <w:pStyle w:val="ListParagraph"/>
        <w:ind w:left="0"/>
        <w:rPr>
          <w:sz w:val="24"/>
          <w:szCs w:val="24"/>
        </w:rPr>
      </w:pPr>
      <w:r w:rsidRPr="00743CEA">
        <w:rPr>
          <w:sz w:val="24"/>
          <w:szCs w:val="24"/>
        </w:rPr>
        <w:t>Here is an example of an observation form tested at an ambulatory surgical center in April 2016</w:t>
      </w:r>
      <w:r w:rsidR="00172EDB">
        <w:rPr>
          <w:sz w:val="24"/>
          <w:szCs w:val="24"/>
        </w:rPr>
        <w:t xml:space="preserve"> (</w:t>
      </w:r>
      <w:r w:rsidR="00B22DA8">
        <w:rPr>
          <w:sz w:val="24"/>
          <w:szCs w:val="24"/>
        </w:rPr>
        <w:t>Figure 2</w:t>
      </w:r>
      <w:r w:rsidR="00904095">
        <w:rPr>
          <w:sz w:val="24"/>
          <w:szCs w:val="24"/>
        </w:rPr>
        <w:t>).</w:t>
      </w:r>
    </w:p>
    <w:p w14:paraId="19FAB33D" w14:textId="1F5D7A62" w:rsidR="00904095" w:rsidRPr="00743CEA" w:rsidRDefault="00176552" w:rsidP="00F5396B">
      <w:pPr>
        <w:pStyle w:val="ListParagraph"/>
        <w:tabs>
          <w:tab w:val="left" w:pos="6360"/>
        </w:tabs>
        <w:ind w:left="0"/>
        <w:rPr>
          <w:sz w:val="24"/>
          <w:szCs w:val="24"/>
        </w:rPr>
      </w:pPr>
      <w:r w:rsidRPr="00904095">
        <w:rPr>
          <w:noProof/>
          <w:sz w:val="24"/>
          <w:szCs w:val="24"/>
        </w:rPr>
        <mc:AlternateContent>
          <mc:Choice Requires="wps">
            <w:drawing>
              <wp:anchor distT="45720" distB="45720" distL="114300" distR="114300" simplePos="0" relativeHeight="251678720" behindDoc="0" locked="0" layoutInCell="1" allowOverlap="1" wp14:anchorId="05CFFF88" wp14:editId="19720C18">
                <wp:simplePos x="0" y="0"/>
                <wp:positionH relativeFrom="column">
                  <wp:posOffset>1724025</wp:posOffset>
                </wp:positionH>
                <wp:positionV relativeFrom="paragraph">
                  <wp:posOffset>13970</wp:posOffset>
                </wp:positionV>
                <wp:extent cx="3095625" cy="1404620"/>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noFill/>
                          <a:miter lim="800000"/>
                          <a:headEnd/>
                          <a:tailEnd/>
                        </a:ln>
                      </wps:spPr>
                      <wps:txbx>
                        <w:txbxContent>
                          <w:p w14:paraId="27539FEF" w14:textId="67C7629F" w:rsidR="00904095" w:rsidRPr="007C5A28" w:rsidRDefault="00B22DA8" w:rsidP="00F5396B">
                            <w:pPr>
                              <w:spacing w:after="0"/>
                              <w:rPr>
                                <w:b/>
                              </w:rPr>
                            </w:pPr>
                            <w:r>
                              <w:rPr>
                                <w:b/>
                              </w:rPr>
                              <w:t>Figure 2</w:t>
                            </w:r>
                            <w:r w:rsidR="00176552">
                              <w:rPr>
                                <w:b/>
                              </w:rPr>
                              <w:t>.</w:t>
                            </w:r>
                            <w:r w:rsidR="00904095" w:rsidRPr="007C5A28">
                              <w:rPr>
                                <w:b/>
                              </w:rPr>
                              <w:t xml:space="preserve"> Example Observation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5.75pt;margin-top:1.1pt;width:243.7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" stroked="f">
                <v:textbox style="mso-fit-shape-to-text:t">
                  <w:txbxContent>
                    <w:p w14:paraId="27539FEF" w14:textId="67C7629F" w:rsidR="00904095" w:rsidRPr="007C5A28" w:rsidRDefault="00B22DA8" w:rsidP="00F5396B">
                      <w:pPr>
                        <w:spacing w:after="0"/>
                        <w:rPr>
                          <w:b/>
                        </w:rPr>
                      </w:pPr>
                      <w:r>
                        <w:rPr>
                          <w:b/>
                        </w:rPr>
                        <w:t>Figure 2</w:t>
                      </w:r>
                      <w:r w:rsidR="00176552">
                        <w:rPr>
                          <w:b/>
                        </w:rPr>
                        <w:t>.</w:t>
                      </w:r>
                      <w:r w:rsidR="00904095" w:rsidRPr="007C5A28">
                        <w:rPr>
                          <w:b/>
                        </w:rPr>
                        <w:t xml:space="preserve"> Example Observation Form</w:t>
                      </w:r>
                    </w:p>
                  </w:txbxContent>
                </v:textbox>
                <w10:wrap type="square"/>
              </v:shape>
            </w:pict>
          </mc:Fallback>
        </mc:AlternateContent>
      </w:r>
      <w:r w:rsidR="00172EDB">
        <w:rPr>
          <w:sz w:val="24"/>
          <w:szCs w:val="24"/>
        </w:rPr>
        <w:tab/>
      </w:r>
    </w:p>
    <w:p w14:paraId="1F73D163" w14:textId="77777777" w:rsidR="00464F8F" w:rsidRPr="00743CEA" w:rsidRDefault="00464F8F" w:rsidP="00464F8F">
      <w:pPr>
        <w:pStyle w:val="ListParagraph"/>
        <w:ind w:left="0"/>
        <w:rPr>
          <w:sz w:val="24"/>
          <w:szCs w:val="24"/>
        </w:rPr>
      </w:pPr>
    </w:p>
    <w:p w14:paraId="1F73D164" w14:textId="1E18C33B" w:rsidR="00464F8F" w:rsidRDefault="0077588D" w:rsidP="00464F8F">
      <w:pPr>
        <w:pStyle w:val="ListParagraph"/>
        <w:ind w:left="0"/>
      </w:pPr>
      <w:r>
        <w:rPr>
          <w:noProof/>
        </w:rPr>
        <w:drawing>
          <wp:inline distT="0" distB="0" distL="0" distR="0" wp14:anchorId="2F4C5183" wp14:editId="50950B3C">
            <wp:extent cx="5943600" cy="2571115"/>
            <wp:effectExtent l="0" t="0" r="0" b="635"/>
            <wp:docPr id="2" name="Picture 2" title="image of observation form tested in April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571115"/>
                    </a:xfrm>
                    <a:prstGeom prst="rect">
                      <a:avLst/>
                    </a:prstGeom>
                  </pic:spPr>
                </pic:pic>
              </a:graphicData>
            </a:graphic>
          </wp:inline>
        </w:drawing>
      </w:r>
    </w:p>
    <w:p w14:paraId="44ACF3E9" w14:textId="6D89BF78" w:rsidR="00A5213F" w:rsidRDefault="003447C8" w:rsidP="00464F8F">
      <w:pPr>
        <w:pStyle w:val="ListParagraph"/>
        <w:ind w:left="0"/>
        <w:rPr>
          <w:b/>
          <w:sz w:val="24"/>
          <w:szCs w:val="24"/>
          <w:u w:val="single"/>
        </w:rPr>
      </w:pPr>
      <w:r w:rsidRPr="00F6229D">
        <w:rPr>
          <w:b/>
          <w:noProof/>
          <w:szCs w:val="24"/>
          <w:u w:val="single"/>
        </w:rPr>
        <mc:AlternateContent>
          <mc:Choice Requires="wps">
            <w:drawing>
              <wp:anchor distT="0" distB="0" distL="114300" distR="114300" simplePos="0" relativeHeight="251672576" behindDoc="0" locked="0" layoutInCell="1" allowOverlap="1" wp14:anchorId="44177446" wp14:editId="03566F53">
                <wp:simplePos x="0" y="0"/>
                <wp:positionH relativeFrom="margin">
                  <wp:align>right</wp:align>
                </wp:positionH>
                <wp:positionV relativeFrom="paragraph">
                  <wp:posOffset>146685</wp:posOffset>
                </wp:positionV>
                <wp:extent cx="3429000" cy="1169551"/>
                <wp:effectExtent l="19050" t="19050" r="19050" b="12065"/>
                <wp:wrapNone/>
                <wp:docPr id="3" name="TextBox 1"/>
                <wp:cNvGraphicFramePr/>
                <a:graphic xmlns:a="http://schemas.openxmlformats.org/drawingml/2006/main">
                  <a:graphicData uri="http://schemas.microsoft.com/office/word/2010/wordprocessingShape">
                    <wps:wsp>
                      <wps:cNvSpPr txBox="1"/>
                      <wps:spPr>
                        <a:xfrm>
                          <a:off x="0" y="0"/>
                          <a:ext cx="3429000" cy="1169551"/>
                        </a:xfrm>
                        <a:prstGeom prst="rect">
                          <a:avLst/>
                        </a:prstGeom>
                        <a:noFill/>
                        <a:ln w="28575">
                          <a:solidFill>
                            <a:schemeClr val="accent1"/>
                          </a:solidFill>
                        </a:ln>
                      </wps:spPr>
                      <wps:txbx>
                        <w:txbxContent>
                          <w:p w14:paraId="3B5A5926" w14:textId="674C6BFA" w:rsidR="003447C8" w:rsidRDefault="00F6229D" w:rsidP="00F6229D">
                            <w:pPr>
                              <w:pStyle w:val="NormalWeb"/>
                              <w:spacing w:before="0" w:beforeAutospacing="0" w:after="0" w:afterAutospacing="0"/>
                              <w:rPr>
                                <w:rFonts w:asciiTheme="minorHAnsi" w:hAnsi="Calibri" w:cstheme="minorBidi"/>
                                <w:color w:val="000000" w:themeColor="text1"/>
                                <w:kern w:val="24"/>
                                <w:sz w:val="20"/>
                                <w:szCs w:val="20"/>
                              </w:rPr>
                            </w:pPr>
                            <w:r w:rsidRPr="00F5396B">
                              <w:rPr>
                                <w:rFonts w:hAnsi="Calibri"/>
                                <w:color w:val="000000" w:themeColor="text1"/>
                                <w:kern w:val="24"/>
                                <w:sz w:val="20"/>
                                <w:szCs w:val="20"/>
                                <w:u w:val="single"/>
                              </w:rPr>
                              <w:t>Key:</w:t>
                            </w:r>
                          </w:p>
                          <w:p w14:paraId="2D41BBC8" w14:textId="77777777" w:rsidR="00CB1D97" w:rsidRDefault="00CB1D97" w:rsidP="00F6229D">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ID: Identity</w:t>
                            </w:r>
                          </w:p>
                          <w:p w14:paraId="141ACED0" w14:textId="77777777" w:rsidR="003447C8" w:rsidRDefault="00CB1D97" w:rsidP="00F6229D">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DOB: Date of birth</w:t>
                            </w:r>
                          </w:p>
                          <w:p w14:paraId="3C8C22E3" w14:textId="77777777" w:rsidR="00F6229D" w:rsidRPr="00F5396B" w:rsidRDefault="00F6229D" w:rsidP="00F6229D">
                            <w:pPr>
                              <w:pStyle w:val="NormalWeb"/>
                              <w:spacing w:before="0" w:beforeAutospacing="0" w:after="0" w:afterAutospacing="0"/>
                              <w:rPr>
                                <w:sz w:val="20"/>
                                <w:szCs w:val="20"/>
                              </w:rPr>
                            </w:pPr>
                            <w:r w:rsidRPr="00F5396B">
                              <w:rPr>
                                <w:rFonts w:asciiTheme="minorHAnsi" w:hAnsi="Calibri" w:cstheme="minorBidi"/>
                                <w:color w:val="000000" w:themeColor="text1"/>
                                <w:kern w:val="24"/>
                                <w:sz w:val="20"/>
                                <w:szCs w:val="20"/>
                              </w:rPr>
                              <w:t>CRNA: Certified registered nurse anesthetist</w:t>
                            </w:r>
                          </w:p>
                          <w:p w14:paraId="67234617" w14:textId="77777777" w:rsidR="00F6229D" w:rsidRPr="00F5396B" w:rsidRDefault="00F6229D" w:rsidP="00F6229D">
                            <w:pPr>
                              <w:pStyle w:val="NormalWeb"/>
                              <w:spacing w:before="0" w:beforeAutospacing="0" w:after="0" w:afterAutospacing="0"/>
                              <w:rPr>
                                <w:sz w:val="20"/>
                                <w:szCs w:val="20"/>
                              </w:rPr>
                            </w:pPr>
                            <w:r w:rsidRPr="00F5396B">
                              <w:rPr>
                                <w:rFonts w:asciiTheme="minorHAnsi" w:hAnsi="Calibri" w:cstheme="minorBidi"/>
                                <w:color w:val="000000" w:themeColor="text1"/>
                                <w:kern w:val="24"/>
                                <w:sz w:val="20"/>
                                <w:szCs w:val="20"/>
                              </w:rPr>
                              <w:t>IVATB: Intravenous antibiotics</w:t>
                            </w:r>
                          </w:p>
                          <w:p w14:paraId="24B6277A" w14:textId="77777777" w:rsidR="003447C8" w:rsidRDefault="003447C8" w:rsidP="003447C8">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MD: Doctor of medicine</w:t>
                            </w:r>
                          </w:p>
                          <w:p w14:paraId="43015211" w14:textId="75F40C7A" w:rsidR="003447C8" w:rsidRPr="00F5396B" w:rsidRDefault="003447C8" w:rsidP="00F6229D">
                            <w:pPr>
                              <w:pStyle w:val="NormalWeb"/>
                              <w:spacing w:before="0" w:beforeAutospacing="0" w:after="0" w:afterAutospacing="0"/>
                              <w:rPr>
                                <w:sz w:val="20"/>
                                <w:szCs w:val="20"/>
                              </w:rPr>
                            </w:pPr>
                            <w:r>
                              <w:rPr>
                                <w:rFonts w:asciiTheme="minorHAnsi" w:hAnsi="Calibri" w:cstheme="minorBidi"/>
                                <w:color w:val="000000" w:themeColor="text1"/>
                                <w:kern w:val="24"/>
                                <w:sz w:val="20"/>
                                <w:szCs w:val="20"/>
                              </w:rPr>
                              <w:t>RN: Registered nurse</w:t>
                            </w:r>
                          </w:p>
                          <w:p w14:paraId="4F44C236" w14:textId="77777777" w:rsidR="00F6229D" w:rsidRPr="00F5396B" w:rsidRDefault="00F6229D" w:rsidP="00F6229D">
                            <w:pPr>
                              <w:pStyle w:val="NormalWeb"/>
                              <w:spacing w:before="0" w:beforeAutospacing="0" w:after="0" w:afterAutospacing="0"/>
                              <w:rPr>
                                <w:sz w:val="20"/>
                                <w:szCs w:val="20"/>
                              </w:rPr>
                            </w:pPr>
                            <w:r w:rsidRPr="00F5396B">
                              <w:rPr>
                                <w:rFonts w:asciiTheme="minorHAnsi" w:hAnsi="Calibri" w:cstheme="minorBidi"/>
                                <w:color w:val="000000" w:themeColor="text1"/>
                                <w:kern w:val="24"/>
                                <w:sz w:val="20"/>
                                <w:szCs w:val="20"/>
                              </w:rPr>
                              <w:t xml:space="preserve">ST: Surgery tech </w:t>
                            </w:r>
                          </w:p>
                        </w:txbxContent>
                      </wps:txbx>
                      <wps:bodyPr wrap="square" rtlCol="0">
                        <a:spAutoFit/>
                      </wps:bodyPr>
                    </wps:wsp>
                  </a:graphicData>
                </a:graphic>
              </wp:anchor>
            </w:drawing>
          </mc:Choice>
          <mc:Fallback>
            <w:pict>
              <v:shape id="TextBox 1" o:spid="_x0000_s1028" type="#_x0000_t202" style="position:absolute;margin-left:218.8pt;margin-top:11.55pt;width:270pt;height:92.1pt;z-index:25167257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" filled="f" strokecolor="#4f81bd [3204]" strokeweight="2.25pt">
                <v:textbox style="mso-fit-shape-to-text:t">
                  <w:txbxContent>
                    <w:p w14:paraId="3B5A5926" w14:textId="674C6BFA" w:rsidR="003447C8" w:rsidRDefault="00F6229D" w:rsidP="00F6229D">
                      <w:pPr>
                        <w:pStyle w:val="NormalWeb"/>
                        <w:spacing w:before="0" w:beforeAutospacing="0" w:after="0" w:afterAutospacing="0"/>
                        <w:rPr>
                          <w:rFonts w:asciiTheme="minorHAnsi" w:hAnsi="Calibri" w:cstheme="minorBidi"/>
                          <w:color w:val="000000" w:themeColor="text1"/>
                          <w:kern w:val="24"/>
                          <w:sz w:val="20"/>
                          <w:szCs w:val="20"/>
                        </w:rPr>
                      </w:pPr>
                      <w:r w:rsidRPr="00F5396B">
                        <w:rPr>
                          <w:rFonts w:hAnsi="Calibri"/>
                          <w:color w:val="000000" w:themeColor="text1"/>
                          <w:kern w:val="24"/>
                          <w:sz w:val="20"/>
                          <w:szCs w:val="20"/>
                          <w:u w:val="single"/>
                        </w:rPr>
                        <w:t>Key:</w:t>
                      </w:r>
                    </w:p>
                    <w:p w14:paraId="2D41BBC8" w14:textId="77777777" w:rsidR="00CB1D97" w:rsidRDefault="00CB1D97" w:rsidP="00F6229D">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ID: Identity</w:t>
                      </w:r>
                    </w:p>
                    <w:p w14:paraId="141ACED0" w14:textId="77777777" w:rsidR="003447C8" w:rsidRDefault="00CB1D97" w:rsidP="00F6229D">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DOB: Date of birth</w:t>
                      </w:r>
                    </w:p>
                    <w:p w14:paraId="3C8C22E3" w14:textId="77777777" w:rsidR="00F6229D" w:rsidRPr="00F5396B" w:rsidRDefault="00F6229D" w:rsidP="00F6229D">
                      <w:pPr>
                        <w:pStyle w:val="NormalWeb"/>
                        <w:spacing w:before="0" w:beforeAutospacing="0" w:after="0" w:afterAutospacing="0"/>
                        <w:rPr>
                          <w:sz w:val="20"/>
                          <w:szCs w:val="20"/>
                        </w:rPr>
                      </w:pPr>
                      <w:r w:rsidRPr="00F5396B">
                        <w:rPr>
                          <w:rFonts w:asciiTheme="minorHAnsi" w:hAnsi="Calibri" w:cstheme="minorBidi"/>
                          <w:color w:val="000000" w:themeColor="text1"/>
                          <w:kern w:val="24"/>
                          <w:sz w:val="20"/>
                          <w:szCs w:val="20"/>
                        </w:rPr>
                        <w:t>CRNA: Certified registered nurse anesthetist</w:t>
                      </w:r>
                    </w:p>
                    <w:p w14:paraId="67234617" w14:textId="77777777" w:rsidR="00F6229D" w:rsidRPr="00F5396B" w:rsidRDefault="00F6229D" w:rsidP="00F6229D">
                      <w:pPr>
                        <w:pStyle w:val="NormalWeb"/>
                        <w:spacing w:before="0" w:beforeAutospacing="0" w:after="0" w:afterAutospacing="0"/>
                        <w:rPr>
                          <w:sz w:val="20"/>
                          <w:szCs w:val="20"/>
                        </w:rPr>
                      </w:pPr>
                      <w:r w:rsidRPr="00F5396B">
                        <w:rPr>
                          <w:rFonts w:asciiTheme="minorHAnsi" w:hAnsi="Calibri" w:cstheme="minorBidi"/>
                          <w:color w:val="000000" w:themeColor="text1"/>
                          <w:kern w:val="24"/>
                          <w:sz w:val="20"/>
                          <w:szCs w:val="20"/>
                        </w:rPr>
                        <w:t>IVATB: Intravenous antibiotics</w:t>
                      </w:r>
                    </w:p>
                    <w:p w14:paraId="24B6277A" w14:textId="77777777" w:rsidR="003447C8" w:rsidRDefault="003447C8" w:rsidP="003447C8">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MD: Doctor of medicine</w:t>
                      </w:r>
                    </w:p>
                    <w:p w14:paraId="43015211" w14:textId="75F40C7A" w:rsidR="003447C8" w:rsidRPr="00F5396B" w:rsidRDefault="003447C8" w:rsidP="00F6229D">
                      <w:pPr>
                        <w:pStyle w:val="NormalWeb"/>
                        <w:spacing w:before="0" w:beforeAutospacing="0" w:after="0" w:afterAutospacing="0"/>
                        <w:rPr>
                          <w:sz w:val="20"/>
                          <w:szCs w:val="20"/>
                        </w:rPr>
                      </w:pPr>
                      <w:r>
                        <w:rPr>
                          <w:rFonts w:asciiTheme="minorHAnsi" w:hAnsi="Calibri" w:cstheme="minorBidi"/>
                          <w:color w:val="000000" w:themeColor="text1"/>
                          <w:kern w:val="24"/>
                          <w:sz w:val="20"/>
                          <w:szCs w:val="20"/>
                        </w:rPr>
                        <w:t>RN: Registered nurse</w:t>
                      </w:r>
                    </w:p>
                    <w:p w14:paraId="4F44C236" w14:textId="77777777" w:rsidR="00F6229D" w:rsidRPr="00F5396B" w:rsidRDefault="00F6229D" w:rsidP="00F6229D">
                      <w:pPr>
                        <w:pStyle w:val="NormalWeb"/>
                        <w:spacing w:before="0" w:beforeAutospacing="0" w:after="0" w:afterAutospacing="0"/>
                        <w:rPr>
                          <w:sz w:val="20"/>
                          <w:szCs w:val="20"/>
                        </w:rPr>
                      </w:pPr>
                      <w:r w:rsidRPr="00F5396B">
                        <w:rPr>
                          <w:rFonts w:asciiTheme="minorHAnsi" w:hAnsi="Calibri" w:cstheme="minorBidi"/>
                          <w:color w:val="000000" w:themeColor="text1"/>
                          <w:kern w:val="24"/>
                          <w:sz w:val="20"/>
                          <w:szCs w:val="20"/>
                        </w:rPr>
                        <w:t xml:space="preserve">ST: Surgery tech </w:t>
                      </w:r>
                    </w:p>
                  </w:txbxContent>
                </v:textbox>
                <w10:wrap anchorx="margin"/>
              </v:shape>
            </w:pict>
          </mc:Fallback>
        </mc:AlternateContent>
      </w:r>
    </w:p>
    <w:p w14:paraId="3A160CAF" w14:textId="31962FBE" w:rsidR="00A5213F" w:rsidRPr="00F5396B" w:rsidRDefault="00A5213F" w:rsidP="00464F8F">
      <w:pPr>
        <w:pStyle w:val="ListParagraph"/>
        <w:ind w:left="0"/>
        <w:rPr>
          <w:b/>
          <w:sz w:val="24"/>
          <w:szCs w:val="24"/>
          <w:u w:val="single"/>
        </w:rPr>
      </w:pPr>
    </w:p>
    <w:p w14:paraId="2E33B994" w14:textId="77777777" w:rsidR="00E24E38" w:rsidRDefault="00E24E38" w:rsidP="00464F8F">
      <w:pPr>
        <w:pStyle w:val="ListParagraph"/>
        <w:ind w:left="0"/>
        <w:rPr>
          <w:sz w:val="24"/>
          <w:szCs w:val="24"/>
        </w:rPr>
      </w:pPr>
    </w:p>
    <w:p w14:paraId="576F6799" w14:textId="77777777" w:rsidR="00F6229D" w:rsidRDefault="00F6229D" w:rsidP="00464F8F">
      <w:pPr>
        <w:pStyle w:val="ListParagraph"/>
        <w:ind w:left="0"/>
        <w:rPr>
          <w:sz w:val="24"/>
          <w:szCs w:val="24"/>
        </w:rPr>
      </w:pPr>
    </w:p>
    <w:p w14:paraId="67E64D05" w14:textId="77777777" w:rsidR="00F6229D" w:rsidRDefault="00F6229D" w:rsidP="00464F8F">
      <w:pPr>
        <w:pStyle w:val="ListParagraph"/>
        <w:ind w:left="0"/>
        <w:rPr>
          <w:sz w:val="24"/>
          <w:szCs w:val="24"/>
        </w:rPr>
      </w:pPr>
    </w:p>
    <w:p w14:paraId="09259D00" w14:textId="77777777" w:rsidR="00F6229D" w:rsidRDefault="00F6229D" w:rsidP="00464F8F">
      <w:pPr>
        <w:pStyle w:val="ListParagraph"/>
        <w:ind w:left="0"/>
        <w:rPr>
          <w:sz w:val="24"/>
          <w:szCs w:val="24"/>
        </w:rPr>
      </w:pPr>
    </w:p>
    <w:p w14:paraId="66E7CFB1" w14:textId="77777777" w:rsidR="00F6229D" w:rsidRDefault="00F6229D" w:rsidP="00464F8F">
      <w:pPr>
        <w:pStyle w:val="ListParagraph"/>
        <w:ind w:left="0"/>
        <w:rPr>
          <w:sz w:val="24"/>
          <w:szCs w:val="24"/>
        </w:rPr>
      </w:pPr>
    </w:p>
    <w:p w14:paraId="7D4AE606" w14:textId="77777777" w:rsidR="003447C8" w:rsidRDefault="003447C8" w:rsidP="00464F8F">
      <w:pPr>
        <w:pStyle w:val="ListParagraph"/>
        <w:ind w:left="0"/>
        <w:rPr>
          <w:sz w:val="24"/>
          <w:szCs w:val="24"/>
        </w:rPr>
      </w:pPr>
    </w:p>
    <w:p w14:paraId="1F73D166" w14:textId="0F581845" w:rsidR="00464F8F" w:rsidRPr="00464F8F" w:rsidRDefault="00464F8F" w:rsidP="00464F8F">
      <w:pPr>
        <w:pStyle w:val="ListParagraph"/>
        <w:ind w:left="0"/>
        <w:rPr>
          <w:sz w:val="24"/>
          <w:szCs w:val="24"/>
        </w:rPr>
      </w:pPr>
      <w:r w:rsidRPr="00464F8F">
        <w:rPr>
          <w:sz w:val="24"/>
          <w:szCs w:val="24"/>
        </w:rPr>
        <w:t xml:space="preserve">The observation form helps the observer track the items of standardized work—the use of the surgical </w:t>
      </w:r>
      <w:r w:rsidR="00BA4171">
        <w:rPr>
          <w:sz w:val="24"/>
          <w:szCs w:val="24"/>
        </w:rPr>
        <w:t xml:space="preserve">safety </w:t>
      </w:r>
      <w:r w:rsidRPr="00464F8F">
        <w:rPr>
          <w:sz w:val="24"/>
          <w:szCs w:val="24"/>
        </w:rPr>
        <w:t>checklist and communication behavior. Item 9 can be scored as “all or nothing</w:t>
      </w:r>
      <w:r w:rsidR="00F37F87">
        <w:rPr>
          <w:sz w:val="24"/>
          <w:szCs w:val="24"/>
        </w:rPr>
        <w:t>.</w:t>
      </w:r>
      <w:r w:rsidR="00F37F87" w:rsidRPr="00464F8F">
        <w:rPr>
          <w:sz w:val="24"/>
          <w:szCs w:val="24"/>
        </w:rPr>
        <w:t>”</w:t>
      </w:r>
      <w:r w:rsidR="00F37F87">
        <w:rPr>
          <w:sz w:val="24"/>
          <w:szCs w:val="24"/>
        </w:rPr>
        <w:t xml:space="preserve"> T</w:t>
      </w:r>
      <w:r w:rsidR="00F37F87" w:rsidRPr="00464F8F">
        <w:rPr>
          <w:sz w:val="24"/>
          <w:szCs w:val="24"/>
        </w:rPr>
        <w:t xml:space="preserve">o </w:t>
      </w:r>
      <w:r w:rsidRPr="00464F8F">
        <w:rPr>
          <w:sz w:val="24"/>
          <w:szCs w:val="24"/>
        </w:rPr>
        <w:t>get a point, all four participants need to speak.</w:t>
      </w:r>
    </w:p>
    <w:p w14:paraId="1F73D167" w14:textId="77777777" w:rsidR="00464F8F" w:rsidRPr="00464F8F" w:rsidRDefault="00464F8F" w:rsidP="00464F8F">
      <w:pPr>
        <w:pStyle w:val="ListParagraph"/>
        <w:ind w:left="0"/>
        <w:rPr>
          <w:sz w:val="24"/>
          <w:szCs w:val="24"/>
        </w:rPr>
      </w:pPr>
    </w:p>
    <w:p w14:paraId="1F73D168" w14:textId="41A7C8D6" w:rsidR="00464F8F" w:rsidRDefault="00464F8F" w:rsidP="00464F8F">
      <w:pPr>
        <w:pStyle w:val="ListParagraph"/>
        <w:ind w:left="0"/>
        <w:rPr>
          <w:sz w:val="24"/>
          <w:szCs w:val="24"/>
        </w:rPr>
      </w:pPr>
      <w:r w:rsidRPr="00464F8F">
        <w:rPr>
          <w:sz w:val="24"/>
          <w:szCs w:val="24"/>
        </w:rPr>
        <w:t>Each column represents one observation</w:t>
      </w:r>
      <w:r w:rsidR="00F37F87">
        <w:rPr>
          <w:sz w:val="24"/>
          <w:szCs w:val="24"/>
        </w:rPr>
        <w:t xml:space="preserve">; </w:t>
      </w:r>
      <w:r w:rsidR="0081165A">
        <w:rPr>
          <w:sz w:val="24"/>
          <w:szCs w:val="24"/>
        </w:rPr>
        <w:t>use a check mark to indicate if the item happened</w:t>
      </w:r>
      <w:r w:rsidRPr="00464F8F">
        <w:rPr>
          <w:sz w:val="24"/>
          <w:szCs w:val="24"/>
        </w:rPr>
        <w:t>.</w:t>
      </w:r>
    </w:p>
    <w:p w14:paraId="1F73D169" w14:textId="77777777" w:rsidR="0081165A" w:rsidRDefault="0081165A" w:rsidP="00464F8F">
      <w:pPr>
        <w:pStyle w:val="ListParagraph"/>
        <w:ind w:left="0"/>
        <w:rPr>
          <w:sz w:val="24"/>
          <w:szCs w:val="24"/>
        </w:rPr>
      </w:pPr>
    </w:p>
    <w:p w14:paraId="1F73D16A" w14:textId="77777777" w:rsidR="0081165A" w:rsidRDefault="0081165A" w:rsidP="00464F8F">
      <w:pPr>
        <w:pStyle w:val="ListParagraph"/>
        <w:ind w:left="0"/>
        <w:rPr>
          <w:sz w:val="24"/>
          <w:szCs w:val="24"/>
        </w:rPr>
      </w:pPr>
      <w:r>
        <w:rPr>
          <w:sz w:val="24"/>
          <w:szCs w:val="24"/>
        </w:rPr>
        <w:t>The observation form can be posted on your visual management board.</w:t>
      </w:r>
    </w:p>
    <w:p w14:paraId="1F73D16B" w14:textId="58835F65" w:rsidR="00464F8F" w:rsidRDefault="0081165A" w:rsidP="0081165A">
      <w:pPr>
        <w:pStyle w:val="Heading2"/>
      </w:pPr>
      <w:bookmarkStart w:id="6" w:name="_Toc457921880"/>
      <w:r>
        <w:t xml:space="preserve">Using the </w:t>
      </w:r>
      <w:r w:rsidR="00DD05E8">
        <w:t>O</w:t>
      </w:r>
      <w:r>
        <w:t>bservations</w:t>
      </w:r>
      <w:bookmarkEnd w:id="6"/>
    </w:p>
    <w:p w14:paraId="1F73D16C" w14:textId="48FCA9D3" w:rsidR="00E82754" w:rsidRDefault="0081165A" w:rsidP="0081165A">
      <w:r>
        <w:t>A usual reaction when you see that an item is missed is to point out the missing item to the team a</w:t>
      </w:r>
      <w:r w:rsidR="00950E1E">
        <w:t>nd remind people to be more vigila</w:t>
      </w:r>
      <w:r>
        <w:t xml:space="preserve">nt. Reminders and practice of </w:t>
      </w:r>
      <w:r w:rsidR="00E82754">
        <w:t xml:space="preserve">standard </w:t>
      </w:r>
      <w:r>
        <w:t xml:space="preserve">behaviors </w:t>
      </w:r>
      <w:r w:rsidR="00E82754">
        <w:t>are</w:t>
      </w:r>
      <w:r>
        <w:t xml:space="preserve"> important</w:t>
      </w:r>
      <w:r w:rsidR="00E82754">
        <w:t xml:space="preserve"> but often not sufficient to get 100</w:t>
      </w:r>
      <w:r w:rsidR="00F37F87">
        <w:t xml:space="preserve"> percent </w:t>
      </w:r>
      <w:r w:rsidR="00E82754">
        <w:t>performance.</w:t>
      </w:r>
    </w:p>
    <w:p w14:paraId="1F73D16D" w14:textId="6D44C68F" w:rsidR="00775174" w:rsidRDefault="0081165A" w:rsidP="0081165A">
      <w:r>
        <w:t xml:space="preserve">The key step in observation is to understand why an item is not carried out. </w:t>
      </w:r>
      <w:r w:rsidR="00E82754">
        <w:t>It may in fact be that surgeons or other team members do not know regulatory or policy requirements. Lack of knowledge of requirements may stem from inconsistent onboarding for new staff. Inconsistent onboarding of new staff may occur because requirements for surgical</w:t>
      </w:r>
      <w:r w:rsidR="00BA4171">
        <w:t xml:space="preserve"> safety</w:t>
      </w:r>
      <w:r w:rsidR="00E82754">
        <w:t xml:space="preserve"> checklist use are not documented and hence </w:t>
      </w:r>
      <w:r w:rsidR="00695793">
        <w:t xml:space="preserve">not </w:t>
      </w:r>
      <w:r w:rsidR="00E82754">
        <w:t>part of standard education, just dependent on who does the orientation for new staff</w:t>
      </w:r>
      <w:r w:rsidR="00695793">
        <w:t>,</w:t>
      </w:r>
      <w:r w:rsidR="00775174">
        <w:t xml:space="preserve"> and the orientation lacks a standard script and packet.</w:t>
      </w:r>
    </w:p>
    <w:p w14:paraId="1F73D16E" w14:textId="02825B7B" w:rsidR="00775174" w:rsidRDefault="00775174" w:rsidP="0081165A">
      <w:r>
        <w:t>You</w:t>
      </w:r>
      <w:r w:rsidR="00B07B25">
        <w:t xml:space="preserve"> should</w:t>
      </w:r>
      <w:r>
        <w:t xml:space="preserve"> ask and follow up the specific circumstances to get at reasons, which often will suggest a change to somebody’s work. Test the change and see if it makes a difference!</w:t>
      </w:r>
    </w:p>
    <w:p w14:paraId="1F73D180" w14:textId="5C210911" w:rsidR="005E754E" w:rsidRDefault="00775174">
      <w:r>
        <w:t xml:space="preserve">You may be familiar with this kind of thinking, which is called </w:t>
      </w:r>
      <w:r w:rsidRPr="00741116">
        <w:t>“5 Whys”</w:t>
      </w:r>
      <w:r w:rsidR="00DE3510">
        <w:rPr>
          <w:rStyle w:val="FootnoteReference"/>
        </w:rPr>
        <w:footnoteReference w:id="2"/>
      </w:r>
      <w:r>
        <w:t>—ask why five times to get beyond the initial (proximate) cause and identify a change that will make a fundamental difference.</w:t>
      </w:r>
    </w:p>
    <w:sectPr w:rsidR="005E754E" w:rsidSect="0042087C">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FB20C" w14:textId="77777777" w:rsidR="00465C80" w:rsidRDefault="00465C80" w:rsidP="009F6732">
      <w:pPr>
        <w:spacing w:after="0" w:line="240" w:lineRule="auto"/>
      </w:pPr>
      <w:r>
        <w:separator/>
      </w:r>
    </w:p>
  </w:endnote>
  <w:endnote w:type="continuationSeparator" w:id="0">
    <w:p w14:paraId="1C0DE7C1" w14:textId="77777777" w:rsidR="00465C80" w:rsidRDefault="00465C80" w:rsidP="009F6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90D08" w14:textId="2D082611" w:rsidR="006334DC" w:rsidRPr="007C5A28" w:rsidRDefault="0042087C">
    <w:pPr>
      <w:pStyle w:val="Footer"/>
      <w:jc w:val="right"/>
      <w:rPr>
        <w:color w:val="FFFFFF" w:themeColor="background1"/>
        <w:sz w:val="20"/>
        <w:szCs w:val="20"/>
      </w:rPr>
    </w:pPr>
    <w:r w:rsidRPr="007C5A28">
      <w:rPr>
        <w:noProof/>
        <w:color w:val="FFFFFF" w:themeColor="background1"/>
        <w:sz w:val="20"/>
        <w:szCs w:val="20"/>
      </w:rPr>
      <w:drawing>
        <wp:anchor distT="0" distB="0" distL="114300" distR="114300" simplePos="0" relativeHeight="251692544" behindDoc="1" locked="0" layoutInCell="1" allowOverlap="1" wp14:anchorId="3297A9BF" wp14:editId="0186696A">
          <wp:simplePos x="0" y="0"/>
          <wp:positionH relativeFrom="column">
            <wp:posOffset>-1292225</wp:posOffset>
          </wp:positionH>
          <wp:positionV relativeFrom="paragraph">
            <wp:posOffset>-240030</wp:posOffset>
          </wp:positionV>
          <wp:extent cx="8040370" cy="448310"/>
          <wp:effectExtent l="0" t="0" r="0" b="8890"/>
          <wp:wrapNone/>
          <wp:docPr id="18" name="Picture 18"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ge Two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0370" cy="448310"/>
                  </a:xfrm>
                  <a:prstGeom prst="rect">
                    <a:avLst/>
                  </a:prstGeom>
                </pic:spPr>
              </pic:pic>
            </a:graphicData>
          </a:graphic>
          <wp14:sizeRelH relativeFrom="page">
            <wp14:pctWidth>0</wp14:pctWidth>
          </wp14:sizeRelH>
          <wp14:sizeRelV relativeFrom="page">
            <wp14:pctHeight>0</wp14:pctHeight>
          </wp14:sizeRelV>
        </wp:anchor>
      </w:drawing>
    </w:r>
    <w:r w:rsidR="007C5A28" w:rsidRPr="007C5A28">
      <w:rPr>
        <w:noProof/>
        <w:color w:val="FFFFFF" w:themeColor="background1"/>
        <w:sz w:val="20"/>
        <w:szCs w:val="20"/>
      </w:rPr>
      <mc:AlternateContent>
        <mc:Choice Requires="wps">
          <w:drawing>
            <wp:anchor distT="45720" distB="45720" distL="114300" distR="114300" simplePos="0" relativeHeight="251667456" behindDoc="0" locked="0" layoutInCell="1" allowOverlap="1" wp14:anchorId="2FF9B8F5" wp14:editId="435A7D51">
              <wp:simplePos x="0" y="0"/>
              <wp:positionH relativeFrom="column">
                <wp:posOffset>-752475</wp:posOffset>
              </wp:positionH>
              <wp:positionV relativeFrom="paragraph">
                <wp:posOffset>-111760</wp:posOffset>
              </wp:positionV>
              <wp:extent cx="453390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noFill/>
                      <a:ln w="9525">
                        <a:noFill/>
                        <a:miter lim="800000"/>
                        <a:headEnd/>
                        <a:tailEnd/>
                      </a:ln>
                    </wps:spPr>
                    <wps:txbx>
                      <w:txbxContent>
                        <w:p w14:paraId="4ECCC172" w14:textId="77777777" w:rsidR="007C5A28" w:rsidRPr="007C5A28" w:rsidRDefault="006334DC" w:rsidP="007C5A28">
                          <w:pPr>
                            <w:spacing w:after="0" w:line="240" w:lineRule="auto"/>
                            <w:rPr>
                              <w:rFonts w:ascii="Times New Roman" w:hAnsi="Times New Roman" w:cs="Times New Roman"/>
                              <w:sz w:val="20"/>
                              <w:szCs w:val="20"/>
                            </w:rPr>
                          </w:pPr>
                          <w:r w:rsidRPr="007C5A28">
                            <w:rPr>
                              <w:rFonts w:ascii="Times New Roman" w:hAnsi="Times New Roman" w:cs="Times New Roman"/>
                              <w:sz w:val="20"/>
                              <w:szCs w:val="20"/>
                            </w:rPr>
                            <w:t>AHRQ Safety Program for Ambulatory Surgery</w:t>
                          </w:r>
                        </w:p>
                        <w:p w14:paraId="64F09DDC" w14:textId="2AC0DDFA" w:rsidR="006334DC" w:rsidRPr="0097090F" w:rsidRDefault="007C5A28">
                          <w:pPr>
                            <w:rPr>
                              <w:rFonts w:ascii="Times New Roman" w:hAnsi="Times New Roman" w:cs="Times New Roman"/>
                              <w:sz w:val="22"/>
                            </w:rPr>
                          </w:pPr>
                          <w:r w:rsidRPr="007C5A28">
                            <w:rPr>
                              <w:rFonts w:ascii="Times New Roman" w:hAnsi="Times New Roman" w:cs="Times New Roman"/>
                              <w:sz w:val="20"/>
                              <w:szCs w:val="20"/>
                            </w:rPr>
                            <w:t>Management Practices for Sustainability – Module 4: Observation and Integration</w:t>
                          </w:r>
                          <w:r w:rsidR="006334DC" w:rsidRPr="0097090F">
                            <w:rPr>
                              <w:rFonts w:ascii="Times New Roman" w:hAnsi="Times New Roman" w:cs="Times New Roman"/>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59.25pt;margin-top:-8.8pt;width:357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" filled="f" stroked="f">
              <v:textbox style="mso-fit-shape-to-text:t">
                <w:txbxContent>
                  <w:p w14:paraId="4ECCC172" w14:textId="77777777" w:rsidR="007C5A28" w:rsidRPr="007C5A28" w:rsidRDefault="006334DC" w:rsidP="007C5A28">
                    <w:pPr>
                      <w:spacing w:after="0" w:line="240" w:lineRule="auto"/>
                      <w:rPr>
                        <w:rFonts w:ascii="Times New Roman" w:hAnsi="Times New Roman" w:cs="Times New Roman"/>
                        <w:sz w:val="20"/>
                        <w:szCs w:val="20"/>
                      </w:rPr>
                    </w:pPr>
                    <w:r w:rsidRPr="007C5A28">
                      <w:rPr>
                        <w:rFonts w:ascii="Times New Roman" w:hAnsi="Times New Roman" w:cs="Times New Roman"/>
                        <w:sz w:val="20"/>
                        <w:szCs w:val="20"/>
                      </w:rPr>
                      <w:t>AHRQ Safety Program for Ambulatory Surgery</w:t>
                    </w:r>
                  </w:p>
                  <w:p w14:paraId="64F09DDC" w14:textId="2AC0DDFA" w:rsidR="006334DC" w:rsidRPr="0097090F" w:rsidRDefault="007C5A28">
                    <w:pPr>
                      <w:rPr>
                        <w:rFonts w:ascii="Times New Roman" w:hAnsi="Times New Roman" w:cs="Times New Roman"/>
                        <w:sz w:val="22"/>
                      </w:rPr>
                    </w:pPr>
                    <w:r w:rsidRPr="007C5A28">
                      <w:rPr>
                        <w:rFonts w:ascii="Times New Roman" w:hAnsi="Times New Roman" w:cs="Times New Roman"/>
                        <w:sz w:val="20"/>
                        <w:szCs w:val="20"/>
                      </w:rPr>
                      <w:t>Management Practices for Sustainability – Module 4: Observation and Integration</w:t>
                    </w:r>
                    <w:r w:rsidR="006334DC" w:rsidRPr="0097090F">
                      <w:rPr>
                        <w:rFonts w:ascii="Times New Roman" w:hAnsi="Times New Roman" w:cs="Times New Roman"/>
                        <w:sz w:val="22"/>
                      </w:rPr>
                      <w:t xml:space="preserve"> </w:t>
                    </w:r>
                  </w:p>
                </w:txbxContent>
              </v:textbox>
              <w10:wrap type="square"/>
            </v:shape>
          </w:pict>
        </mc:Fallback>
      </mc:AlternateContent>
    </w:r>
    <w:r w:rsidR="007C5A28" w:rsidRPr="007C5A28">
      <w:rPr>
        <w:color w:val="FFFFFF" w:themeColor="background1"/>
        <w:sz w:val="20"/>
        <w:szCs w:val="20"/>
      </w:rPr>
      <w:t xml:space="preserve">Component Kit </w:t>
    </w:r>
    <w:r w:rsidR="00AE0426" w:rsidRPr="007C5A28">
      <w:rPr>
        <w:color w:val="FFFFFF" w:themeColor="background1"/>
        <w:sz w:val="20"/>
        <w:szCs w:val="20"/>
      </w:rPr>
      <w:t>|</w:t>
    </w:r>
    <w:sdt>
      <w:sdtPr>
        <w:rPr>
          <w:color w:val="FFFFFF" w:themeColor="background1"/>
          <w:sz w:val="20"/>
          <w:szCs w:val="20"/>
        </w:rPr>
        <w:id w:val="1479955924"/>
        <w:docPartObj>
          <w:docPartGallery w:val="Page Numbers (Bottom of Page)"/>
          <w:docPartUnique/>
        </w:docPartObj>
      </w:sdtPr>
      <w:sdtEndPr>
        <w:rPr>
          <w:noProof/>
        </w:rPr>
      </w:sdtEndPr>
      <w:sdtContent>
        <w:r w:rsidR="006334DC" w:rsidRPr="007C5A28">
          <w:rPr>
            <w:color w:val="FFFFFF" w:themeColor="background1"/>
            <w:sz w:val="20"/>
            <w:szCs w:val="20"/>
          </w:rPr>
          <w:fldChar w:fldCharType="begin"/>
        </w:r>
        <w:r w:rsidR="006334DC" w:rsidRPr="007C5A28">
          <w:rPr>
            <w:color w:val="FFFFFF" w:themeColor="background1"/>
            <w:sz w:val="20"/>
            <w:szCs w:val="20"/>
          </w:rPr>
          <w:instrText xml:space="preserve"> PAGE   \* MERGEFORMAT </w:instrText>
        </w:r>
        <w:r w:rsidR="006334DC" w:rsidRPr="007C5A28">
          <w:rPr>
            <w:color w:val="FFFFFF" w:themeColor="background1"/>
            <w:sz w:val="20"/>
            <w:szCs w:val="20"/>
          </w:rPr>
          <w:fldChar w:fldCharType="separate"/>
        </w:r>
        <w:r w:rsidR="001766F0">
          <w:rPr>
            <w:noProof/>
            <w:color w:val="FFFFFF" w:themeColor="background1"/>
            <w:sz w:val="20"/>
            <w:szCs w:val="20"/>
          </w:rPr>
          <w:t>2</w:t>
        </w:r>
        <w:r w:rsidR="006334DC" w:rsidRPr="007C5A28">
          <w:rPr>
            <w:noProof/>
            <w:color w:val="FFFFFF" w:themeColor="background1"/>
            <w:sz w:val="20"/>
            <w:szCs w:val="20"/>
          </w:rPr>
          <w:fldChar w:fldCharType="end"/>
        </w:r>
      </w:sdtContent>
    </w:sdt>
  </w:p>
  <w:p w14:paraId="1F73D18E" w14:textId="77777777" w:rsidR="005C36E5" w:rsidRPr="001B5DDD" w:rsidRDefault="005C36E5">
    <w:pPr>
      <w:pStyle w:val="Footer"/>
      <w:rPr>
        <w:b/>
        <w:color w:val="EEECE1" w:themeColor="background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B365A" w14:textId="70D54BA0" w:rsidR="006334DC" w:rsidRDefault="007C5A28">
    <w:pPr>
      <w:pStyle w:val="Footer"/>
    </w:pPr>
    <w:r>
      <w:rPr>
        <w:noProof/>
      </w:rPr>
      <mc:AlternateContent>
        <mc:Choice Requires="wps">
          <w:drawing>
            <wp:anchor distT="45720" distB="45720" distL="114300" distR="114300" simplePos="0" relativeHeight="251687424" behindDoc="0" locked="0" layoutInCell="1" allowOverlap="1" wp14:anchorId="3972D019" wp14:editId="74F93B69">
              <wp:simplePos x="0" y="0"/>
              <wp:positionH relativeFrom="column">
                <wp:posOffset>4305300</wp:posOffset>
              </wp:positionH>
              <wp:positionV relativeFrom="paragraph">
                <wp:posOffset>-204470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B2F5166" w14:textId="634145EA" w:rsidR="006334DC" w:rsidRPr="007C5A28" w:rsidRDefault="007C5A28" w:rsidP="006334DC">
                          <w:pPr>
                            <w:spacing w:after="0" w:line="240" w:lineRule="auto"/>
                            <w:jc w:val="right"/>
                            <w:rPr>
                              <w:color w:val="FFFFFF" w:themeColor="background1"/>
                              <w:sz w:val="20"/>
                              <w:szCs w:val="20"/>
                            </w:rPr>
                          </w:pPr>
                          <w:r w:rsidRPr="007C5A28">
                            <w:rPr>
                              <w:color w:val="FFFFFF" w:themeColor="background1"/>
                              <w:sz w:val="20"/>
                              <w:szCs w:val="20"/>
                            </w:rPr>
                            <w:t xml:space="preserve">AHRQ Pub. No. </w:t>
                          </w:r>
                          <w:r w:rsidR="006334DC" w:rsidRPr="007C5A28">
                            <w:rPr>
                              <w:color w:val="FFFFFF" w:themeColor="background1"/>
                              <w:sz w:val="20"/>
                              <w:szCs w:val="20"/>
                            </w:rPr>
                            <w:t>16</w:t>
                          </w:r>
                          <w:r w:rsidRPr="007C5A28">
                            <w:rPr>
                              <w:color w:val="FFFFFF" w:themeColor="background1"/>
                              <w:sz w:val="20"/>
                              <w:szCs w:val="20"/>
                            </w:rPr>
                            <w:t>(17)</w:t>
                          </w:r>
                          <w:r w:rsidR="006334DC" w:rsidRPr="007C5A28">
                            <w:rPr>
                              <w:color w:val="FFFFFF" w:themeColor="background1"/>
                              <w:sz w:val="20"/>
                              <w:szCs w:val="20"/>
                            </w:rPr>
                            <w:t>-0019-</w:t>
                          </w:r>
                          <w:r w:rsidRPr="007C5A28">
                            <w:rPr>
                              <w:color w:val="FFFFFF" w:themeColor="background1"/>
                              <w:sz w:val="20"/>
                              <w:szCs w:val="20"/>
                            </w:rPr>
                            <w:t>4</w:t>
                          </w:r>
                          <w:r w:rsidR="006334DC" w:rsidRPr="007C5A28">
                            <w:rPr>
                              <w:color w:val="FFFFFF" w:themeColor="background1"/>
                              <w:sz w:val="20"/>
                              <w:szCs w:val="20"/>
                            </w:rPr>
                            <w:t>-EF</w:t>
                          </w:r>
                        </w:p>
                        <w:p w14:paraId="1152AE9E" w14:textId="28511179" w:rsidR="006334DC" w:rsidRPr="007C5A28" w:rsidRDefault="007C5A28" w:rsidP="006334DC">
                          <w:pPr>
                            <w:spacing w:after="0" w:line="240" w:lineRule="auto"/>
                            <w:jc w:val="right"/>
                            <w:rPr>
                              <w:color w:val="FFFFFF" w:themeColor="background1"/>
                              <w:sz w:val="20"/>
                              <w:szCs w:val="20"/>
                            </w:rPr>
                          </w:pPr>
                          <w:r w:rsidRPr="007C5A28">
                            <w:rPr>
                              <w:color w:val="FFFFFF" w:themeColor="background1"/>
                              <w:sz w:val="20"/>
                              <w:szCs w:val="20"/>
                            </w:rPr>
                            <w:t>May</w:t>
                          </w:r>
                          <w:r w:rsidR="006334DC" w:rsidRPr="007C5A28">
                            <w:rPr>
                              <w:color w:val="FFFFFF" w:themeColor="background1"/>
                              <w:sz w:val="20"/>
                              <w:szCs w:val="20"/>
                            </w:rPr>
                            <w:t xml:space="preserve"> 201</w:t>
                          </w:r>
                          <w:r w:rsidRPr="007C5A28">
                            <w:rPr>
                              <w:color w:val="FFFFFF" w:themeColor="background1"/>
                              <w:sz w:val="20"/>
                              <w:szCs w:val="20"/>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39pt;margin-top:-16.1pt;width:185.9pt;height:110.6pt;z-index:2516874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" filled="f" stroked="f">
              <v:textbox style="mso-fit-shape-to-text:t">
                <w:txbxContent>
                  <w:p w14:paraId="6B2F5166" w14:textId="634145EA" w:rsidR="006334DC" w:rsidRPr="007C5A28" w:rsidRDefault="007C5A28" w:rsidP="006334DC">
                    <w:pPr>
                      <w:spacing w:after="0" w:line="240" w:lineRule="auto"/>
                      <w:jc w:val="right"/>
                      <w:rPr>
                        <w:color w:val="FFFFFF" w:themeColor="background1"/>
                        <w:sz w:val="20"/>
                        <w:szCs w:val="20"/>
                      </w:rPr>
                    </w:pPr>
                    <w:r w:rsidRPr="007C5A28">
                      <w:rPr>
                        <w:color w:val="FFFFFF" w:themeColor="background1"/>
                        <w:sz w:val="20"/>
                        <w:szCs w:val="20"/>
                      </w:rPr>
                      <w:t xml:space="preserve">AHRQ Pub. No. </w:t>
                    </w:r>
                    <w:r w:rsidR="006334DC" w:rsidRPr="007C5A28">
                      <w:rPr>
                        <w:color w:val="FFFFFF" w:themeColor="background1"/>
                        <w:sz w:val="20"/>
                        <w:szCs w:val="20"/>
                      </w:rPr>
                      <w:t>16</w:t>
                    </w:r>
                    <w:r w:rsidRPr="007C5A28">
                      <w:rPr>
                        <w:color w:val="FFFFFF" w:themeColor="background1"/>
                        <w:sz w:val="20"/>
                        <w:szCs w:val="20"/>
                      </w:rPr>
                      <w:t>(17)</w:t>
                    </w:r>
                    <w:r w:rsidR="006334DC" w:rsidRPr="007C5A28">
                      <w:rPr>
                        <w:color w:val="FFFFFF" w:themeColor="background1"/>
                        <w:sz w:val="20"/>
                        <w:szCs w:val="20"/>
                      </w:rPr>
                      <w:t>-0019-</w:t>
                    </w:r>
                    <w:r w:rsidRPr="007C5A28">
                      <w:rPr>
                        <w:color w:val="FFFFFF" w:themeColor="background1"/>
                        <w:sz w:val="20"/>
                        <w:szCs w:val="20"/>
                      </w:rPr>
                      <w:t>4</w:t>
                    </w:r>
                    <w:r w:rsidR="006334DC" w:rsidRPr="007C5A28">
                      <w:rPr>
                        <w:color w:val="FFFFFF" w:themeColor="background1"/>
                        <w:sz w:val="20"/>
                        <w:szCs w:val="20"/>
                      </w:rPr>
                      <w:t>-EF</w:t>
                    </w:r>
                  </w:p>
                  <w:p w14:paraId="1152AE9E" w14:textId="28511179" w:rsidR="006334DC" w:rsidRPr="007C5A28" w:rsidRDefault="007C5A28" w:rsidP="006334DC">
                    <w:pPr>
                      <w:spacing w:after="0" w:line="240" w:lineRule="auto"/>
                      <w:jc w:val="right"/>
                      <w:rPr>
                        <w:color w:val="FFFFFF" w:themeColor="background1"/>
                        <w:sz w:val="20"/>
                        <w:szCs w:val="20"/>
                      </w:rPr>
                    </w:pPr>
                    <w:r w:rsidRPr="007C5A28">
                      <w:rPr>
                        <w:color w:val="FFFFFF" w:themeColor="background1"/>
                        <w:sz w:val="20"/>
                        <w:szCs w:val="20"/>
                      </w:rPr>
                      <w:t>May</w:t>
                    </w:r>
                    <w:r w:rsidR="006334DC" w:rsidRPr="007C5A28">
                      <w:rPr>
                        <w:color w:val="FFFFFF" w:themeColor="background1"/>
                        <w:sz w:val="20"/>
                        <w:szCs w:val="20"/>
                      </w:rPr>
                      <w:t xml:space="preserve"> 201</w:t>
                    </w:r>
                    <w:r w:rsidRPr="007C5A28">
                      <w:rPr>
                        <w:color w:val="FFFFFF" w:themeColor="background1"/>
                        <w:sz w:val="20"/>
                        <w:szCs w:val="20"/>
                      </w:rPr>
                      <w:t>7</w:t>
                    </w:r>
                  </w:p>
                </w:txbxContent>
              </v:textbox>
              <w10:wrap type="square"/>
            </v:shape>
          </w:pict>
        </mc:Fallback>
      </mc:AlternateContent>
    </w:r>
    <w:r>
      <w:rPr>
        <w:noProof/>
      </w:rPr>
      <w:drawing>
        <wp:anchor distT="0" distB="0" distL="114300" distR="114300" simplePos="0" relativeHeight="251686400" behindDoc="1" locked="0" layoutInCell="1" allowOverlap="1" wp14:anchorId="798B12AE" wp14:editId="41C31A88">
          <wp:simplePos x="0" y="0"/>
          <wp:positionH relativeFrom="column">
            <wp:posOffset>-940435</wp:posOffset>
          </wp:positionH>
          <wp:positionV relativeFrom="paragraph">
            <wp:posOffset>-542925</wp:posOffset>
          </wp:positionV>
          <wp:extent cx="7967345" cy="753110"/>
          <wp:effectExtent l="0" t="0" r="0" b="8890"/>
          <wp:wrapNone/>
          <wp:docPr id="20" name="Picture 20"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 On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7345" cy="7531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1EA1C" w14:textId="77777777" w:rsidR="00465C80" w:rsidRDefault="00465C80" w:rsidP="009F6732">
      <w:pPr>
        <w:spacing w:after="0" w:line="240" w:lineRule="auto"/>
      </w:pPr>
      <w:r>
        <w:separator/>
      </w:r>
    </w:p>
  </w:footnote>
  <w:footnote w:type="continuationSeparator" w:id="0">
    <w:p w14:paraId="01FB8C99" w14:textId="77777777" w:rsidR="00465C80" w:rsidRDefault="00465C80" w:rsidP="009F6732">
      <w:pPr>
        <w:spacing w:after="0" w:line="240" w:lineRule="auto"/>
      </w:pPr>
      <w:r>
        <w:continuationSeparator/>
      </w:r>
    </w:p>
  </w:footnote>
  <w:footnote w:id="1">
    <w:p w14:paraId="0078E84F" w14:textId="57F170A5" w:rsidR="00904095" w:rsidRDefault="00904095" w:rsidP="00904095">
      <w:pPr>
        <w:pStyle w:val="FootnoteText"/>
      </w:pPr>
      <w:r>
        <w:rPr>
          <w:rStyle w:val="FootnoteReference"/>
        </w:rPr>
        <w:footnoteRef/>
      </w:r>
      <w:r>
        <w:t xml:space="preserve"> George E. Coaching with an observation tool. AHRQ Safety Program for Ambulatory Surgery. </w:t>
      </w:r>
      <w:hyperlink r:id="rId1" w:history="1">
        <w:r w:rsidRPr="00832241">
          <w:rPr>
            <w:rStyle w:val="Hyperlink"/>
          </w:rPr>
          <w:t>http://www.ahrq.gov/HAIambsurgery</w:t>
        </w:r>
      </w:hyperlink>
      <w:r>
        <w:t xml:space="preserve">. Accessed August 29, 2016.  </w:t>
      </w:r>
    </w:p>
  </w:footnote>
  <w:footnote w:id="2">
    <w:p w14:paraId="7A65AD8F" w14:textId="1D65D8BC" w:rsidR="00DE3510" w:rsidRDefault="00DE3510">
      <w:pPr>
        <w:pStyle w:val="FootnoteText"/>
      </w:pPr>
      <w:r>
        <w:rPr>
          <w:rStyle w:val="FootnoteReference"/>
        </w:rPr>
        <w:footnoteRef/>
      </w:r>
      <w:r>
        <w:t xml:space="preserve"> </w:t>
      </w:r>
      <w:r w:rsidR="00795166">
        <w:t xml:space="preserve">Centers for Medicare and Medicaid Services. Five Whys Tool for Root Cause Analysis. </w:t>
      </w:r>
      <w:hyperlink r:id="rId2" w:history="1">
        <w:r w:rsidR="00795166" w:rsidRPr="000E01B7">
          <w:rPr>
            <w:rStyle w:val="Hyperlink"/>
          </w:rPr>
          <w:t>https://www.cms.gov/medicare/provider-enrollment-and-certification/qapi/downloads/fivewhys.pdf</w:t>
        </w:r>
      </w:hyperlink>
      <w:r w:rsidR="00795166">
        <w:t>. Accessed August 25,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3D18B" w14:textId="0A185486" w:rsidR="005C36E5" w:rsidRPr="006334DC" w:rsidRDefault="006334DC" w:rsidP="006334DC">
    <w:pPr>
      <w:pStyle w:val="Title"/>
      <w:jc w:val="center"/>
      <w:rPr>
        <w:rFonts w:ascii="Arial" w:hAnsi="Arial" w:cs="Arial"/>
      </w:rPr>
    </w:pPr>
    <w:r w:rsidRPr="006334DC">
      <w:rPr>
        <w:rFonts w:ascii="Arial" w:hAnsi="Arial" w:cs="Arial"/>
        <w:color w:val="FFFFFF" w:themeColor="background1"/>
        <w:sz w:val="32"/>
      </w:rPr>
      <w:t>AHRQ Safety Program for Ambulatory Surgery</w:t>
    </w:r>
  </w:p>
  <w:p w14:paraId="1F73D18C" w14:textId="77777777" w:rsidR="005C36E5" w:rsidRDefault="005C36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EE41E" w14:textId="77777777" w:rsidR="007C5A28" w:rsidRDefault="0097090F" w:rsidP="006334DC">
    <w:pPr>
      <w:pStyle w:val="Header"/>
      <w:jc w:val="center"/>
      <w:rPr>
        <w:rFonts w:ascii="Arial" w:hAnsi="Arial" w:cs="Arial"/>
        <w:b/>
        <w:noProof/>
        <w:color w:val="FFFFFF" w:themeColor="background1"/>
        <w:sz w:val="36"/>
        <w:szCs w:val="36"/>
      </w:rPr>
    </w:pPr>
    <w:r w:rsidRPr="007C5A28">
      <w:rPr>
        <w:rFonts w:ascii="Arial" w:hAnsi="Arial" w:cs="Arial"/>
        <w:b/>
        <w:noProof/>
        <w:color w:val="FFFFFF" w:themeColor="background1"/>
        <w:sz w:val="36"/>
        <w:szCs w:val="36"/>
      </w:rPr>
      <w:drawing>
        <wp:anchor distT="0" distB="0" distL="114300" distR="114300" simplePos="0" relativeHeight="251684352" behindDoc="1" locked="0" layoutInCell="1" allowOverlap="1" wp14:anchorId="46D41F57" wp14:editId="4A4A7E68">
          <wp:simplePos x="0" y="0"/>
          <wp:positionH relativeFrom="column">
            <wp:posOffset>-942973</wp:posOffset>
          </wp:positionH>
          <wp:positionV relativeFrom="paragraph">
            <wp:posOffset>-552450</wp:posOffset>
          </wp:positionV>
          <wp:extent cx="7953375" cy="1924050"/>
          <wp:effectExtent l="0" t="0" r="9525" b="0"/>
          <wp:wrapNone/>
          <wp:docPr id="19" name="Picture 19" title="heade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 On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3375" cy="1924050"/>
                  </a:xfrm>
                  <a:prstGeom prst="rect">
                    <a:avLst/>
                  </a:prstGeom>
                </pic:spPr>
              </pic:pic>
            </a:graphicData>
          </a:graphic>
          <wp14:sizeRelH relativeFrom="page">
            <wp14:pctWidth>0</wp14:pctWidth>
          </wp14:sizeRelH>
          <wp14:sizeRelV relativeFrom="page">
            <wp14:pctHeight>0</wp14:pctHeight>
          </wp14:sizeRelV>
        </wp:anchor>
      </w:drawing>
    </w:r>
    <w:r w:rsidR="006334DC" w:rsidRPr="007C5A28">
      <w:rPr>
        <w:rFonts w:ascii="Arial" w:hAnsi="Arial" w:cs="Arial"/>
        <w:b/>
        <w:color w:val="FFFFFF" w:themeColor="background1"/>
        <w:sz w:val="36"/>
        <w:szCs w:val="36"/>
      </w:rPr>
      <w:t>AHRQ Safety Program for Ambulatory Surgery</w:t>
    </w:r>
  </w:p>
  <w:p w14:paraId="639190F1" w14:textId="77777777" w:rsidR="007C5A28" w:rsidRDefault="007C5A28" w:rsidP="007C5A28">
    <w:pPr>
      <w:pStyle w:val="Header"/>
      <w:spacing w:before="120"/>
      <w:jc w:val="center"/>
      <w:rPr>
        <w:rFonts w:ascii="Arial" w:hAnsi="Arial" w:cs="Arial"/>
        <w:noProof/>
        <w:color w:val="FFFFFF" w:themeColor="background1"/>
        <w:sz w:val="32"/>
        <w:szCs w:val="32"/>
      </w:rPr>
    </w:pPr>
    <w:r>
      <w:rPr>
        <w:rFonts w:ascii="Arial" w:hAnsi="Arial" w:cs="Arial"/>
        <w:noProof/>
        <w:color w:val="FFFFFF" w:themeColor="background1"/>
        <w:sz w:val="32"/>
        <w:szCs w:val="32"/>
      </w:rPr>
      <w:t>Management Practices for Sustainability</w:t>
    </w:r>
  </w:p>
  <w:p w14:paraId="7498692F" w14:textId="56462C32" w:rsidR="006334DC" w:rsidRPr="007C5A28" w:rsidRDefault="007C5A28" w:rsidP="006334DC">
    <w:pPr>
      <w:pStyle w:val="Header"/>
      <w:jc w:val="center"/>
      <w:rPr>
        <w:sz w:val="28"/>
        <w:szCs w:val="28"/>
      </w:rPr>
    </w:pPr>
    <w:r w:rsidRPr="007C5A28">
      <w:rPr>
        <w:rFonts w:ascii="Arial" w:hAnsi="Arial" w:cs="Arial"/>
        <w:noProof/>
        <w:color w:val="FFFFFF" w:themeColor="background1"/>
        <w:sz w:val="28"/>
        <w:szCs w:val="28"/>
      </w:rPr>
      <w:t>Module 4: Observation and Integration</w:t>
    </w:r>
    <w:r w:rsidR="006334DC" w:rsidRPr="007C5A28">
      <w:rPr>
        <w:rFonts w:ascii="Arial" w:hAnsi="Arial" w:cs="Arial"/>
        <w:b/>
        <w:noProof/>
        <w:color w:val="FFFFFF" w:themeColor="background1"/>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9EC"/>
    <w:multiLevelType w:val="multilevel"/>
    <w:tmpl w:val="1A605E1E"/>
    <w:lvl w:ilvl="0">
      <w:start w:val="4"/>
      <w:numFmt w:val="decimal"/>
      <w:lvlText w:val="%1."/>
      <w:lvlJc w:val="left"/>
      <w:pPr>
        <w:ind w:left="108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430" w:hanging="1440"/>
      </w:pPr>
      <w:rPr>
        <w:rFonts w:hint="default"/>
      </w:rPr>
    </w:lvl>
  </w:abstractNum>
  <w:abstractNum w:abstractNumId="1">
    <w:nsid w:val="06A76C23"/>
    <w:multiLevelType w:val="hybridMultilevel"/>
    <w:tmpl w:val="7108BD9C"/>
    <w:lvl w:ilvl="0" w:tplc="C024A636">
      <w:start w:val="1"/>
      <w:numFmt w:val="decimal"/>
      <w:lvlText w:val="%1."/>
      <w:lvlJc w:val="left"/>
      <w:pPr>
        <w:tabs>
          <w:tab w:val="num" w:pos="720"/>
        </w:tabs>
        <w:ind w:left="720" w:hanging="360"/>
      </w:pPr>
    </w:lvl>
    <w:lvl w:ilvl="1" w:tplc="D304F5E2" w:tentative="1">
      <w:start w:val="1"/>
      <w:numFmt w:val="decimal"/>
      <w:lvlText w:val="%2."/>
      <w:lvlJc w:val="left"/>
      <w:pPr>
        <w:tabs>
          <w:tab w:val="num" w:pos="1440"/>
        </w:tabs>
        <w:ind w:left="1440" w:hanging="360"/>
      </w:pPr>
    </w:lvl>
    <w:lvl w:ilvl="2" w:tplc="8A78AFFE" w:tentative="1">
      <w:start w:val="1"/>
      <w:numFmt w:val="decimal"/>
      <w:lvlText w:val="%3."/>
      <w:lvlJc w:val="left"/>
      <w:pPr>
        <w:tabs>
          <w:tab w:val="num" w:pos="2160"/>
        </w:tabs>
        <w:ind w:left="2160" w:hanging="360"/>
      </w:pPr>
    </w:lvl>
    <w:lvl w:ilvl="3" w:tplc="4A5407DA" w:tentative="1">
      <w:start w:val="1"/>
      <w:numFmt w:val="decimal"/>
      <w:lvlText w:val="%4."/>
      <w:lvlJc w:val="left"/>
      <w:pPr>
        <w:tabs>
          <w:tab w:val="num" w:pos="2880"/>
        </w:tabs>
        <w:ind w:left="2880" w:hanging="360"/>
      </w:pPr>
    </w:lvl>
    <w:lvl w:ilvl="4" w:tplc="A8EA8354" w:tentative="1">
      <w:start w:val="1"/>
      <w:numFmt w:val="decimal"/>
      <w:lvlText w:val="%5."/>
      <w:lvlJc w:val="left"/>
      <w:pPr>
        <w:tabs>
          <w:tab w:val="num" w:pos="3600"/>
        </w:tabs>
        <w:ind w:left="3600" w:hanging="360"/>
      </w:pPr>
    </w:lvl>
    <w:lvl w:ilvl="5" w:tplc="A22C0088" w:tentative="1">
      <w:start w:val="1"/>
      <w:numFmt w:val="decimal"/>
      <w:lvlText w:val="%6."/>
      <w:lvlJc w:val="left"/>
      <w:pPr>
        <w:tabs>
          <w:tab w:val="num" w:pos="4320"/>
        </w:tabs>
        <w:ind w:left="4320" w:hanging="360"/>
      </w:pPr>
    </w:lvl>
    <w:lvl w:ilvl="6" w:tplc="CD7CC326" w:tentative="1">
      <w:start w:val="1"/>
      <w:numFmt w:val="decimal"/>
      <w:lvlText w:val="%7."/>
      <w:lvlJc w:val="left"/>
      <w:pPr>
        <w:tabs>
          <w:tab w:val="num" w:pos="5040"/>
        </w:tabs>
        <w:ind w:left="5040" w:hanging="360"/>
      </w:pPr>
    </w:lvl>
    <w:lvl w:ilvl="7" w:tplc="439066D6" w:tentative="1">
      <w:start w:val="1"/>
      <w:numFmt w:val="decimal"/>
      <w:lvlText w:val="%8."/>
      <w:lvlJc w:val="left"/>
      <w:pPr>
        <w:tabs>
          <w:tab w:val="num" w:pos="5760"/>
        </w:tabs>
        <w:ind w:left="5760" w:hanging="360"/>
      </w:pPr>
    </w:lvl>
    <w:lvl w:ilvl="8" w:tplc="B7B4F4AC" w:tentative="1">
      <w:start w:val="1"/>
      <w:numFmt w:val="decimal"/>
      <w:lvlText w:val="%9."/>
      <w:lvlJc w:val="left"/>
      <w:pPr>
        <w:tabs>
          <w:tab w:val="num" w:pos="6480"/>
        </w:tabs>
        <w:ind w:left="6480" w:hanging="360"/>
      </w:pPr>
    </w:lvl>
  </w:abstractNum>
  <w:abstractNum w:abstractNumId="2">
    <w:nsid w:val="0AD24E9E"/>
    <w:multiLevelType w:val="hybridMultilevel"/>
    <w:tmpl w:val="758036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D16AD"/>
    <w:multiLevelType w:val="hybridMultilevel"/>
    <w:tmpl w:val="E79E17D0"/>
    <w:lvl w:ilvl="0" w:tplc="219E1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81857"/>
    <w:multiLevelType w:val="hybridMultilevel"/>
    <w:tmpl w:val="9CDAD1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F40BE"/>
    <w:multiLevelType w:val="hybridMultilevel"/>
    <w:tmpl w:val="A670805C"/>
    <w:lvl w:ilvl="0" w:tplc="96B2A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E5BC6"/>
    <w:multiLevelType w:val="hybridMultilevel"/>
    <w:tmpl w:val="115C6314"/>
    <w:lvl w:ilvl="0" w:tplc="916C82AA">
      <w:start w:val="1"/>
      <w:numFmt w:val="decimal"/>
      <w:lvlText w:val="%1."/>
      <w:lvlJc w:val="left"/>
      <w:pPr>
        <w:tabs>
          <w:tab w:val="num" w:pos="720"/>
        </w:tabs>
        <w:ind w:left="720" w:hanging="360"/>
      </w:pPr>
    </w:lvl>
    <w:lvl w:ilvl="1" w:tplc="207213BC" w:tentative="1">
      <w:start w:val="1"/>
      <w:numFmt w:val="decimal"/>
      <w:lvlText w:val="%2."/>
      <w:lvlJc w:val="left"/>
      <w:pPr>
        <w:tabs>
          <w:tab w:val="num" w:pos="1440"/>
        </w:tabs>
        <w:ind w:left="1440" w:hanging="360"/>
      </w:pPr>
    </w:lvl>
    <w:lvl w:ilvl="2" w:tplc="60B455A8" w:tentative="1">
      <w:start w:val="1"/>
      <w:numFmt w:val="decimal"/>
      <w:lvlText w:val="%3."/>
      <w:lvlJc w:val="left"/>
      <w:pPr>
        <w:tabs>
          <w:tab w:val="num" w:pos="2160"/>
        </w:tabs>
        <w:ind w:left="2160" w:hanging="360"/>
      </w:pPr>
    </w:lvl>
    <w:lvl w:ilvl="3" w:tplc="A534530E" w:tentative="1">
      <w:start w:val="1"/>
      <w:numFmt w:val="decimal"/>
      <w:lvlText w:val="%4."/>
      <w:lvlJc w:val="left"/>
      <w:pPr>
        <w:tabs>
          <w:tab w:val="num" w:pos="2880"/>
        </w:tabs>
        <w:ind w:left="2880" w:hanging="360"/>
      </w:pPr>
    </w:lvl>
    <w:lvl w:ilvl="4" w:tplc="A156131C" w:tentative="1">
      <w:start w:val="1"/>
      <w:numFmt w:val="decimal"/>
      <w:lvlText w:val="%5."/>
      <w:lvlJc w:val="left"/>
      <w:pPr>
        <w:tabs>
          <w:tab w:val="num" w:pos="3600"/>
        </w:tabs>
        <w:ind w:left="3600" w:hanging="360"/>
      </w:pPr>
    </w:lvl>
    <w:lvl w:ilvl="5" w:tplc="7652B172" w:tentative="1">
      <w:start w:val="1"/>
      <w:numFmt w:val="decimal"/>
      <w:lvlText w:val="%6."/>
      <w:lvlJc w:val="left"/>
      <w:pPr>
        <w:tabs>
          <w:tab w:val="num" w:pos="4320"/>
        </w:tabs>
        <w:ind w:left="4320" w:hanging="360"/>
      </w:pPr>
    </w:lvl>
    <w:lvl w:ilvl="6" w:tplc="FED2444A" w:tentative="1">
      <w:start w:val="1"/>
      <w:numFmt w:val="decimal"/>
      <w:lvlText w:val="%7."/>
      <w:lvlJc w:val="left"/>
      <w:pPr>
        <w:tabs>
          <w:tab w:val="num" w:pos="5040"/>
        </w:tabs>
        <w:ind w:left="5040" w:hanging="360"/>
      </w:pPr>
    </w:lvl>
    <w:lvl w:ilvl="7" w:tplc="3CF60694" w:tentative="1">
      <w:start w:val="1"/>
      <w:numFmt w:val="decimal"/>
      <w:lvlText w:val="%8."/>
      <w:lvlJc w:val="left"/>
      <w:pPr>
        <w:tabs>
          <w:tab w:val="num" w:pos="5760"/>
        </w:tabs>
        <w:ind w:left="5760" w:hanging="360"/>
      </w:pPr>
    </w:lvl>
    <w:lvl w:ilvl="8" w:tplc="CCB49E78" w:tentative="1">
      <w:start w:val="1"/>
      <w:numFmt w:val="decimal"/>
      <w:lvlText w:val="%9."/>
      <w:lvlJc w:val="left"/>
      <w:pPr>
        <w:tabs>
          <w:tab w:val="num" w:pos="6480"/>
        </w:tabs>
        <w:ind w:left="6480" w:hanging="360"/>
      </w:pPr>
    </w:lvl>
  </w:abstractNum>
  <w:abstractNum w:abstractNumId="7">
    <w:nsid w:val="1DD361F4"/>
    <w:multiLevelType w:val="hybridMultilevel"/>
    <w:tmpl w:val="BACE06EC"/>
    <w:lvl w:ilvl="0" w:tplc="233893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811B6"/>
    <w:multiLevelType w:val="hybridMultilevel"/>
    <w:tmpl w:val="6594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0EFD"/>
    <w:multiLevelType w:val="hybridMultilevel"/>
    <w:tmpl w:val="6B005E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95705"/>
    <w:multiLevelType w:val="hybridMultilevel"/>
    <w:tmpl w:val="47AAD00E"/>
    <w:lvl w:ilvl="0" w:tplc="1FE26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D3A09"/>
    <w:multiLevelType w:val="hybridMultilevel"/>
    <w:tmpl w:val="71206944"/>
    <w:lvl w:ilvl="0" w:tplc="0D7497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6005A"/>
    <w:multiLevelType w:val="hybridMultilevel"/>
    <w:tmpl w:val="F0720484"/>
    <w:lvl w:ilvl="0" w:tplc="3A88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D0F33"/>
    <w:multiLevelType w:val="hybridMultilevel"/>
    <w:tmpl w:val="91248F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373834"/>
    <w:multiLevelType w:val="hybridMultilevel"/>
    <w:tmpl w:val="215AE1F8"/>
    <w:lvl w:ilvl="0" w:tplc="9D3EE04A">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5">
    <w:nsid w:val="2FDF4079"/>
    <w:multiLevelType w:val="hybridMultilevel"/>
    <w:tmpl w:val="01BE0E4A"/>
    <w:lvl w:ilvl="0" w:tplc="30DA6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828B7"/>
    <w:multiLevelType w:val="multilevel"/>
    <w:tmpl w:val="5F3AC00A"/>
    <w:lvl w:ilvl="0">
      <w:start w:val="1"/>
      <w:numFmt w:val="decimal"/>
      <w:lvlText w:val="%1."/>
      <w:lvlJc w:val="left"/>
      <w:pPr>
        <w:ind w:left="108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430" w:hanging="1440"/>
      </w:pPr>
      <w:rPr>
        <w:rFonts w:hint="default"/>
      </w:rPr>
    </w:lvl>
  </w:abstractNum>
  <w:abstractNum w:abstractNumId="17">
    <w:nsid w:val="34B95CBA"/>
    <w:multiLevelType w:val="hybridMultilevel"/>
    <w:tmpl w:val="2B3C27C2"/>
    <w:lvl w:ilvl="0" w:tplc="A4C6B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446D96"/>
    <w:multiLevelType w:val="hybridMultilevel"/>
    <w:tmpl w:val="CBCE20DC"/>
    <w:lvl w:ilvl="0" w:tplc="BBBEFBBE">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153E28"/>
    <w:multiLevelType w:val="hybridMultilevel"/>
    <w:tmpl w:val="6FE8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AF3F80"/>
    <w:multiLevelType w:val="hybridMultilevel"/>
    <w:tmpl w:val="F0D84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BC0D7C"/>
    <w:multiLevelType w:val="hybridMultilevel"/>
    <w:tmpl w:val="0860B392"/>
    <w:lvl w:ilvl="0" w:tplc="66CC3A88">
      <w:start w:val="1"/>
      <w:numFmt w:val="decimal"/>
      <w:lvlText w:val="%1."/>
      <w:lvlJc w:val="left"/>
      <w:pPr>
        <w:tabs>
          <w:tab w:val="num" w:pos="720"/>
        </w:tabs>
        <w:ind w:left="720" w:hanging="360"/>
      </w:pPr>
    </w:lvl>
    <w:lvl w:ilvl="1" w:tplc="D78001D0" w:tentative="1">
      <w:start w:val="1"/>
      <w:numFmt w:val="decimal"/>
      <w:lvlText w:val="%2."/>
      <w:lvlJc w:val="left"/>
      <w:pPr>
        <w:tabs>
          <w:tab w:val="num" w:pos="1440"/>
        </w:tabs>
        <w:ind w:left="1440" w:hanging="360"/>
      </w:pPr>
    </w:lvl>
    <w:lvl w:ilvl="2" w:tplc="E4F6314C" w:tentative="1">
      <w:start w:val="1"/>
      <w:numFmt w:val="decimal"/>
      <w:lvlText w:val="%3."/>
      <w:lvlJc w:val="left"/>
      <w:pPr>
        <w:tabs>
          <w:tab w:val="num" w:pos="2160"/>
        </w:tabs>
        <w:ind w:left="2160" w:hanging="360"/>
      </w:pPr>
    </w:lvl>
    <w:lvl w:ilvl="3" w:tplc="96803350" w:tentative="1">
      <w:start w:val="1"/>
      <w:numFmt w:val="decimal"/>
      <w:lvlText w:val="%4."/>
      <w:lvlJc w:val="left"/>
      <w:pPr>
        <w:tabs>
          <w:tab w:val="num" w:pos="2880"/>
        </w:tabs>
        <w:ind w:left="2880" w:hanging="360"/>
      </w:pPr>
    </w:lvl>
    <w:lvl w:ilvl="4" w:tplc="FDF66C18" w:tentative="1">
      <w:start w:val="1"/>
      <w:numFmt w:val="decimal"/>
      <w:lvlText w:val="%5."/>
      <w:lvlJc w:val="left"/>
      <w:pPr>
        <w:tabs>
          <w:tab w:val="num" w:pos="3600"/>
        </w:tabs>
        <w:ind w:left="3600" w:hanging="360"/>
      </w:pPr>
    </w:lvl>
    <w:lvl w:ilvl="5" w:tplc="3DCAE366" w:tentative="1">
      <w:start w:val="1"/>
      <w:numFmt w:val="decimal"/>
      <w:lvlText w:val="%6."/>
      <w:lvlJc w:val="left"/>
      <w:pPr>
        <w:tabs>
          <w:tab w:val="num" w:pos="4320"/>
        </w:tabs>
        <w:ind w:left="4320" w:hanging="360"/>
      </w:pPr>
    </w:lvl>
    <w:lvl w:ilvl="6" w:tplc="5A32B696" w:tentative="1">
      <w:start w:val="1"/>
      <w:numFmt w:val="decimal"/>
      <w:lvlText w:val="%7."/>
      <w:lvlJc w:val="left"/>
      <w:pPr>
        <w:tabs>
          <w:tab w:val="num" w:pos="5040"/>
        </w:tabs>
        <w:ind w:left="5040" w:hanging="360"/>
      </w:pPr>
    </w:lvl>
    <w:lvl w:ilvl="7" w:tplc="4FF49FB6" w:tentative="1">
      <w:start w:val="1"/>
      <w:numFmt w:val="decimal"/>
      <w:lvlText w:val="%8."/>
      <w:lvlJc w:val="left"/>
      <w:pPr>
        <w:tabs>
          <w:tab w:val="num" w:pos="5760"/>
        </w:tabs>
        <w:ind w:left="5760" w:hanging="360"/>
      </w:pPr>
    </w:lvl>
    <w:lvl w:ilvl="8" w:tplc="93DA8B2A" w:tentative="1">
      <w:start w:val="1"/>
      <w:numFmt w:val="decimal"/>
      <w:lvlText w:val="%9."/>
      <w:lvlJc w:val="left"/>
      <w:pPr>
        <w:tabs>
          <w:tab w:val="num" w:pos="6480"/>
        </w:tabs>
        <w:ind w:left="6480" w:hanging="360"/>
      </w:pPr>
    </w:lvl>
  </w:abstractNum>
  <w:abstractNum w:abstractNumId="22">
    <w:nsid w:val="3B026A23"/>
    <w:multiLevelType w:val="multilevel"/>
    <w:tmpl w:val="254419A0"/>
    <w:lvl w:ilvl="0">
      <w:start w:val="1"/>
      <w:numFmt w:val="decimal"/>
      <w:lvlText w:val="%1."/>
      <w:lvlJc w:val="left"/>
      <w:pPr>
        <w:ind w:left="45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E335B18"/>
    <w:multiLevelType w:val="hybridMultilevel"/>
    <w:tmpl w:val="FBF20FCA"/>
    <w:lvl w:ilvl="0" w:tplc="999A3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EE6B2C"/>
    <w:multiLevelType w:val="hybridMultilevel"/>
    <w:tmpl w:val="AFC80672"/>
    <w:lvl w:ilvl="0" w:tplc="80B4FC3A">
      <w:start w:val="1"/>
      <w:numFmt w:val="bullet"/>
      <w:lvlText w:val=""/>
      <w:lvlJc w:val="left"/>
      <w:pPr>
        <w:ind w:left="2160" w:hanging="361"/>
      </w:pPr>
      <w:rPr>
        <w:rFonts w:ascii="Symbol" w:eastAsia="Symbol" w:hAnsi="Symbol" w:hint="default"/>
        <w:sz w:val="21"/>
        <w:szCs w:val="21"/>
      </w:rPr>
    </w:lvl>
    <w:lvl w:ilvl="1" w:tplc="C73E3214">
      <w:start w:val="1"/>
      <w:numFmt w:val="bullet"/>
      <w:lvlText w:val="o"/>
      <w:lvlJc w:val="left"/>
      <w:pPr>
        <w:ind w:left="2879" w:hanging="360"/>
      </w:pPr>
      <w:rPr>
        <w:rFonts w:ascii="Courier New" w:eastAsia="Courier New" w:hAnsi="Courier New" w:hint="default"/>
        <w:sz w:val="21"/>
        <w:szCs w:val="21"/>
      </w:rPr>
    </w:lvl>
    <w:lvl w:ilvl="2" w:tplc="7BF623AA">
      <w:start w:val="1"/>
      <w:numFmt w:val="bullet"/>
      <w:lvlText w:val="•"/>
      <w:lvlJc w:val="left"/>
      <w:pPr>
        <w:ind w:left="2879" w:hanging="360"/>
      </w:pPr>
      <w:rPr>
        <w:rFonts w:hint="default"/>
      </w:rPr>
    </w:lvl>
    <w:lvl w:ilvl="3" w:tplc="AC8E2E6A">
      <w:start w:val="1"/>
      <w:numFmt w:val="bullet"/>
      <w:lvlText w:val="•"/>
      <w:lvlJc w:val="left"/>
      <w:pPr>
        <w:ind w:left="4049" w:hanging="360"/>
      </w:pPr>
      <w:rPr>
        <w:rFonts w:hint="default"/>
      </w:rPr>
    </w:lvl>
    <w:lvl w:ilvl="4" w:tplc="DDC2E090">
      <w:start w:val="1"/>
      <w:numFmt w:val="bullet"/>
      <w:lvlText w:val="•"/>
      <w:lvlJc w:val="left"/>
      <w:pPr>
        <w:ind w:left="5219" w:hanging="360"/>
      </w:pPr>
      <w:rPr>
        <w:rFonts w:hint="default"/>
      </w:rPr>
    </w:lvl>
    <w:lvl w:ilvl="5" w:tplc="8AC647C2">
      <w:start w:val="1"/>
      <w:numFmt w:val="bullet"/>
      <w:lvlText w:val="•"/>
      <w:lvlJc w:val="left"/>
      <w:pPr>
        <w:ind w:left="6389" w:hanging="360"/>
      </w:pPr>
      <w:rPr>
        <w:rFonts w:hint="default"/>
      </w:rPr>
    </w:lvl>
    <w:lvl w:ilvl="6" w:tplc="334AFA08">
      <w:start w:val="1"/>
      <w:numFmt w:val="bullet"/>
      <w:lvlText w:val="•"/>
      <w:lvlJc w:val="left"/>
      <w:pPr>
        <w:ind w:left="7559" w:hanging="360"/>
      </w:pPr>
      <w:rPr>
        <w:rFonts w:hint="default"/>
      </w:rPr>
    </w:lvl>
    <w:lvl w:ilvl="7" w:tplc="C66463F2">
      <w:start w:val="1"/>
      <w:numFmt w:val="bullet"/>
      <w:lvlText w:val="•"/>
      <w:lvlJc w:val="left"/>
      <w:pPr>
        <w:ind w:left="8729" w:hanging="360"/>
      </w:pPr>
      <w:rPr>
        <w:rFonts w:hint="default"/>
      </w:rPr>
    </w:lvl>
    <w:lvl w:ilvl="8" w:tplc="CFE054CC">
      <w:start w:val="1"/>
      <w:numFmt w:val="bullet"/>
      <w:lvlText w:val="•"/>
      <w:lvlJc w:val="left"/>
      <w:pPr>
        <w:ind w:left="9899" w:hanging="360"/>
      </w:pPr>
      <w:rPr>
        <w:rFonts w:hint="default"/>
      </w:rPr>
    </w:lvl>
  </w:abstractNum>
  <w:abstractNum w:abstractNumId="25">
    <w:nsid w:val="43DA3BFB"/>
    <w:multiLevelType w:val="hybridMultilevel"/>
    <w:tmpl w:val="A3EABC36"/>
    <w:lvl w:ilvl="0" w:tplc="DD3A88F6">
      <w:start w:val="1"/>
      <w:numFmt w:val="decimal"/>
      <w:lvlText w:val="%1."/>
      <w:lvlJc w:val="left"/>
      <w:pPr>
        <w:tabs>
          <w:tab w:val="num" w:pos="720"/>
        </w:tabs>
        <w:ind w:left="720" w:hanging="360"/>
      </w:pPr>
    </w:lvl>
    <w:lvl w:ilvl="1" w:tplc="C1A8C124" w:tentative="1">
      <w:start w:val="1"/>
      <w:numFmt w:val="decimal"/>
      <w:lvlText w:val="%2."/>
      <w:lvlJc w:val="left"/>
      <w:pPr>
        <w:tabs>
          <w:tab w:val="num" w:pos="1440"/>
        </w:tabs>
        <w:ind w:left="1440" w:hanging="360"/>
      </w:pPr>
    </w:lvl>
    <w:lvl w:ilvl="2" w:tplc="09625CE2" w:tentative="1">
      <w:start w:val="1"/>
      <w:numFmt w:val="decimal"/>
      <w:lvlText w:val="%3."/>
      <w:lvlJc w:val="left"/>
      <w:pPr>
        <w:tabs>
          <w:tab w:val="num" w:pos="2160"/>
        </w:tabs>
        <w:ind w:left="2160" w:hanging="360"/>
      </w:pPr>
    </w:lvl>
    <w:lvl w:ilvl="3" w:tplc="A5B0ECCE" w:tentative="1">
      <w:start w:val="1"/>
      <w:numFmt w:val="decimal"/>
      <w:lvlText w:val="%4."/>
      <w:lvlJc w:val="left"/>
      <w:pPr>
        <w:tabs>
          <w:tab w:val="num" w:pos="2880"/>
        </w:tabs>
        <w:ind w:left="2880" w:hanging="360"/>
      </w:pPr>
    </w:lvl>
    <w:lvl w:ilvl="4" w:tplc="57085CB6" w:tentative="1">
      <w:start w:val="1"/>
      <w:numFmt w:val="decimal"/>
      <w:lvlText w:val="%5."/>
      <w:lvlJc w:val="left"/>
      <w:pPr>
        <w:tabs>
          <w:tab w:val="num" w:pos="3600"/>
        </w:tabs>
        <w:ind w:left="3600" w:hanging="360"/>
      </w:pPr>
    </w:lvl>
    <w:lvl w:ilvl="5" w:tplc="3F38B384" w:tentative="1">
      <w:start w:val="1"/>
      <w:numFmt w:val="decimal"/>
      <w:lvlText w:val="%6."/>
      <w:lvlJc w:val="left"/>
      <w:pPr>
        <w:tabs>
          <w:tab w:val="num" w:pos="4320"/>
        </w:tabs>
        <w:ind w:left="4320" w:hanging="360"/>
      </w:pPr>
    </w:lvl>
    <w:lvl w:ilvl="6" w:tplc="6BACFD66" w:tentative="1">
      <w:start w:val="1"/>
      <w:numFmt w:val="decimal"/>
      <w:lvlText w:val="%7."/>
      <w:lvlJc w:val="left"/>
      <w:pPr>
        <w:tabs>
          <w:tab w:val="num" w:pos="5040"/>
        </w:tabs>
        <w:ind w:left="5040" w:hanging="360"/>
      </w:pPr>
    </w:lvl>
    <w:lvl w:ilvl="7" w:tplc="CA406C9A" w:tentative="1">
      <w:start w:val="1"/>
      <w:numFmt w:val="decimal"/>
      <w:lvlText w:val="%8."/>
      <w:lvlJc w:val="left"/>
      <w:pPr>
        <w:tabs>
          <w:tab w:val="num" w:pos="5760"/>
        </w:tabs>
        <w:ind w:left="5760" w:hanging="360"/>
      </w:pPr>
    </w:lvl>
    <w:lvl w:ilvl="8" w:tplc="C09A7C86" w:tentative="1">
      <w:start w:val="1"/>
      <w:numFmt w:val="decimal"/>
      <w:lvlText w:val="%9."/>
      <w:lvlJc w:val="left"/>
      <w:pPr>
        <w:tabs>
          <w:tab w:val="num" w:pos="6480"/>
        </w:tabs>
        <w:ind w:left="6480" w:hanging="360"/>
      </w:pPr>
    </w:lvl>
  </w:abstractNum>
  <w:abstractNum w:abstractNumId="26">
    <w:nsid w:val="493961EA"/>
    <w:multiLevelType w:val="hybridMultilevel"/>
    <w:tmpl w:val="81F8A35A"/>
    <w:lvl w:ilvl="0" w:tplc="3A88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6F6C82"/>
    <w:multiLevelType w:val="hybridMultilevel"/>
    <w:tmpl w:val="2A72B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F3DFE"/>
    <w:multiLevelType w:val="hybridMultilevel"/>
    <w:tmpl w:val="D3C6FEB0"/>
    <w:lvl w:ilvl="0" w:tplc="3A88DC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34E01"/>
    <w:multiLevelType w:val="hybridMultilevel"/>
    <w:tmpl w:val="475E55A4"/>
    <w:lvl w:ilvl="0" w:tplc="CEF06D1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7B7337"/>
    <w:multiLevelType w:val="hybridMultilevel"/>
    <w:tmpl w:val="CAFA929C"/>
    <w:lvl w:ilvl="0" w:tplc="5C5A5B5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nsid w:val="53553CF1"/>
    <w:multiLevelType w:val="hybridMultilevel"/>
    <w:tmpl w:val="34F8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675743"/>
    <w:multiLevelType w:val="hybridMultilevel"/>
    <w:tmpl w:val="01BE0E4A"/>
    <w:lvl w:ilvl="0" w:tplc="30DA6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EC466B"/>
    <w:multiLevelType w:val="hybridMultilevel"/>
    <w:tmpl w:val="08C26BBA"/>
    <w:lvl w:ilvl="0" w:tplc="53FC3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B65C07"/>
    <w:multiLevelType w:val="hybridMultilevel"/>
    <w:tmpl w:val="9D983D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F425E0"/>
    <w:multiLevelType w:val="multilevel"/>
    <w:tmpl w:val="CEBED584"/>
    <w:lvl w:ilvl="0">
      <w:start w:val="1"/>
      <w:numFmt w:val="decimal"/>
      <w:lvlText w:val="%1."/>
      <w:lvlJc w:val="left"/>
      <w:pPr>
        <w:ind w:left="45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3447819"/>
    <w:multiLevelType w:val="hybridMultilevel"/>
    <w:tmpl w:val="D1F07A04"/>
    <w:lvl w:ilvl="0" w:tplc="18329F60">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7">
    <w:nsid w:val="65F06A02"/>
    <w:multiLevelType w:val="hybridMultilevel"/>
    <w:tmpl w:val="E1E22BA0"/>
    <w:lvl w:ilvl="0" w:tplc="96B2A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3F2F23"/>
    <w:multiLevelType w:val="multilevel"/>
    <w:tmpl w:val="C6B6AD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6B060680"/>
    <w:multiLevelType w:val="hybridMultilevel"/>
    <w:tmpl w:val="1520CCBC"/>
    <w:lvl w:ilvl="0" w:tplc="BA4C6D4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6B2360A4"/>
    <w:multiLevelType w:val="hybridMultilevel"/>
    <w:tmpl w:val="69963A22"/>
    <w:lvl w:ilvl="0" w:tplc="DBF4BD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FC4B47"/>
    <w:multiLevelType w:val="hybridMultilevel"/>
    <w:tmpl w:val="40648982"/>
    <w:lvl w:ilvl="0" w:tplc="96B2A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215AF8"/>
    <w:multiLevelType w:val="hybridMultilevel"/>
    <w:tmpl w:val="A7805AB0"/>
    <w:lvl w:ilvl="0" w:tplc="DF86A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70743E"/>
    <w:multiLevelType w:val="hybridMultilevel"/>
    <w:tmpl w:val="8D323894"/>
    <w:lvl w:ilvl="0" w:tplc="15A23108">
      <w:start w:val="1"/>
      <w:numFmt w:val="decimal"/>
      <w:lvlText w:val="%1."/>
      <w:lvlJc w:val="left"/>
      <w:pPr>
        <w:tabs>
          <w:tab w:val="num" w:pos="720"/>
        </w:tabs>
        <w:ind w:left="720" w:hanging="360"/>
      </w:pPr>
    </w:lvl>
    <w:lvl w:ilvl="1" w:tplc="52948172" w:tentative="1">
      <w:start w:val="1"/>
      <w:numFmt w:val="decimal"/>
      <w:lvlText w:val="%2."/>
      <w:lvlJc w:val="left"/>
      <w:pPr>
        <w:tabs>
          <w:tab w:val="num" w:pos="1440"/>
        </w:tabs>
        <w:ind w:left="1440" w:hanging="360"/>
      </w:pPr>
    </w:lvl>
    <w:lvl w:ilvl="2" w:tplc="935CC74A" w:tentative="1">
      <w:start w:val="1"/>
      <w:numFmt w:val="decimal"/>
      <w:lvlText w:val="%3."/>
      <w:lvlJc w:val="left"/>
      <w:pPr>
        <w:tabs>
          <w:tab w:val="num" w:pos="2160"/>
        </w:tabs>
        <w:ind w:left="2160" w:hanging="360"/>
      </w:pPr>
    </w:lvl>
    <w:lvl w:ilvl="3" w:tplc="EC4CA55A" w:tentative="1">
      <w:start w:val="1"/>
      <w:numFmt w:val="decimal"/>
      <w:lvlText w:val="%4."/>
      <w:lvlJc w:val="left"/>
      <w:pPr>
        <w:tabs>
          <w:tab w:val="num" w:pos="2880"/>
        </w:tabs>
        <w:ind w:left="2880" w:hanging="360"/>
      </w:pPr>
    </w:lvl>
    <w:lvl w:ilvl="4" w:tplc="F0E05DBC" w:tentative="1">
      <w:start w:val="1"/>
      <w:numFmt w:val="decimal"/>
      <w:lvlText w:val="%5."/>
      <w:lvlJc w:val="left"/>
      <w:pPr>
        <w:tabs>
          <w:tab w:val="num" w:pos="3600"/>
        </w:tabs>
        <w:ind w:left="3600" w:hanging="360"/>
      </w:pPr>
    </w:lvl>
    <w:lvl w:ilvl="5" w:tplc="498609E4" w:tentative="1">
      <w:start w:val="1"/>
      <w:numFmt w:val="decimal"/>
      <w:lvlText w:val="%6."/>
      <w:lvlJc w:val="left"/>
      <w:pPr>
        <w:tabs>
          <w:tab w:val="num" w:pos="4320"/>
        </w:tabs>
        <w:ind w:left="4320" w:hanging="360"/>
      </w:pPr>
    </w:lvl>
    <w:lvl w:ilvl="6" w:tplc="C22220B0" w:tentative="1">
      <w:start w:val="1"/>
      <w:numFmt w:val="decimal"/>
      <w:lvlText w:val="%7."/>
      <w:lvlJc w:val="left"/>
      <w:pPr>
        <w:tabs>
          <w:tab w:val="num" w:pos="5040"/>
        </w:tabs>
        <w:ind w:left="5040" w:hanging="360"/>
      </w:pPr>
    </w:lvl>
    <w:lvl w:ilvl="7" w:tplc="856C1AE8" w:tentative="1">
      <w:start w:val="1"/>
      <w:numFmt w:val="decimal"/>
      <w:lvlText w:val="%8."/>
      <w:lvlJc w:val="left"/>
      <w:pPr>
        <w:tabs>
          <w:tab w:val="num" w:pos="5760"/>
        </w:tabs>
        <w:ind w:left="5760" w:hanging="360"/>
      </w:pPr>
    </w:lvl>
    <w:lvl w:ilvl="8" w:tplc="93AA4626" w:tentative="1">
      <w:start w:val="1"/>
      <w:numFmt w:val="decimal"/>
      <w:lvlText w:val="%9."/>
      <w:lvlJc w:val="left"/>
      <w:pPr>
        <w:tabs>
          <w:tab w:val="num" w:pos="6480"/>
        </w:tabs>
        <w:ind w:left="6480" w:hanging="360"/>
      </w:pPr>
    </w:lvl>
  </w:abstractNum>
  <w:abstractNum w:abstractNumId="44">
    <w:nsid w:val="75D70A8B"/>
    <w:multiLevelType w:val="multilevel"/>
    <w:tmpl w:val="264EF79E"/>
    <w:lvl w:ilvl="0">
      <w:start w:val="2"/>
      <w:numFmt w:val="decimal"/>
      <w:lvlText w:val="%1."/>
      <w:lvlJc w:val="left"/>
      <w:pPr>
        <w:ind w:left="45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77135B00"/>
    <w:multiLevelType w:val="hybridMultilevel"/>
    <w:tmpl w:val="692419CA"/>
    <w:lvl w:ilvl="0" w:tplc="96B2A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FE2760"/>
    <w:multiLevelType w:val="hybridMultilevel"/>
    <w:tmpl w:val="975C1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B80767"/>
    <w:multiLevelType w:val="hybridMultilevel"/>
    <w:tmpl w:val="5BF2B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79025D"/>
    <w:multiLevelType w:val="hybridMultilevel"/>
    <w:tmpl w:val="D5F2266C"/>
    <w:lvl w:ilvl="0" w:tplc="999A3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E91664"/>
    <w:multiLevelType w:val="hybridMultilevel"/>
    <w:tmpl w:val="5D085F2A"/>
    <w:lvl w:ilvl="0" w:tplc="52F61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8"/>
  </w:num>
  <w:num w:numId="3">
    <w:abstractNumId w:val="45"/>
  </w:num>
  <w:num w:numId="4">
    <w:abstractNumId w:val="7"/>
  </w:num>
  <w:num w:numId="5">
    <w:abstractNumId w:val="12"/>
  </w:num>
  <w:num w:numId="6">
    <w:abstractNumId w:val="26"/>
  </w:num>
  <w:num w:numId="7">
    <w:abstractNumId w:val="23"/>
  </w:num>
  <w:num w:numId="8">
    <w:abstractNumId w:val="22"/>
  </w:num>
  <w:num w:numId="9">
    <w:abstractNumId w:val="48"/>
  </w:num>
  <w:num w:numId="10">
    <w:abstractNumId w:val="17"/>
  </w:num>
  <w:num w:numId="11">
    <w:abstractNumId w:val="28"/>
  </w:num>
  <w:num w:numId="12">
    <w:abstractNumId w:val="11"/>
  </w:num>
  <w:num w:numId="13">
    <w:abstractNumId w:val="2"/>
  </w:num>
  <w:num w:numId="14">
    <w:abstractNumId w:val="20"/>
  </w:num>
  <w:num w:numId="15">
    <w:abstractNumId w:val="33"/>
  </w:num>
  <w:num w:numId="16">
    <w:abstractNumId w:val="39"/>
  </w:num>
  <w:num w:numId="17">
    <w:abstractNumId w:val="40"/>
  </w:num>
  <w:num w:numId="18">
    <w:abstractNumId w:val="31"/>
  </w:num>
  <w:num w:numId="19">
    <w:abstractNumId w:val="27"/>
  </w:num>
  <w:num w:numId="20">
    <w:abstractNumId w:val="35"/>
  </w:num>
  <w:num w:numId="21">
    <w:abstractNumId w:val="41"/>
  </w:num>
  <w:num w:numId="22">
    <w:abstractNumId w:val="5"/>
  </w:num>
  <w:num w:numId="23">
    <w:abstractNumId w:val="37"/>
  </w:num>
  <w:num w:numId="24">
    <w:abstractNumId w:val="44"/>
  </w:num>
  <w:num w:numId="25">
    <w:abstractNumId w:val="16"/>
  </w:num>
  <w:num w:numId="26">
    <w:abstractNumId w:val="0"/>
  </w:num>
  <w:num w:numId="27">
    <w:abstractNumId w:val="24"/>
  </w:num>
  <w:num w:numId="28">
    <w:abstractNumId w:val="47"/>
  </w:num>
  <w:num w:numId="29">
    <w:abstractNumId w:val="10"/>
  </w:num>
  <w:num w:numId="30">
    <w:abstractNumId w:val="36"/>
  </w:num>
  <w:num w:numId="31">
    <w:abstractNumId w:val="30"/>
  </w:num>
  <w:num w:numId="32">
    <w:abstractNumId w:val="4"/>
  </w:num>
  <w:num w:numId="33">
    <w:abstractNumId w:val="8"/>
  </w:num>
  <w:num w:numId="34">
    <w:abstractNumId w:val="18"/>
  </w:num>
  <w:num w:numId="35">
    <w:abstractNumId w:val="42"/>
  </w:num>
  <w:num w:numId="36">
    <w:abstractNumId w:val="32"/>
  </w:num>
  <w:num w:numId="37">
    <w:abstractNumId w:val="29"/>
  </w:num>
  <w:num w:numId="38">
    <w:abstractNumId w:val="14"/>
  </w:num>
  <w:num w:numId="39">
    <w:abstractNumId w:val="46"/>
  </w:num>
  <w:num w:numId="40">
    <w:abstractNumId w:val="25"/>
  </w:num>
  <w:num w:numId="41">
    <w:abstractNumId w:val="1"/>
  </w:num>
  <w:num w:numId="42">
    <w:abstractNumId w:val="6"/>
  </w:num>
  <w:num w:numId="43">
    <w:abstractNumId w:val="43"/>
  </w:num>
  <w:num w:numId="44">
    <w:abstractNumId w:val="21"/>
  </w:num>
  <w:num w:numId="45">
    <w:abstractNumId w:val="3"/>
  </w:num>
  <w:num w:numId="46">
    <w:abstractNumId w:val="9"/>
  </w:num>
  <w:num w:numId="47">
    <w:abstractNumId w:val="34"/>
  </w:num>
  <w:num w:numId="48">
    <w:abstractNumId w:val="13"/>
  </w:num>
  <w:num w:numId="49">
    <w:abstractNumId w:val="49"/>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E8"/>
    <w:rsid w:val="00006370"/>
    <w:rsid w:val="00013354"/>
    <w:rsid w:val="00047173"/>
    <w:rsid w:val="00053EDF"/>
    <w:rsid w:val="00064168"/>
    <w:rsid w:val="00066DE0"/>
    <w:rsid w:val="00082E0B"/>
    <w:rsid w:val="000854D8"/>
    <w:rsid w:val="000C29D5"/>
    <w:rsid w:val="000C5A4B"/>
    <w:rsid w:val="000D3C35"/>
    <w:rsid w:val="000D5565"/>
    <w:rsid w:val="000F4FF6"/>
    <w:rsid w:val="000F514A"/>
    <w:rsid w:val="0010362A"/>
    <w:rsid w:val="001170B7"/>
    <w:rsid w:val="00130692"/>
    <w:rsid w:val="00151014"/>
    <w:rsid w:val="00172EDB"/>
    <w:rsid w:val="00176552"/>
    <w:rsid w:val="001766F0"/>
    <w:rsid w:val="00181973"/>
    <w:rsid w:val="00181ACC"/>
    <w:rsid w:val="00184927"/>
    <w:rsid w:val="00190558"/>
    <w:rsid w:val="001B5DDD"/>
    <w:rsid w:val="001C478A"/>
    <w:rsid w:val="001C5616"/>
    <w:rsid w:val="001C6757"/>
    <w:rsid w:val="001C6B63"/>
    <w:rsid w:val="001E350D"/>
    <w:rsid w:val="001E5F7B"/>
    <w:rsid w:val="002134C8"/>
    <w:rsid w:val="002175DD"/>
    <w:rsid w:val="00262FED"/>
    <w:rsid w:val="0027210D"/>
    <w:rsid w:val="00276A22"/>
    <w:rsid w:val="002951F4"/>
    <w:rsid w:val="002A0DE8"/>
    <w:rsid w:val="002A38C5"/>
    <w:rsid w:val="002A7299"/>
    <w:rsid w:val="002B2CC1"/>
    <w:rsid w:val="002B3364"/>
    <w:rsid w:val="002B77E7"/>
    <w:rsid w:val="002D73D9"/>
    <w:rsid w:val="002E6537"/>
    <w:rsid w:val="002E6FDE"/>
    <w:rsid w:val="002F4105"/>
    <w:rsid w:val="00325524"/>
    <w:rsid w:val="0032796B"/>
    <w:rsid w:val="003366BD"/>
    <w:rsid w:val="003447C8"/>
    <w:rsid w:val="00350313"/>
    <w:rsid w:val="00363A7A"/>
    <w:rsid w:val="003809F1"/>
    <w:rsid w:val="00385679"/>
    <w:rsid w:val="003C0EB5"/>
    <w:rsid w:val="003C353A"/>
    <w:rsid w:val="003D0F50"/>
    <w:rsid w:val="003D3782"/>
    <w:rsid w:val="003D3FFE"/>
    <w:rsid w:val="003E6012"/>
    <w:rsid w:val="003F6A1E"/>
    <w:rsid w:val="00402072"/>
    <w:rsid w:val="00407E8E"/>
    <w:rsid w:val="0042087C"/>
    <w:rsid w:val="00423232"/>
    <w:rsid w:val="004528CE"/>
    <w:rsid w:val="00453E15"/>
    <w:rsid w:val="00464F8F"/>
    <w:rsid w:val="00465C80"/>
    <w:rsid w:val="00473273"/>
    <w:rsid w:val="004923F1"/>
    <w:rsid w:val="004A4301"/>
    <w:rsid w:val="004A7747"/>
    <w:rsid w:val="004B4B6F"/>
    <w:rsid w:val="004B72BA"/>
    <w:rsid w:val="004C63B1"/>
    <w:rsid w:val="004D0B38"/>
    <w:rsid w:val="004E3B29"/>
    <w:rsid w:val="004F280B"/>
    <w:rsid w:val="00503475"/>
    <w:rsid w:val="005034DF"/>
    <w:rsid w:val="0051328A"/>
    <w:rsid w:val="00517102"/>
    <w:rsid w:val="005540F9"/>
    <w:rsid w:val="00561C65"/>
    <w:rsid w:val="00587BA5"/>
    <w:rsid w:val="00591470"/>
    <w:rsid w:val="00593928"/>
    <w:rsid w:val="00595714"/>
    <w:rsid w:val="005A1C99"/>
    <w:rsid w:val="005A34E3"/>
    <w:rsid w:val="005C0885"/>
    <w:rsid w:val="005C36E5"/>
    <w:rsid w:val="005C5E87"/>
    <w:rsid w:val="005C6015"/>
    <w:rsid w:val="005E7461"/>
    <w:rsid w:val="005E754E"/>
    <w:rsid w:val="005F579D"/>
    <w:rsid w:val="006100F5"/>
    <w:rsid w:val="00630415"/>
    <w:rsid w:val="0063237F"/>
    <w:rsid w:val="006334DC"/>
    <w:rsid w:val="00643617"/>
    <w:rsid w:val="00643EA9"/>
    <w:rsid w:val="00662F8D"/>
    <w:rsid w:val="006706D0"/>
    <w:rsid w:val="00671F9B"/>
    <w:rsid w:val="00672673"/>
    <w:rsid w:val="00686497"/>
    <w:rsid w:val="00695268"/>
    <w:rsid w:val="00695793"/>
    <w:rsid w:val="006A1007"/>
    <w:rsid w:val="006A4264"/>
    <w:rsid w:val="006A6D2F"/>
    <w:rsid w:val="00705920"/>
    <w:rsid w:val="00705DFB"/>
    <w:rsid w:val="007204C2"/>
    <w:rsid w:val="00724763"/>
    <w:rsid w:val="007300D5"/>
    <w:rsid w:val="00731534"/>
    <w:rsid w:val="00741116"/>
    <w:rsid w:val="00743CEA"/>
    <w:rsid w:val="007478D3"/>
    <w:rsid w:val="0075092E"/>
    <w:rsid w:val="00752A03"/>
    <w:rsid w:val="007669E3"/>
    <w:rsid w:val="00775174"/>
    <w:rsid w:val="0077588D"/>
    <w:rsid w:val="00777217"/>
    <w:rsid w:val="00787CD1"/>
    <w:rsid w:val="00795166"/>
    <w:rsid w:val="007A0D0A"/>
    <w:rsid w:val="007B5C69"/>
    <w:rsid w:val="007C5A28"/>
    <w:rsid w:val="007C6537"/>
    <w:rsid w:val="007C6A09"/>
    <w:rsid w:val="007F4E9B"/>
    <w:rsid w:val="007F6EA3"/>
    <w:rsid w:val="00807BD9"/>
    <w:rsid w:val="00810E2E"/>
    <w:rsid w:val="0081165A"/>
    <w:rsid w:val="008147A2"/>
    <w:rsid w:val="00815D76"/>
    <w:rsid w:val="00821F1D"/>
    <w:rsid w:val="008242F9"/>
    <w:rsid w:val="00836525"/>
    <w:rsid w:val="00836C45"/>
    <w:rsid w:val="00840E1F"/>
    <w:rsid w:val="008472C5"/>
    <w:rsid w:val="008612C8"/>
    <w:rsid w:val="008619EF"/>
    <w:rsid w:val="00877660"/>
    <w:rsid w:val="008927AE"/>
    <w:rsid w:val="008960A1"/>
    <w:rsid w:val="008A0E7C"/>
    <w:rsid w:val="008A48EE"/>
    <w:rsid w:val="008B5191"/>
    <w:rsid w:val="008B64EF"/>
    <w:rsid w:val="008B7737"/>
    <w:rsid w:val="008C0404"/>
    <w:rsid w:val="008D682B"/>
    <w:rsid w:val="008E523B"/>
    <w:rsid w:val="00903C0B"/>
    <w:rsid w:val="00904095"/>
    <w:rsid w:val="00911AE6"/>
    <w:rsid w:val="0091517F"/>
    <w:rsid w:val="00925AF3"/>
    <w:rsid w:val="009464EA"/>
    <w:rsid w:val="00950E1E"/>
    <w:rsid w:val="009512DD"/>
    <w:rsid w:val="0095303B"/>
    <w:rsid w:val="00953AFF"/>
    <w:rsid w:val="00955079"/>
    <w:rsid w:val="00960622"/>
    <w:rsid w:val="0096330D"/>
    <w:rsid w:val="0097090F"/>
    <w:rsid w:val="00973D27"/>
    <w:rsid w:val="00975667"/>
    <w:rsid w:val="00975CE9"/>
    <w:rsid w:val="00993ADE"/>
    <w:rsid w:val="009A311E"/>
    <w:rsid w:val="009A4BA6"/>
    <w:rsid w:val="009B0A83"/>
    <w:rsid w:val="009C608E"/>
    <w:rsid w:val="009C7D8F"/>
    <w:rsid w:val="009E12E8"/>
    <w:rsid w:val="009E7191"/>
    <w:rsid w:val="009F337C"/>
    <w:rsid w:val="009F59AC"/>
    <w:rsid w:val="009F6732"/>
    <w:rsid w:val="00A010A3"/>
    <w:rsid w:val="00A1065E"/>
    <w:rsid w:val="00A15B5A"/>
    <w:rsid w:val="00A21EBA"/>
    <w:rsid w:val="00A27682"/>
    <w:rsid w:val="00A32539"/>
    <w:rsid w:val="00A32930"/>
    <w:rsid w:val="00A32CC2"/>
    <w:rsid w:val="00A40C4C"/>
    <w:rsid w:val="00A43622"/>
    <w:rsid w:val="00A46031"/>
    <w:rsid w:val="00A4732E"/>
    <w:rsid w:val="00A5213F"/>
    <w:rsid w:val="00A5726E"/>
    <w:rsid w:val="00A760B3"/>
    <w:rsid w:val="00A80D80"/>
    <w:rsid w:val="00AA213A"/>
    <w:rsid w:val="00AA3FD5"/>
    <w:rsid w:val="00AC01F8"/>
    <w:rsid w:val="00AC128D"/>
    <w:rsid w:val="00AC201E"/>
    <w:rsid w:val="00AC4690"/>
    <w:rsid w:val="00AC48E5"/>
    <w:rsid w:val="00AD03CF"/>
    <w:rsid w:val="00AE0426"/>
    <w:rsid w:val="00AE3B14"/>
    <w:rsid w:val="00AE424A"/>
    <w:rsid w:val="00AF2A8B"/>
    <w:rsid w:val="00AF7B8E"/>
    <w:rsid w:val="00B07B25"/>
    <w:rsid w:val="00B22DA8"/>
    <w:rsid w:val="00B33E40"/>
    <w:rsid w:val="00B44DC1"/>
    <w:rsid w:val="00B45362"/>
    <w:rsid w:val="00B537B7"/>
    <w:rsid w:val="00B6687F"/>
    <w:rsid w:val="00B70E2F"/>
    <w:rsid w:val="00B74B13"/>
    <w:rsid w:val="00B77DA3"/>
    <w:rsid w:val="00B86724"/>
    <w:rsid w:val="00B95BC9"/>
    <w:rsid w:val="00B97E91"/>
    <w:rsid w:val="00BA3DFE"/>
    <w:rsid w:val="00BA3FEE"/>
    <w:rsid w:val="00BA4171"/>
    <w:rsid w:val="00BA6C61"/>
    <w:rsid w:val="00BB6DAB"/>
    <w:rsid w:val="00BE2B4D"/>
    <w:rsid w:val="00BF057F"/>
    <w:rsid w:val="00C13210"/>
    <w:rsid w:val="00C17BEA"/>
    <w:rsid w:val="00C318BA"/>
    <w:rsid w:val="00C40646"/>
    <w:rsid w:val="00C47B41"/>
    <w:rsid w:val="00C54313"/>
    <w:rsid w:val="00C55FE0"/>
    <w:rsid w:val="00C62FA9"/>
    <w:rsid w:val="00C630F6"/>
    <w:rsid w:val="00C834D9"/>
    <w:rsid w:val="00CA4371"/>
    <w:rsid w:val="00CA490B"/>
    <w:rsid w:val="00CB1D97"/>
    <w:rsid w:val="00CB2D72"/>
    <w:rsid w:val="00CC2763"/>
    <w:rsid w:val="00CD06D1"/>
    <w:rsid w:val="00CD75FF"/>
    <w:rsid w:val="00CF6DD6"/>
    <w:rsid w:val="00D15519"/>
    <w:rsid w:val="00D15B82"/>
    <w:rsid w:val="00D2309D"/>
    <w:rsid w:val="00D230DB"/>
    <w:rsid w:val="00D256BE"/>
    <w:rsid w:val="00D5710B"/>
    <w:rsid w:val="00D80765"/>
    <w:rsid w:val="00DA2F50"/>
    <w:rsid w:val="00DA7D57"/>
    <w:rsid w:val="00DB03B2"/>
    <w:rsid w:val="00DB0A9F"/>
    <w:rsid w:val="00DB0DDD"/>
    <w:rsid w:val="00DB4258"/>
    <w:rsid w:val="00DC33CA"/>
    <w:rsid w:val="00DD05E8"/>
    <w:rsid w:val="00DE3510"/>
    <w:rsid w:val="00E014A4"/>
    <w:rsid w:val="00E06AB0"/>
    <w:rsid w:val="00E13205"/>
    <w:rsid w:val="00E24E38"/>
    <w:rsid w:val="00E26A44"/>
    <w:rsid w:val="00E42ED4"/>
    <w:rsid w:val="00E43CD3"/>
    <w:rsid w:val="00E603E2"/>
    <w:rsid w:val="00E64630"/>
    <w:rsid w:val="00E666F2"/>
    <w:rsid w:val="00E67C0A"/>
    <w:rsid w:val="00E824C3"/>
    <w:rsid w:val="00E82754"/>
    <w:rsid w:val="00E85C71"/>
    <w:rsid w:val="00E90C07"/>
    <w:rsid w:val="00E93DEE"/>
    <w:rsid w:val="00E95A1B"/>
    <w:rsid w:val="00EB1BC1"/>
    <w:rsid w:val="00EC1078"/>
    <w:rsid w:val="00ED11BB"/>
    <w:rsid w:val="00ED5D2B"/>
    <w:rsid w:val="00ED6411"/>
    <w:rsid w:val="00EE0E60"/>
    <w:rsid w:val="00EF73AA"/>
    <w:rsid w:val="00F11FFE"/>
    <w:rsid w:val="00F3216A"/>
    <w:rsid w:val="00F32308"/>
    <w:rsid w:val="00F32E24"/>
    <w:rsid w:val="00F3676B"/>
    <w:rsid w:val="00F37F87"/>
    <w:rsid w:val="00F43F94"/>
    <w:rsid w:val="00F5396B"/>
    <w:rsid w:val="00F617AC"/>
    <w:rsid w:val="00F6229D"/>
    <w:rsid w:val="00F64414"/>
    <w:rsid w:val="00F653EE"/>
    <w:rsid w:val="00F754D4"/>
    <w:rsid w:val="00F95860"/>
    <w:rsid w:val="00F9710A"/>
    <w:rsid w:val="00FA0C9B"/>
    <w:rsid w:val="00FA66A6"/>
    <w:rsid w:val="00FB3CEA"/>
    <w:rsid w:val="00FB4B3F"/>
    <w:rsid w:val="00FB5222"/>
    <w:rsid w:val="00FB63BD"/>
    <w:rsid w:val="00FB7E6B"/>
    <w:rsid w:val="00FC37DB"/>
    <w:rsid w:val="00FC4436"/>
    <w:rsid w:val="00FC7EBA"/>
    <w:rsid w:val="00FC7EF4"/>
    <w:rsid w:val="00FE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73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0C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0C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32"/>
  </w:style>
  <w:style w:type="paragraph" w:styleId="Footer">
    <w:name w:val="footer"/>
    <w:basedOn w:val="Normal"/>
    <w:link w:val="FooterChar"/>
    <w:uiPriority w:val="99"/>
    <w:unhideWhenUsed/>
    <w:rsid w:val="009F6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32"/>
  </w:style>
  <w:style w:type="paragraph" w:styleId="BalloonText">
    <w:name w:val="Balloon Text"/>
    <w:basedOn w:val="Normal"/>
    <w:link w:val="BalloonTextChar"/>
    <w:uiPriority w:val="99"/>
    <w:semiHidden/>
    <w:unhideWhenUsed/>
    <w:rsid w:val="009F6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732"/>
    <w:rPr>
      <w:rFonts w:ascii="Tahoma" w:hAnsi="Tahoma" w:cs="Tahoma"/>
      <w:sz w:val="16"/>
      <w:szCs w:val="16"/>
    </w:rPr>
  </w:style>
  <w:style w:type="paragraph" w:styleId="Title">
    <w:name w:val="Title"/>
    <w:basedOn w:val="Normal"/>
    <w:next w:val="Normal"/>
    <w:link w:val="TitleChar"/>
    <w:qFormat/>
    <w:rsid w:val="009F6732"/>
    <w:pPr>
      <w:keepNext/>
      <w:keepLines/>
      <w:spacing w:after="0" w:line="240" w:lineRule="auto"/>
    </w:pPr>
    <w:rPr>
      <w:rFonts w:asciiTheme="majorHAnsi" w:eastAsiaTheme="majorEastAsia" w:hAnsiTheme="majorHAnsi" w:cstheme="majorBidi"/>
      <w:b/>
      <w:bCs/>
      <w:color w:val="00674E"/>
      <w:sz w:val="40"/>
      <w:szCs w:val="36"/>
    </w:rPr>
  </w:style>
  <w:style w:type="character" w:customStyle="1" w:styleId="TitleChar">
    <w:name w:val="Title Char"/>
    <w:basedOn w:val="DefaultParagraphFont"/>
    <w:link w:val="Title"/>
    <w:rsid w:val="009F6732"/>
    <w:rPr>
      <w:rFonts w:asciiTheme="majorHAnsi" w:eastAsiaTheme="majorEastAsia" w:hAnsiTheme="majorHAnsi" w:cstheme="majorBidi"/>
      <w:b/>
      <w:bCs/>
      <w:color w:val="00674E"/>
      <w:sz w:val="40"/>
      <w:szCs w:val="36"/>
    </w:rPr>
  </w:style>
  <w:style w:type="character" w:customStyle="1" w:styleId="Heading1Char">
    <w:name w:val="Heading 1 Char"/>
    <w:basedOn w:val="DefaultParagraphFont"/>
    <w:link w:val="Heading1"/>
    <w:uiPriority w:val="9"/>
    <w:rsid w:val="009E12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0C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0C0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90C07"/>
    <w:pPr>
      <w:ind w:left="720"/>
      <w:contextualSpacing/>
    </w:pPr>
    <w:rPr>
      <w:sz w:val="22"/>
    </w:rPr>
  </w:style>
  <w:style w:type="table" w:styleId="TableGrid">
    <w:name w:val="Table Grid"/>
    <w:basedOn w:val="TableNormal"/>
    <w:uiPriority w:val="59"/>
    <w:rsid w:val="00E90C07"/>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A1B"/>
    <w:rPr>
      <w:color w:val="0000FF" w:themeColor="hyperlink"/>
      <w:u w:val="single"/>
    </w:rPr>
  </w:style>
  <w:style w:type="character" w:customStyle="1" w:styleId="Heading4Char">
    <w:name w:val="Heading 4 Char"/>
    <w:basedOn w:val="DefaultParagraphFont"/>
    <w:link w:val="Heading4"/>
    <w:uiPriority w:val="9"/>
    <w:rsid w:val="00EC1078"/>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C40646"/>
    <w:rPr>
      <w:sz w:val="16"/>
      <w:szCs w:val="16"/>
    </w:rPr>
  </w:style>
  <w:style w:type="paragraph" w:styleId="CommentText">
    <w:name w:val="annotation text"/>
    <w:basedOn w:val="Normal"/>
    <w:link w:val="CommentTextChar"/>
    <w:uiPriority w:val="99"/>
    <w:semiHidden/>
    <w:unhideWhenUsed/>
    <w:rsid w:val="00C40646"/>
    <w:pPr>
      <w:spacing w:line="240" w:lineRule="auto"/>
    </w:pPr>
    <w:rPr>
      <w:sz w:val="20"/>
      <w:szCs w:val="20"/>
    </w:rPr>
  </w:style>
  <w:style w:type="character" w:customStyle="1" w:styleId="CommentTextChar">
    <w:name w:val="Comment Text Char"/>
    <w:basedOn w:val="DefaultParagraphFont"/>
    <w:link w:val="CommentText"/>
    <w:uiPriority w:val="99"/>
    <w:semiHidden/>
    <w:rsid w:val="00C40646"/>
    <w:rPr>
      <w:sz w:val="20"/>
      <w:szCs w:val="20"/>
    </w:rPr>
  </w:style>
  <w:style w:type="paragraph" w:styleId="CommentSubject">
    <w:name w:val="annotation subject"/>
    <w:basedOn w:val="CommentText"/>
    <w:next w:val="CommentText"/>
    <w:link w:val="CommentSubjectChar"/>
    <w:uiPriority w:val="99"/>
    <w:semiHidden/>
    <w:unhideWhenUsed/>
    <w:rsid w:val="00C40646"/>
    <w:rPr>
      <w:b/>
      <w:bCs/>
    </w:rPr>
  </w:style>
  <w:style w:type="character" w:customStyle="1" w:styleId="CommentSubjectChar">
    <w:name w:val="Comment Subject Char"/>
    <w:basedOn w:val="CommentTextChar"/>
    <w:link w:val="CommentSubject"/>
    <w:uiPriority w:val="99"/>
    <w:semiHidden/>
    <w:rsid w:val="00C40646"/>
    <w:rPr>
      <w:b/>
      <w:bCs/>
      <w:sz w:val="20"/>
      <w:szCs w:val="20"/>
    </w:rPr>
  </w:style>
  <w:style w:type="paragraph" w:styleId="TOCHeading">
    <w:name w:val="TOC Heading"/>
    <w:basedOn w:val="Heading1"/>
    <w:next w:val="Normal"/>
    <w:uiPriority w:val="39"/>
    <w:semiHidden/>
    <w:unhideWhenUsed/>
    <w:qFormat/>
    <w:rsid w:val="002A0DE8"/>
    <w:pPr>
      <w:outlineLvl w:val="9"/>
    </w:pPr>
    <w:rPr>
      <w:lang w:eastAsia="ja-JP"/>
    </w:rPr>
  </w:style>
  <w:style w:type="paragraph" w:styleId="TOC1">
    <w:name w:val="toc 1"/>
    <w:basedOn w:val="Normal"/>
    <w:next w:val="Normal"/>
    <w:autoRedefine/>
    <w:uiPriority w:val="39"/>
    <w:unhideWhenUsed/>
    <w:rsid w:val="00082E0B"/>
    <w:pPr>
      <w:tabs>
        <w:tab w:val="left" w:pos="480"/>
        <w:tab w:val="right" w:leader="dot" w:pos="9350"/>
      </w:tabs>
      <w:spacing w:after="100"/>
    </w:pPr>
  </w:style>
  <w:style w:type="paragraph" w:styleId="TOC3">
    <w:name w:val="toc 3"/>
    <w:basedOn w:val="Normal"/>
    <w:next w:val="Normal"/>
    <w:autoRedefine/>
    <w:uiPriority w:val="39"/>
    <w:unhideWhenUsed/>
    <w:rsid w:val="002B77E7"/>
    <w:pPr>
      <w:tabs>
        <w:tab w:val="right" w:leader="dot" w:pos="9350"/>
      </w:tabs>
      <w:spacing w:after="100"/>
      <w:ind w:left="720"/>
    </w:pPr>
  </w:style>
  <w:style w:type="character" w:styleId="FollowedHyperlink">
    <w:name w:val="FollowedHyperlink"/>
    <w:basedOn w:val="DefaultParagraphFont"/>
    <w:uiPriority w:val="99"/>
    <w:semiHidden/>
    <w:unhideWhenUsed/>
    <w:rsid w:val="005E754E"/>
    <w:rPr>
      <w:color w:val="800080" w:themeColor="followedHyperlink"/>
      <w:u w:val="single"/>
    </w:rPr>
  </w:style>
  <w:style w:type="paragraph" w:styleId="TOC2">
    <w:name w:val="toc 2"/>
    <w:basedOn w:val="Normal"/>
    <w:next w:val="Normal"/>
    <w:autoRedefine/>
    <w:uiPriority w:val="39"/>
    <w:unhideWhenUsed/>
    <w:rsid w:val="002B77E7"/>
    <w:pPr>
      <w:tabs>
        <w:tab w:val="right" w:leader="dot" w:pos="9350"/>
      </w:tabs>
      <w:spacing w:after="100"/>
      <w:ind w:left="720"/>
    </w:pPr>
  </w:style>
  <w:style w:type="paragraph" w:styleId="FootnoteText">
    <w:name w:val="footnote text"/>
    <w:basedOn w:val="Normal"/>
    <w:link w:val="FootnoteTextChar"/>
    <w:uiPriority w:val="99"/>
    <w:semiHidden/>
    <w:unhideWhenUsed/>
    <w:rsid w:val="00CC27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763"/>
    <w:rPr>
      <w:sz w:val="20"/>
      <w:szCs w:val="20"/>
    </w:rPr>
  </w:style>
  <w:style w:type="character" w:styleId="FootnoteReference">
    <w:name w:val="footnote reference"/>
    <w:basedOn w:val="DefaultParagraphFont"/>
    <w:uiPriority w:val="99"/>
    <w:semiHidden/>
    <w:unhideWhenUsed/>
    <w:rsid w:val="00CC2763"/>
    <w:rPr>
      <w:vertAlign w:val="superscript"/>
    </w:rPr>
  </w:style>
  <w:style w:type="paragraph" w:styleId="NormalWeb">
    <w:name w:val="Normal (Web)"/>
    <w:basedOn w:val="Normal"/>
    <w:uiPriority w:val="99"/>
    <w:semiHidden/>
    <w:unhideWhenUsed/>
    <w:rsid w:val="00E24E38"/>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0C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0C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32"/>
  </w:style>
  <w:style w:type="paragraph" w:styleId="Footer">
    <w:name w:val="footer"/>
    <w:basedOn w:val="Normal"/>
    <w:link w:val="FooterChar"/>
    <w:uiPriority w:val="99"/>
    <w:unhideWhenUsed/>
    <w:rsid w:val="009F6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32"/>
  </w:style>
  <w:style w:type="paragraph" w:styleId="BalloonText">
    <w:name w:val="Balloon Text"/>
    <w:basedOn w:val="Normal"/>
    <w:link w:val="BalloonTextChar"/>
    <w:uiPriority w:val="99"/>
    <w:semiHidden/>
    <w:unhideWhenUsed/>
    <w:rsid w:val="009F6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732"/>
    <w:rPr>
      <w:rFonts w:ascii="Tahoma" w:hAnsi="Tahoma" w:cs="Tahoma"/>
      <w:sz w:val="16"/>
      <w:szCs w:val="16"/>
    </w:rPr>
  </w:style>
  <w:style w:type="paragraph" w:styleId="Title">
    <w:name w:val="Title"/>
    <w:basedOn w:val="Normal"/>
    <w:next w:val="Normal"/>
    <w:link w:val="TitleChar"/>
    <w:qFormat/>
    <w:rsid w:val="009F6732"/>
    <w:pPr>
      <w:keepNext/>
      <w:keepLines/>
      <w:spacing w:after="0" w:line="240" w:lineRule="auto"/>
    </w:pPr>
    <w:rPr>
      <w:rFonts w:asciiTheme="majorHAnsi" w:eastAsiaTheme="majorEastAsia" w:hAnsiTheme="majorHAnsi" w:cstheme="majorBidi"/>
      <w:b/>
      <w:bCs/>
      <w:color w:val="00674E"/>
      <w:sz w:val="40"/>
      <w:szCs w:val="36"/>
    </w:rPr>
  </w:style>
  <w:style w:type="character" w:customStyle="1" w:styleId="TitleChar">
    <w:name w:val="Title Char"/>
    <w:basedOn w:val="DefaultParagraphFont"/>
    <w:link w:val="Title"/>
    <w:rsid w:val="009F6732"/>
    <w:rPr>
      <w:rFonts w:asciiTheme="majorHAnsi" w:eastAsiaTheme="majorEastAsia" w:hAnsiTheme="majorHAnsi" w:cstheme="majorBidi"/>
      <w:b/>
      <w:bCs/>
      <w:color w:val="00674E"/>
      <w:sz w:val="40"/>
      <w:szCs w:val="36"/>
    </w:rPr>
  </w:style>
  <w:style w:type="character" w:customStyle="1" w:styleId="Heading1Char">
    <w:name w:val="Heading 1 Char"/>
    <w:basedOn w:val="DefaultParagraphFont"/>
    <w:link w:val="Heading1"/>
    <w:uiPriority w:val="9"/>
    <w:rsid w:val="009E12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0C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0C0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90C07"/>
    <w:pPr>
      <w:ind w:left="720"/>
      <w:contextualSpacing/>
    </w:pPr>
    <w:rPr>
      <w:sz w:val="22"/>
    </w:rPr>
  </w:style>
  <w:style w:type="table" w:styleId="TableGrid">
    <w:name w:val="Table Grid"/>
    <w:basedOn w:val="TableNormal"/>
    <w:uiPriority w:val="59"/>
    <w:rsid w:val="00E90C07"/>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A1B"/>
    <w:rPr>
      <w:color w:val="0000FF" w:themeColor="hyperlink"/>
      <w:u w:val="single"/>
    </w:rPr>
  </w:style>
  <w:style w:type="character" w:customStyle="1" w:styleId="Heading4Char">
    <w:name w:val="Heading 4 Char"/>
    <w:basedOn w:val="DefaultParagraphFont"/>
    <w:link w:val="Heading4"/>
    <w:uiPriority w:val="9"/>
    <w:rsid w:val="00EC1078"/>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C40646"/>
    <w:rPr>
      <w:sz w:val="16"/>
      <w:szCs w:val="16"/>
    </w:rPr>
  </w:style>
  <w:style w:type="paragraph" w:styleId="CommentText">
    <w:name w:val="annotation text"/>
    <w:basedOn w:val="Normal"/>
    <w:link w:val="CommentTextChar"/>
    <w:uiPriority w:val="99"/>
    <w:semiHidden/>
    <w:unhideWhenUsed/>
    <w:rsid w:val="00C40646"/>
    <w:pPr>
      <w:spacing w:line="240" w:lineRule="auto"/>
    </w:pPr>
    <w:rPr>
      <w:sz w:val="20"/>
      <w:szCs w:val="20"/>
    </w:rPr>
  </w:style>
  <w:style w:type="character" w:customStyle="1" w:styleId="CommentTextChar">
    <w:name w:val="Comment Text Char"/>
    <w:basedOn w:val="DefaultParagraphFont"/>
    <w:link w:val="CommentText"/>
    <w:uiPriority w:val="99"/>
    <w:semiHidden/>
    <w:rsid w:val="00C40646"/>
    <w:rPr>
      <w:sz w:val="20"/>
      <w:szCs w:val="20"/>
    </w:rPr>
  </w:style>
  <w:style w:type="paragraph" w:styleId="CommentSubject">
    <w:name w:val="annotation subject"/>
    <w:basedOn w:val="CommentText"/>
    <w:next w:val="CommentText"/>
    <w:link w:val="CommentSubjectChar"/>
    <w:uiPriority w:val="99"/>
    <w:semiHidden/>
    <w:unhideWhenUsed/>
    <w:rsid w:val="00C40646"/>
    <w:rPr>
      <w:b/>
      <w:bCs/>
    </w:rPr>
  </w:style>
  <w:style w:type="character" w:customStyle="1" w:styleId="CommentSubjectChar">
    <w:name w:val="Comment Subject Char"/>
    <w:basedOn w:val="CommentTextChar"/>
    <w:link w:val="CommentSubject"/>
    <w:uiPriority w:val="99"/>
    <w:semiHidden/>
    <w:rsid w:val="00C40646"/>
    <w:rPr>
      <w:b/>
      <w:bCs/>
      <w:sz w:val="20"/>
      <w:szCs w:val="20"/>
    </w:rPr>
  </w:style>
  <w:style w:type="paragraph" w:styleId="TOCHeading">
    <w:name w:val="TOC Heading"/>
    <w:basedOn w:val="Heading1"/>
    <w:next w:val="Normal"/>
    <w:uiPriority w:val="39"/>
    <w:semiHidden/>
    <w:unhideWhenUsed/>
    <w:qFormat/>
    <w:rsid w:val="002A0DE8"/>
    <w:pPr>
      <w:outlineLvl w:val="9"/>
    </w:pPr>
    <w:rPr>
      <w:lang w:eastAsia="ja-JP"/>
    </w:rPr>
  </w:style>
  <w:style w:type="paragraph" w:styleId="TOC1">
    <w:name w:val="toc 1"/>
    <w:basedOn w:val="Normal"/>
    <w:next w:val="Normal"/>
    <w:autoRedefine/>
    <w:uiPriority w:val="39"/>
    <w:unhideWhenUsed/>
    <w:rsid w:val="00082E0B"/>
    <w:pPr>
      <w:tabs>
        <w:tab w:val="left" w:pos="480"/>
        <w:tab w:val="right" w:leader="dot" w:pos="9350"/>
      </w:tabs>
      <w:spacing w:after="100"/>
    </w:pPr>
  </w:style>
  <w:style w:type="paragraph" w:styleId="TOC3">
    <w:name w:val="toc 3"/>
    <w:basedOn w:val="Normal"/>
    <w:next w:val="Normal"/>
    <w:autoRedefine/>
    <w:uiPriority w:val="39"/>
    <w:unhideWhenUsed/>
    <w:rsid w:val="002B77E7"/>
    <w:pPr>
      <w:tabs>
        <w:tab w:val="right" w:leader="dot" w:pos="9350"/>
      </w:tabs>
      <w:spacing w:after="100"/>
      <w:ind w:left="720"/>
    </w:pPr>
  </w:style>
  <w:style w:type="character" w:styleId="FollowedHyperlink">
    <w:name w:val="FollowedHyperlink"/>
    <w:basedOn w:val="DefaultParagraphFont"/>
    <w:uiPriority w:val="99"/>
    <w:semiHidden/>
    <w:unhideWhenUsed/>
    <w:rsid w:val="005E754E"/>
    <w:rPr>
      <w:color w:val="800080" w:themeColor="followedHyperlink"/>
      <w:u w:val="single"/>
    </w:rPr>
  </w:style>
  <w:style w:type="paragraph" w:styleId="TOC2">
    <w:name w:val="toc 2"/>
    <w:basedOn w:val="Normal"/>
    <w:next w:val="Normal"/>
    <w:autoRedefine/>
    <w:uiPriority w:val="39"/>
    <w:unhideWhenUsed/>
    <w:rsid w:val="002B77E7"/>
    <w:pPr>
      <w:tabs>
        <w:tab w:val="right" w:leader="dot" w:pos="9350"/>
      </w:tabs>
      <w:spacing w:after="100"/>
      <w:ind w:left="720"/>
    </w:pPr>
  </w:style>
  <w:style w:type="paragraph" w:styleId="FootnoteText">
    <w:name w:val="footnote text"/>
    <w:basedOn w:val="Normal"/>
    <w:link w:val="FootnoteTextChar"/>
    <w:uiPriority w:val="99"/>
    <w:semiHidden/>
    <w:unhideWhenUsed/>
    <w:rsid w:val="00CC27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763"/>
    <w:rPr>
      <w:sz w:val="20"/>
      <w:szCs w:val="20"/>
    </w:rPr>
  </w:style>
  <w:style w:type="character" w:styleId="FootnoteReference">
    <w:name w:val="footnote reference"/>
    <w:basedOn w:val="DefaultParagraphFont"/>
    <w:uiPriority w:val="99"/>
    <w:semiHidden/>
    <w:unhideWhenUsed/>
    <w:rsid w:val="00CC2763"/>
    <w:rPr>
      <w:vertAlign w:val="superscript"/>
    </w:rPr>
  </w:style>
  <w:style w:type="paragraph" w:styleId="NormalWeb">
    <w:name w:val="Normal (Web)"/>
    <w:basedOn w:val="Normal"/>
    <w:uiPriority w:val="99"/>
    <w:semiHidden/>
    <w:unhideWhenUsed/>
    <w:rsid w:val="00E24E38"/>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8858">
      <w:bodyDiv w:val="1"/>
      <w:marLeft w:val="0"/>
      <w:marRight w:val="0"/>
      <w:marTop w:val="0"/>
      <w:marBottom w:val="0"/>
      <w:divBdr>
        <w:top w:val="none" w:sz="0" w:space="0" w:color="auto"/>
        <w:left w:val="none" w:sz="0" w:space="0" w:color="auto"/>
        <w:bottom w:val="none" w:sz="0" w:space="0" w:color="auto"/>
        <w:right w:val="none" w:sz="0" w:space="0" w:color="auto"/>
      </w:divBdr>
    </w:div>
    <w:div w:id="253712491">
      <w:bodyDiv w:val="1"/>
      <w:marLeft w:val="0"/>
      <w:marRight w:val="0"/>
      <w:marTop w:val="0"/>
      <w:marBottom w:val="0"/>
      <w:divBdr>
        <w:top w:val="none" w:sz="0" w:space="0" w:color="auto"/>
        <w:left w:val="none" w:sz="0" w:space="0" w:color="auto"/>
        <w:bottom w:val="none" w:sz="0" w:space="0" w:color="auto"/>
        <w:right w:val="none" w:sz="0" w:space="0" w:color="auto"/>
      </w:divBdr>
    </w:div>
    <w:div w:id="1028869664">
      <w:bodyDiv w:val="1"/>
      <w:marLeft w:val="0"/>
      <w:marRight w:val="0"/>
      <w:marTop w:val="0"/>
      <w:marBottom w:val="0"/>
      <w:divBdr>
        <w:top w:val="none" w:sz="0" w:space="0" w:color="auto"/>
        <w:left w:val="none" w:sz="0" w:space="0" w:color="auto"/>
        <w:bottom w:val="none" w:sz="0" w:space="0" w:color="auto"/>
        <w:right w:val="none" w:sz="0" w:space="0" w:color="auto"/>
      </w:divBdr>
    </w:div>
    <w:div w:id="1609850459">
      <w:bodyDiv w:val="1"/>
      <w:marLeft w:val="0"/>
      <w:marRight w:val="0"/>
      <w:marTop w:val="0"/>
      <w:marBottom w:val="0"/>
      <w:divBdr>
        <w:top w:val="none" w:sz="0" w:space="0" w:color="auto"/>
        <w:left w:val="none" w:sz="0" w:space="0" w:color="auto"/>
        <w:bottom w:val="none" w:sz="0" w:space="0" w:color="auto"/>
        <w:right w:val="none" w:sz="0" w:space="0" w:color="auto"/>
      </w:divBdr>
    </w:div>
    <w:div w:id="1680423246">
      <w:bodyDiv w:val="1"/>
      <w:marLeft w:val="0"/>
      <w:marRight w:val="0"/>
      <w:marTop w:val="0"/>
      <w:marBottom w:val="0"/>
      <w:divBdr>
        <w:top w:val="none" w:sz="0" w:space="0" w:color="auto"/>
        <w:left w:val="none" w:sz="0" w:space="0" w:color="auto"/>
        <w:bottom w:val="none" w:sz="0" w:space="0" w:color="auto"/>
        <w:right w:val="none" w:sz="0" w:space="0" w:color="auto"/>
      </w:divBdr>
    </w:div>
    <w:div w:id="1759666616">
      <w:bodyDiv w:val="1"/>
      <w:marLeft w:val="0"/>
      <w:marRight w:val="0"/>
      <w:marTop w:val="0"/>
      <w:marBottom w:val="0"/>
      <w:divBdr>
        <w:top w:val="none" w:sz="0" w:space="0" w:color="auto"/>
        <w:left w:val="none" w:sz="0" w:space="0" w:color="auto"/>
        <w:bottom w:val="none" w:sz="0" w:space="0" w:color="auto"/>
        <w:right w:val="none" w:sz="0" w:space="0" w:color="auto"/>
      </w:divBdr>
    </w:div>
    <w:div w:id="21079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ahrq.gov/professionals/quality-patient-safety/hais/tools/ambulatory-surgery/sections/implementation/implementation-guide/app-i.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s://www.cms.gov/medicare/provider-enrollment-and-certification/qapi/downloads/fivewhys.pdf" TargetMode="External"/><Relationship Id="rId1" Type="http://schemas.openxmlformats.org/officeDocument/2006/relationships/hyperlink" Target="http://www.ahrq.gov/HAIambsurge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A9A093AC7FA040A9DB4F9526404739" ma:contentTypeVersion="8" ma:contentTypeDescription="Create a new document." ma:contentTypeScope="" ma:versionID="d3d9ca2572fceb24ae975b9657b66f00">
  <xsd:schema xmlns:xsd="http://www.w3.org/2001/XMLSchema" xmlns:xs="http://www.w3.org/2001/XMLSchema" xmlns:p="http://schemas.microsoft.com/office/2006/metadata/properties" xmlns:ns2="e3c0451c-290c-4e3c-a011-3b2938cad35d" targetNamespace="http://schemas.microsoft.com/office/2006/metadata/properties" ma:root="true" ma:fieldsID="a3cb5b4c37628e9541255ad49107ac90" ns2:_="">
    <xsd:import namespace="e3c0451c-290c-4e3c-a011-3b2938cad35d"/>
    <xsd:element name="properties">
      <xsd:complexType>
        <xsd:sequence>
          <xsd:element name="documentManagement">
            <xsd:complexType>
              <xsd:all>
                <xsd:element ref="ns2:Document_x0020_Type" minOccurs="0"/>
                <xsd:element ref="ns2:Title0"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0451c-290c-4e3c-a011-3b2938cad35d" elementFormDefault="qualified">
    <xsd:import namespace="http://schemas.microsoft.com/office/2006/documentManagement/types"/>
    <xsd:import namespace="http://schemas.microsoft.com/office/infopath/2007/PartnerControls"/>
    <xsd:element name="Document_x0020_Type" ma:index="1" nillable="true" ma:displayName="Category" ma:format="Dropdown" ma:internalName="Document_x0020_Type">
      <xsd:simpleType>
        <xsd:union memberTypes="dms:Text">
          <xsd:simpleType>
            <xsd:restriction base="dms:Choice">
              <xsd:enumeration value="AHRQ Deliverable"/>
              <xsd:enumeration value="Content"/>
              <xsd:enumeration value="Communications"/>
              <xsd:enumeration value="Data"/>
              <xsd:enumeration value="Expense Form"/>
              <xsd:enumeration value="Monthly Report"/>
              <xsd:enumeration value="Quality Improvement Resources"/>
              <xsd:enumeration value="Recordings"/>
              <xsd:enumeration value="Sustainability"/>
              <xsd:enumeration value="Syllabus"/>
              <xsd:enumeration value="Template"/>
              <xsd:enumeration value="Other"/>
            </xsd:restriction>
          </xsd:simpleType>
        </xsd:union>
      </xsd:simpleType>
    </xsd:element>
    <xsd:element name="Title0" ma:index="9" nillable="true" ma:displayName="Title" ma:internalName="Title0">
      <xsd:simpleType>
        <xsd:restriction base="dms:Text">
          <xsd:maxLength value="255"/>
        </xsd:restriction>
      </xsd:simpleType>
    </xsd:element>
    <xsd:element name="Status" ma:index="10" nillable="true" ma:displayName="Status" ma:default="Active" ma:format="Dropdown" ma:internalName="Status">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3c0451c-290c-4e3c-a011-3b2938cad35d">IHI</Document_x0020_Type>
    <Status xmlns="e3c0451c-290c-4e3c-a011-3b2938cad35d">Active</Status>
    <Title0 xmlns="e3c0451c-290c-4e3c-a011-3b2938cad35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224F1-D2F6-4A57-AC00-BC199113DF57}">
  <ds:schemaRefs>
    <ds:schemaRef ds:uri="http://schemas.microsoft.com/sharepoint/v3/contenttype/forms"/>
  </ds:schemaRefs>
</ds:datastoreItem>
</file>

<file path=customXml/itemProps2.xml><?xml version="1.0" encoding="utf-8"?>
<ds:datastoreItem xmlns:ds="http://schemas.openxmlformats.org/officeDocument/2006/customXml" ds:itemID="{FD279DC2-C855-4C85-A913-9FCC1E9FA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0451c-290c-4e3c-a011-3b2938cad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ECD7F-C418-467D-9C8F-BCB957D5EE85}">
  <ds:schemaRefs>
    <ds:schemaRef ds:uri="http://purl.org/dc/terms/"/>
    <ds:schemaRef ds:uri="http://purl.org/dc/dcmitype/"/>
    <ds:schemaRef ds:uri="http://schemas.microsoft.com/office/infopath/2007/PartnerControls"/>
    <ds:schemaRef ds:uri="e3c0451c-290c-4e3c-a011-3b2938cad35d"/>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FFC651C-E22C-4D26-A485-6E18B229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Module 4: Component Kit</vt:lpstr>
    </vt:vector>
  </TitlesOfParts>
  <Company>DHHS</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 Component Kit</dc:title>
  <dc:creator>Kevin Little</dc:creator>
  <cp:lastModifiedBy>Chris Heidenrich OCKT</cp:lastModifiedBy>
  <cp:revision>3</cp:revision>
  <cp:lastPrinted>2016-09-08T19:01:00Z</cp:lastPrinted>
  <dcterms:created xsi:type="dcterms:W3CDTF">2017-04-11T19:07:00Z</dcterms:created>
  <dcterms:modified xsi:type="dcterms:W3CDTF">2017-04-11T19:07:00Z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0x0101009CA9A093AC7FA040A9DB4F9526404739</vt:lpwstr>
  </property>
</Properties>
</file>