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25B20410" w:rsidR="004577E8" w:rsidRPr="00AD4681" w:rsidRDefault="002C1A12" w:rsidP="004577E8">
            <w:pPr>
              <w:pStyle w:val="SlideTitle"/>
            </w:pPr>
            <w:r>
              <w:t>Physician and Staff Engagement</w:t>
            </w:r>
          </w:p>
          <w:p w14:paraId="16107E72" w14:textId="77777777" w:rsidR="004577E8" w:rsidRPr="00AD4681" w:rsidRDefault="004577E8" w:rsidP="00283168">
            <w:pPr>
              <w:pStyle w:val="Instructions"/>
              <w:framePr w:wrap="around"/>
            </w:pPr>
            <w:r w:rsidRPr="00AD4681">
              <w:t>SAY:</w:t>
            </w:r>
          </w:p>
          <w:p w14:paraId="11CF88F9" w14:textId="74D3E52F" w:rsidR="004577E8" w:rsidRPr="004577E8" w:rsidRDefault="001F1060" w:rsidP="00B444EE">
            <w:r>
              <w:t>Today, we will give</w:t>
            </w:r>
            <w:r w:rsidR="002637E0" w:rsidRPr="002637E0">
              <w:t xml:space="preserve"> you an overview of physician and staff engagement.</w:t>
            </w:r>
          </w:p>
        </w:tc>
        <w:tc>
          <w:tcPr>
            <w:tcW w:w="4410" w:type="dxa"/>
          </w:tcPr>
          <w:p w14:paraId="61C67CB7" w14:textId="77777777" w:rsidR="004577E8" w:rsidRPr="00AD4681" w:rsidRDefault="004577E8" w:rsidP="004577E8">
            <w:pPr>
              <w:pStyle w:val="TableTitles"/>
            </w:pPr>
            <w:r w:rsidRPr="00AD4681">
              <w:t>Slide 1</w:t>
            </w:r>
          </w:p>
          <w:p w14:paraId="16AB6488" w14:textId="186FE9B4" w:rsidR="004577E8" w:rsidRPr="00AD4681" w:rsidRDefault="00473AE3" w:rsidP="004577E8">
            <w:r>
              <w:rPr>
                <w:noProof/>
              </w:rPr>
              <w:drawing>
                <wp:inline distT="0" distB="0" distL="0" distR="0" wp14:anchorId="186561AE" wp14:editId="42ACC784">
                  <wp:extent cx="2587925" cy="1940944"/>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1.jpg"/>
                          <pic:cNvPicPr/>
                        </pic:nvPicPr>
                        <pic:blipFill>
                          <a:blip r:embed="rId9">
                            <a:extLst>
                              <a:ext uri="{28A0092B-C50C-407E-A947-70E740481C1C}">
                                <a14:useLocalDpi xmlns:a14="http://schemas.microsoft.com/office/drawing/2010/main" val="0"/>
                              </a:ext>
                            </a:extLst>
                          </a:blip>
                          <a:stretch>
                            <a:fillRect/>
                          </a:stretch>
                        </pic:blipFill>
                        <pic:spPr>
                          <a:xfrm>
                            <a:off x="0" y="0"/>
                            <a:ext cx="2587925" cy="1940944"/>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045FCC69" w14:textId="750EE865" w:rsidR="004577E8" w:rsidRPr="00AD4681" w:rsidRDefault="002637E0" w:rsidP="004577E8">
            <w:r w:rsidRPr="002637E0">
              <w:t xml:space="preserve">After this session, you will be able to identify the importance of staff and physician engagement, apply the principles of motivation to engage staff and physicians, and identify activities </w:t>
            </w:r>
            <w:r w:rsidR="00BD0E04">
              <w:t>that</w:t>
            </w:r>
            <w:r w:rsidRPr="002637E0">
              <w:t xml:space="preserve"> encourage physician engagement.</w:t>
            </w:r>
          </w:p>
        </w:tc>
        <w:tc>
          <w:tcPr>
            <w:tcW w:w="4410" w:type="dxa"/>
          </w:tcPr>
          <w:p w14:paraId="6A317A29" w14:textId="77777777" w:rsidR="004577E8" w:rsidRPr="00AD4681" w:rsidRDefault="004577E8" w:rsidP="004577E8">
            <w:pPr>
              <w:pStyle w:val="TableTitles"/>
            </w:pPr>
            <w:r w:rsidRPr="00AD4681">
              <w:t>Slide 2</w:t>
            </w:r>
          </w:p>
          <w:p w14:paraId="07286292" w14:textId="4DB27456" w:rsidR="004577E8" w:rsidRPr="00AD4681" w:rsidRDefault="003F0916" w:rsidP="004577E8">
            <w:r w:rsidRPr="003F0916">
              <w:rPr>
                <w:noProof/>
              </w:rPr>
              <w:drawing>
                <wp:inline distT="0" distB="0" distL="0" distR="0" wp14:anchorId="5225EC05" wp14:editId="5625A9D9">
                  <wp:extent cx="2548128" cy="1911096"/>
                  <wp:effectExtent l="19050" t="19050" r="2413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0A7F62A7" w:rsidR="0031288C" w:rsidRDefault="0031288C" w:rsidP="004577E8"/>
    <w:p w14:paraId="10AB6E49" w14:textId="77777777" w:rsidR="0031288C" w:rsidRPr="0031288C" w:rsidRDefault="0031288C" w:rsidP="0031288C"/>
    <w:p w14:paraId="2C0135E6" w14:textId="77777777" w:rsidR="0031288C" w:rsidRPr="0031288C" w:rsidRDefault="0031288C" w:rsidP="0031288C"/>
    <w:p w14:paraId="7B1FE88C" w14:textId="064AC027" w:rsidR="0031288C" w:rsidRPr="0031288C" w:rsidRDefault="00473AE3" w:rsidP="0031288C">
      <w:r>
        <w:rPr>
          <w:noProof/>
        </w:rPr>
        <mc:AlternateContent>
          <mc:Choice Requires="wps">
            <w:drawing>
              <wp:anchor distT="0" distB="0" distL="114300" distR="114300" simplePos="0" relativeHeight="251659264" behindDoc="0" locked="0" layoutInCell="1" allowOverlap="1" wp14:anchorId="7CBA5262" wp14:editId="0EBCD013">
                <wp:simplePos x="0" y="0"/>
                <wp:positionH relativeFrom="column">
                  <wp:posOffset>4163947</wp:posOffset>
                </wp:positionH>
                <wp:positionV relativeFrom="paragraph">
                  <wp:posOffset>8962</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594209F7" w14:textId="49A6BFAE" w:rsidR="00473AE3" w:rsidRPr="00473AE3" w:rsidRDefault="00473AE3" w:rsidP="00473AE3">
                            <w:pPr>
                              <w:pStyle w:val="Footer"/>
                              <w:jc w:val="right"/>
                              <w:rPr>
                                <w:rStyle w:val="Emphasis"/>
                                <w:sz w:val="20"/>
                                <w:szCs w:val="20"/>
                              </w:rPr>
                            </w:pPr>
                            <w:r>
                              <w:rPr>
                                <w:rStyle w:val="Emphasis"/>
                                <w:sz w:val="20"/>
                                <w:szCs w:val="20"/>
                              </w:rPr>
                              <w:t>AHRQ Pub.</w:t>
                            </w:r>
                            <w:r w:rsidRPr="00473AE3">
                              <w:rPr>
                                <w:rStyle w:val="Emphasis"/>
                                <w:sz w:val="20"/>
                                <w:szCs w:val="20"/>
                              </w:rPr>
                              <w:t xml:space="preserve"> No. 16</w:t>
                            </w:r>
                            <w:r>
                              <w:rPr>
                                <w:rStyle w:val="Emphasis"/>
                                <w:sz w:val="20"/>
                                <w:szCs w:val="20"/>
                              </w:rPr>
                              <w:t>(17)</w:t>
                            </w:r>
                            <w:r w:rsidRPr="00473AE3">
                              <w:rPr>
                                <w:rStyle w:val="Emphasis"/>
                                <w:sz w:val="20"/>
                                <w:szCs w:val="20"/>
                              </w:rPr>
                              <w:t>-0018-32-EF</w:t>
                            </w:r>
                          </w:p>
                          <w:p w14:paraId="5585263D" w14:textId="3045CB80" w:rsidR="00473AE3" w:rsidRPr="00473AE3" w:rsidRDefault="00473AE3" w:rsidP="00473AE3">
                            <w:pPr>
                              <w:pStyle w:val="Footer"/>
                              <w:jc w:val="right"/>
                              <w:rPr>
                                <w:rStyle w:val="Emphasis"/>
                                <w:sz w:val="20"/>
                                <w:szCs w:val="20"/>
                              </w:rPr>
                            </w:pPr>
                            <w:r>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7.85pt;margin-top:.7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" filled="f" stroked="f">
                <v:textbox>
                  <w:txbxContent>
                    <w:p w14:paraId="594209F7" w14:textId="49A6BFAE" w:rsidR="00473AE3" w:rsidRPr="00473AE3" w:rsidRDefault="00473AE3" w:rsidP="00473AE3">
                      <w:pPr>
                        <w:pStyle w:val="Footer"/>
                        <w:jc w:val="right"/>
                        <w:rPr>
                          <w:rStyle w:val="Emphasis"/>
                          <w:sz w:val="20"/>
                          <w:szCs w:val="20"/>
                        </w:rPr>
                      </w:pPr>
                      <w:r>
                        <w:rPr>
                          <w:rStyle w:val="Emphasis"/>
                          <w:sz w:val="20"/>
                          <w:szCs w:val="20"/>
                        </w:rPr>
                        <w:t>AHRQ Pub.</w:t>
                      </w:r>
                      <w:r w:rsidRPr="00473AE3">
                        <w:rPr>
                          <w:rStyle w:val="Emphasis"/>
                          <w:sz w:val="20"/>
                          <w:szCs w:val="20"/>
                        </w:rPr>
                        <w:t xml:space="preserve"> No. 16</w:t>
                      </w:r>
                      <w:r>
                        <w:rPr>
                          <w:rStyle w:val="Emphasis"/>
                          <w:sz w:val="20"/>
                          <w:szCs w:val="20"/>
                        </w:rPr>
                        <w:t>(17)</w:t>
                      </w:r>
                      <w:r w:rsidRPr="00473AE3">
                        <w:rPr>
                          <w:rStyle w:val="Emphasis"/>
                          <w:sz w:val="20"/>
                          <w:szCs w:val="20"/>
                        </w:rPr>
                        <w:t>-0018-32-EF</w:t>
                      </w:r>
                    </w:p>
                    <w:p w14:paraId="5585263D" w14:textId="3045CB80" w:rsidR="00473AE3" w:rsidRPr="00473AE3" w:rsidRDefault="00473AE3" w:rsidP="00473AE3">
                      <w:pPr>
                        <w:pStyle w:val="Footer"/>
                        <w:jc w:val="right"/>
                        <w:rPr>
                          <w:rStyle w:val="Emphasis"/>
                          <w:sz w:val="20"/>
                          <w:szCs w:val="20"/>
                        </w:rPr>
                      </w:pPr>
                      <w:r>
                        <w:rPr>
                          <w:rStyle w:val="Emphasis"/>
                          <w:sz w:val="20"/>
                          <w:szCs w:val="20"/>
                        </w:rPr>
                        <w:t>January 2017</w:t>
                      </w:r>
                    </w:p>
                  </w:txbxContent>
                </v:textbox>
              </v:shape>
            </w:pict>
          </mc:Fallback>
        </mc:AlternateContent>
      </w:r>
    </w:p>
    <w:p w14:paraId="55601EBA" w14:textId="77777777" w:rsidR="0031288C" w:rsidRPr="0031288C" w:rsidRDefault="0031288C" w:rsidP="0031288C"/>
    <w:p w14:paraId="53F850FF" w14:textId="4A480802" w:rsidR="0031288C" w:rsidRDefault="0031288C" w:rsidP="0031288C">
      <w:pPr>
        <w:tabs>
          <w:tab w:val="left" w:pos="8052"/>
        </w:tabs>
      </w:pPr>
      <w:r>
        <w:tab/>
      </w:r>
    </w:p>
    <w:p w14:paraId="65C767A2" w14:textId="01939FA7" w:rsidR="00EA6D3D" w:rsidRPr="0031288C" w:rsidRDefault="00EA6D3D" w:rsidP="0031288C">
      <w:pPr>
        <w:tabs>
          <w:tab w:val="left" w:pos="8052"/>
        </w:tabs>
        <w:sectPr w:rsidR="00EA6D3D" w:rsidRPr="0031288C"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4E43E1">
        <w:trPr>
          <w:cantSplit/>
        </w:trPr>
        <w:tc>
          <w:tcPr>
            <w:tcW w:w="5670" w:type="dxa"/>
          </w:tcPr>
          <w:p w14:paraId="1E120C73" w14:textId="1C989DE1" w:rsidR="004577E8" w:rsidRPr="00AD4681" w:rsidRDefault="002C1A12" w:rsidP="004E43E1">
            <w:pPr>
              <w:pStyle w:val="SlideTitle"/>
            </w:pPr>
            <w:r>
              <w:t>Leading Change</w:t>
            </w:r>
          </w:p>
          <w:p w14:paraId="357454B2" w14:textId="77777777" w:rsidR="004577E8" w:rsidRPr="00AD4681" w:rsidRDefault="004577E8" w:rsidP="00283168">
            <w:pPr>
              <w:pStyle w:val="Instructions"/>
              <w:framePr w:wrap="around"/>
            </w:pPr>
            <w:r w:rsidRPr="00AD4681">
              <w:t>SAY:</w:t>
            </w:r>
          </w:p>
          <w:p w14:paraId="53F2AC87" w14:textId="000C2F8B" w:rsidR="002637E0" w:rsidRDefault="002637E0" w:rsidP="002637E0">
            <w:r>
              <w:t>This is a quote from Ronald Heifetz’s book, Leadership Without Easy Answers.</w:t>
            </w:r>
          </w:p>
          <w:p w14:paraId="6E5FF56A" w14:textId="4BF6C60D" w:rsidR="004577E8" w:rsidRPr="00FD392F" w:rsidRDefault="002637E0" w:rsidP="002637E0">
            <w:r>
              <w:t>“One of most common leadership mistakes is expecting technical solutions to solve adaptive problems…</w:t>
            </w:r>
            <w:r w:rsidR="00642875">
              <w:t>.</w:t>
            </w:r>
            <w:r>
              <w:t>”</w:t>
            </w:r>
          </w:p>
        </w:tc>
        <w:tc>
          <w:tcPr>
            <w:tcW w:w="4590" w:type="dxa"/>
          </w:tcPr>
          <w:p w14:paraId="7256E641" w14:textId="77777777" w:rsidR="004577E8" w:rsidRPr="00AD4681" w:rsidRDefault="004577E8" w:rsidP="00283168">
            <w:pPr>
              <w:pStyle w:val="TableTitles"/>
            </w:pPr>
            <w:r w:rsidRPr="00AD4681">
              <w:t>Slide 3</w:t>
            </w:r>
          </w:p>
          <w:p w14:paraId="0ACC4A78" w14:textId="777A241A" w:rsidR="004577E8" w:rsidRPr="00AD4681" w:rsidRDefault="00B84E25" w:rsidP="004E43E1">
            <w:pPr>
              <w:rPr>
                <w:noProof/>
              </w:rPr>
            </w:pPr>
            <w:r w:rsidRPr="00B84E25">
              <w:rPr>
                <w:noProof/>
              </w:rPr>
              <w:drawing>
                <wp:inline distT="0" distB="0" distL="0" distR="0" wp14:anchorId="23C7FB4C" wp14:editId="78E7BB8A">
                  <wp:extent cx="2551176" cy="1911096"/>
                  <wp:effectExtent l="19050" t="19050" r="2095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4577E8" w:rsidRPr="00AD4681" w14:paraId="686F83F2" w14:textId="77777777" w:rsidTr="004E43E1">
        <w:trPr>
          <w:cantSplit/>
        </w:trPr>
        <w:tc>
          <w:tcPr>
            <w:tcW w:w="5670" w:type="dxa"/>
          </w:tcPr>
          <w:p w14:paraId="57FEB450" w14:textId="3FBA098D" w:rsidR="004577E8" w:rsidRPr="00AD4681" w:rsidRDefault="002C1A12" w:rsidP="004E43E1">
            <w:pPr>
              <w:pStyle w:val="SlideTitle"/>
            </w:pPr>
            <w:r>
              <w:t>Technical and Adaptive Work</w:t>
            </w:r>
          </w:p>
          <w:p w14:paraId="61584E15" w14:textId="77777777" w:rsidR="004577E8" w:rsidRPr="00AD4681" w:rsidRDefault="004577E8" w:rsidP="00283168">
            <w:pPr>
              <w:pStyle w:val="Instructions"/>
              <w:framePr w:wrap="around"/>
            </w:pPr>
            <w:r w:rsidRPr="00AD4681">
              <w:t>SAY:</w:t>
            </w:r>
          </w:p>
          <w:p w14:paraId="2BB6A1F0" w14:textId="2F13A563" w:rsidR="002637E0" w:rsidRDefault="002637E0" w:rsidP="002637E0">
            <w:r>
              <w:t>Our work needs to be informed by science</w:t>
            </w:r>
            <w:r w:rsidR="00BD0E04">
              <w:t>,</w:t>
            </w:r>
            <w:r>
              <w:t xml:space="preserve"> and we accomplish this by thinking about the technical and the adaptive </w:t>
            </w:r>
            <w:r w:rsidR="007B2751">
              <w:t>work</w:t>
            </w:r>
            <w:r>
              <w:t>. The technical work is the list of evidence-based therapies we should ensure</w:t>
            </w:r>
            <w:r w:rsidR="00BD5906">
              <w:t xml:space="preserve"> </w:t>
            </w:r>
            <w:r>
              <w:t>patients are receiving. These are the therapies many organizations have spent decades working into our system</w:t>
            </w:r>
            <w:r w:rsidR="00BD0E04">
              <w:t>,</w:t>
            </w:r>
            <w:r>
              <w:t xml:space="preserve"> creating standardized policies, protocols</w:t>
            </w:r>
            <w:r w:rsidR="00BD5906">
              <w:t>,</w:t>
            </w:r>
            <w:r>
              <w:t xml:space="preserve"> and checklists. But it is also important to recognize that many of those tools, including checklists, only work if people are truly engaged and find value. To engage staff in these efforts, it is also necessary to focus on adaptive work. </w:t>
            </w:r>
          </w:p>
          <w:p w14:paraId="5D9108E8" w14:textId="5A0F7274" w:rsidR="004577E8" w:rsidRPr="00AD4681" w:rsidRDefault="002637E0" w:rsidP="00B14351">
            <w:r>
              <w:t>Where does the adaptive work come from? Adaptive work comes from the social science field</w:t>
            </w:r>
            <w:r w:rsidR="00B14351">
              <w:t>. I</w:t>
            </w:r>
            <w:r>
              <w:t>t talks about the values, attitudes</w:t>
            </w:r>
            <w:r w:rsidR="00B14351">
              <w:t>,</w:t>
            </w:r>
            <w:r>
              <w:t xml:space="preserve"> and beliefs of frontline staff that guide our day-to-day decisions: what we find important, what we do, what we don't do, what we know that we'll be praised for, </w:t>
            </w:r>
            <w:r w:rsidR="00B14351">
              <w:t xml:space="preserve">and </w:t>
            </w:r>
            <w:r>
              <w:t>what we know that we'll be punished for</w:t>
            </w:r>
            <w:r w:rsidR="00B14351">
              <w:t>. T</w:t>
            </w:r>
            <w:r>
              <w:t>hese underlying values, attitudes</w:t>
            </w:r>
            <w:r w:rsidR="00B14351">
              <w:t>,</w:t>
            </w:r>
            <w:r>
              <w:t xml:space="preserve"> and beliefs really drive what happens in our uni</w:t>
            </w:r>
            <w:bookmarkStart w:id="0" w:name="_GoBack"/>
            <w:bookmarkEnd w:id="0"/>
            <w:r>
              <w:t>t every single day.</w:t>
            </w:r>
          </w:p>
        </w:tc>
        <w:tc>
          <w:tcPr>
            <w:tcW w:w="4590" w:type="dxa"/>
          </w:tcPr>
          <w:p w14:paraId="200FA059" w14:textId="585AD620" w:rsidR="004577E8" w:rsidRPr="00AD4681" w:rsidRDefault="004577E8" w:rsidP="00283168">
            <w:pPr>
              <w:pStyle w:val="TableTitles"/>
            </w:pPr>
            <w:r w:rsidRPr="00AD4681">
              <w:t>S</w:t>
            </w:r>
            <w:r w:rsidR="00283168">
              <w:t>lide 4</w:t>
            </w:r>
          </w:p>
          <w:p w14:paraId="128737AC" w14:textId="4C2386C0" w:rsidR="004577E8" w:rsidRPr="00AD4681" w:rsidRDefault="003F0916" w:rsidP="004E43E1">
            <w:pPr>
              <w:rPr>
                <w:noProof/>
              </w:rPr>
            </w:pPr>
            <w:r w:rsidRPr="003F0916">
              <w:rPr>
                <w:noProof/>
              </w:rPr>
              <w:drawing>
                <wp:inline distT="0" distB="0" distL="0" distR="0" wp14:anchorId="09F54ABF" wp14:editId="5230C61F">
                  <wp:extent cx="2548128" cy="1911096"/>
                  <wp:effectExtent l="19050" t="19050" r="24130"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4156BEC2" w14:textId="77777777" w:rsidTr="004E43E1">
        <w:trPr>
          <w:cantSplit/>
        </w:trPr>
        <w:tc>
          <w:tcPr>
            <w:tcW w:w="5670" w:type="dxa"/>
          </w:tcPr>
          <w:p w14:paraId="3E3E08A6" w14:textId="38C5A56B" w:rsidR="00CF4B45" w:rsidRPr="00AD4681" w:rsidRDefault="002C1A12" w:rsidP="00CF4B45">
            <w:pPr>
              <w:pStyle w:val="SlideTitle"/>
            </w:pPr>
            <w:r>
              <w:lastRenderedPageBreak/>
              <w:t>What Would It Look Like If We…</w:t>
            </w:r>
          </w:p>
          <w:p w14:paraId="0E454377" w14:textId="77777777" w:rsidR="00B444EE" w:rsidRPr="00AD4681" w:rsidRDefault="00B444EE" w:rsidP="00365A21">
            <w:pPr>
              <w:pStyle w:val="Instructions"/>
              <w:framePr w:wrap="around"/>
            </w:pPr>
            <w:r w:rsidRPr="00AD4681">
              <w:t>SAY:</w:t>
            </w:r>
          </w:p>
          <w:p w14:paraId="0DDBD2E3" w14:textId="0CD7E990" w:rsidR="00B523D0" w:rsidRDefault="002637E0" w:rsidP="001C15E5">
            <w:pPr>
              <w:pStyle w:val="SlideTitle"/>
              <w:spacing w:before="20" w:after="120"/>
              <w:rPr>
                <w:b w:val="0"/>
                <w:sz w:val="24"/>
              </w:rPr>
            </w:pPr>
            <w:r w:rsidRPr="002637E0">
              <w:rPr>
                <w:b w:val="0"/>
                <w:sz w:val="24"/>
              </w:rPr>
              <w:t>Good teamwork means recognizing that everyone has important insight and that their input i</w:t>
            </w:r>
            <w:r w:rsidR="007B2751">
              <w:rPr>
                <w:b w:val="0"/>
                <w:sz w:val="24"/>
              </w:rPr>
              <w:t>s</w:t>
            </w:r>
            <w:r w:rsidRPr="002637E0">
              <w:rPr>
                <w:b w:val="0"/>
                <w:sz w:val="24"/>
              </w:rPr>
              <w:t xml:space="preserve"> valued. </w:t>
            </w:r>
          </w:p>
          <w:p w14:paraId="43C46E6C" w14:textId="61CCF7F4" w:rsidR="00B523D0" w:rsidRPr="00B523D0" w:rsidRDefault="00B523D0" w:rsidP="001C15E5">
            <w:pPr>
              <w:pStyle w:val="SlideTitle"/>
              <w:spacing w:before="120"/>
              <w:rPr>
                <w:sz w:val="24"/>
              </w:rPr>
            </w:pPr>
            <w:r w:rsidRPr="00B523D0">
              <w:rPr>
                <w:sz w:val="24"/>
              </w:rPr>
              <w:t>ASK:</w:t>
            </w:r>
          </w:p>
          <w:p w14:paraId="0F5139DD" w14:textId="77777777" w:rsidR="00B523D0" w:rsidRDefault="002637E0" w:rsidP="001C15E5">
            <w:pPr>
              <w:pStyle w:val="SlideTitle"/>
              <w:spacing w:before="20" w:after="120"/>
              <w:rPr>
                <w:b w:val="0"/>
                <w:sz w:val="24"/>
              </w:rPr>
            </w:pPr>
            <w:r w:rsidRPr="002637E0">
              <w:rPr>
                <w:b w:val="0"/>
                <w:sz w:val="24"/>
              </w:rPr>
              <w:t xml:space="preserve">What would it look like in your clinical area if we all had great teamwork?  </w:t>
            </w:r>
          </w:p>
          <w:p w14:paraId="4DCC4BB5" w14:textId="77777777" w:rsidR="00B523D0" w:rsidRDefault="002637E0" w:rsidP="001C15E5">
            <w:pPr>
              <w:pStyle w:val="SlideTitle"/>
              <w:spacing w:before="20" w:after="120"/>
              <w:rPr>
                <w:b w:val="0"/>
                <w:sz w:val="24"/>
              </w:rPr>
            </w:pPr>
            <w:r w:rsidRPr="002637E0">
              <w:rPr>
                <w:b w:val="0"/>
                <w:sz w:val="24"/>
              </w:rPr>
              <w:t xml:space="preserve">What would it look like if we all came to work with a positive attitude?  </w:t>
            </w:r>
          </w:p>
          <w:p w14:paraId="476D397C" w14:textId="0B5C66B2" w:rsidR="00B523D0" w:rsidRDefault="002637E0" w:rsidP="001C15E5">
            <w:pPr>
              <w:pStyle w:val="SlideTitle"/>
              <w:spacing w:before="20" w:after="120"/>
              <w:rPr>
                <w:b w:val="0"/>
                <w:sz w:val="24"/>
              </w:rPr>
            </w:pPr>
            <w:r w:rsidRPr="002637E0">
              <w:rPr>
                <w:b w:val="0"/>
                <w:sz w:val="24"/>
              </w:rPr>
              <w:t>What would it look like if mistakes weren't attributed to individual providers like physicians and nurses but if they were appropriately attributed to how we organize our health</w:t>
            </w:r>
            <w:r w:rsidR="00BD0E04">
              <w:rPr>
                <w:b w:val="0"/>
                <w:sz w:val="24"/>
              </w:rPr>
              <w:t xml:space="preserve"> </w:t>
            </w:r>
            <w:r w:rsidRPr="002637E0">
              <w:rPr>
                <w:b w:val="0"/>
                <w:sz w:val="24"/>
              </w:rPr>
              <w:t xml:space="preserve">care system?  </w:t>
            </w:r>
          </w:p>
          <w:p w14:paraId="5C26CB45" w14:textId="4A0BF2A2" w:rsidR="00B523D0" w:rsidRDefault="002637E0" w:rsidP="001C15E5">
            <w:pPr>
              <w:pStyle w:val="SlideTitle"/>
              <w:spacing w:before="20" w:after="120"/>
              <w:rPr>
                <w:b w:val="0"/>
                <w:sz w:val="24"/>
              </w:rPr>
            </w:pPr>
            <w:r w:rsidRPr="002637E0">
              <w:rPr>
                <w:b w:val="0"/>
                <w:sz w:val="24"/>
              </w:rPr>
              <w:t xml:space="preserve">What would it look </w:t>
            </w:r>
            <w:r w:rsidR="00A30EAE">
              <w:rPr>
                <w:b w:val="0"/>
                <w:sz w:val="24"/>
              </w:rPr>
              <w:t xml:space="preserve">like </w:t>
            </w:r>
            <w:r w:rsidRPr="002637E0">
              <w:rPr>
                <w:b w:val="0"/>
                <w:sz w:val="24"/>
              </w:rPr>
              <w:t>if everyone</w:t>
            </w:r>
            <w:r w:rsidR="00295283">
              <w:rPr>
                <w:b w:val="0"/>
                <w:sz w:val="24"/>
              </w:rPr>
              <w:t xml:space="preserve">—all the </w:t>
            </w:r>
            <w:r w:rsidRPr="002637E0">
              <w:rPr>
                <w:b w:val="0"/>
                <w:sz w:val="24"/>
              </w:rPr>
              <w:t>staff, the nurses, the physicians, the technicians</w:t>
            </w:r>
            <w:r w:rsidR="00295283">
              <w:rPr>
                <w:b w:val="0"/>
                <w:sz w:val="24"/>
              </w:rPr>
              <w:t>—</w:t>
            </w:r>
            <w:r w:rsidRPr="002637E0">
              <w:rPr>
                <w:b w:val="0"/>
                <w:sz w:val="24"/>
              </w:rPr>
              <w:t xml:space="preserve">were empowered to speak up if they identified a concern resulting in patient harm?  </w:t>
            </w:r>
          </w:p>
          <w:p w14:paraId="39E5D602" w14:textId="7417E98A" w:rsidR="002637E0" w:rsidRDefault="002637E0" w:rsidP="001C15E5">
            <w:pPr>
              <w:pStyle w:val="SlideTitle"/>
              <w:spacing w:before="20" w:after="120"/>
              <w:rPr>
                <w:b w:val="0"/>
                <w:sz w:val="24"/>
              </w:rPr>
            </w:pPr>
            <w:r w:rsidRPr="002637E0">
              <w:rPr>
                <w:b w:val="0"/>
                <w:sz w:val="24"/>
              </w:rPr>
              <w:t xml:space="preserve">What </w:t>
            </w:r>
            <w:r w:rsidR="007C52E4">
              <w:rPr>
                <w:b w:val="0"/>
                <w:sz w:val="24"/>
              </w:rPr>
              <w:t>would it look like if everyone—</w:t>
            </w:r>
            <w:r w:rsidRPr="002637E0">
              <w:rPr>
                <w:b w:val="0"/>
                <w:sz w:val="24"/>
              </w:rPr>
              <w:t>p</w:t>
            </w:r>
            <w:r w:rsidR="007C52E4">
              <w:rPr>
                <w:b w:val="0"/>
                <w:sz w:val="24"/>
              </w:rPr>
              <w:t>hysicians and nurses and staff—</w:t>
            </w:r>
            <w:r w:rsidRPr="002637E0">
              <w:rPr>
                <w:b w:val="0"/>
                <w:sz w:val="24"/>
              </w:rPr>
              <w:t>were truly engaged in doing this work together?</w:t>
            </w:r>
          </w:p>
          <w:p w14:paraId="572A47CA" w14:textId="0C10EB0D" w:rsidR="00B523D0" w:rsidRPr="00B523D0" w:rsidRDefault="00B523D0" w:rsidP="001C15E5">
            <w:pPr>
              <w:pStyle w:val="SlideTitle"/>
              <w:spacing w:before="120"/>
              <w:rPr>
                <w:sz w:val="24"/>
              </w:rPr>
            </w:pPr>
            <w:r w:rsidRPr="00B523D0">
              <w:rPr>
                <w:sz w:val="24"/>
              </w:rPr>
              <w:t>SAY:</w:t>
            </w:r>
          </w:p>
          <w:p w14:paraId="5E79F981" w14:textId="32B82C90" w:rsidR="00B444EE" w:rsidRPr="003A50E4" w:rsidRDefault="002637E0" w:rsidP="002637E0">
            <w:pPr>
              <w:pStyle w:val="SlideTitle"/>
              <w:spacing w:before="20" w:after="120"/>
              <w:rPr>
                <w:b w:val="0"/>
              </w:rPr>
            </w:pPr>
            <w:r w:rsidRPr="002637E0">
              <w:rPr>
                <w:b w:val="0"/>
                <w:sz w:val="24"/>
              </w:rPr>
              <w:t>If we all pulled together around this issue and created a system that includes all of these examples, we would learn from our mistakes.</w:t>
            </w:r>
          </w:p>
        </w:tc>
        <w:tc>
          <w:tcPr>
            <w:tcW w:w="4590" w:type="dxa"/>
          </w:tcPr>
          <w:p w14:paraId="4F95E7F4" w14:textId="0210B665" w:rsidR="00B444EE" w:rsidRPr="00AD4681" w:rsidRDefault="00B444EE" w:rsidP="00331B4A">
            <w:pPr>
              <w:pStyle w:val="TableTitles"/>
            </w:pPr>
            <w:r>
              <w:t>Slide 5</w:t>
            </w:r>
          </w:p>
          <w:p w14:paraId="0865B829" w14:textId="1F1F9093" w:rsidR="00B444EE" w:rsidRPr="00AD4681" w:rsidRDefault="003F0916" w:rsidP="00283168">
            <w:pPr>
              <w:pStyle w:val="TableTitles"/>
            </w:pPr>
            <w:r w:rsidRPr="003F0916">
              <w:rPr>
                <w:noProof/>
                <w:lang w:bidi="ar-SA"/>
              </w:rPr>
              <w:drawing>
                <wp:inline distT="0" distB="0" distL="0" distR="0" wp14:anchorId="18FA27BA" wp14:editId="522EE3C2">
                  <wp:extent cx="2548128" cy="1911096"/>
                  <wp:effectExtent l="19050" t="19050" r="2413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50672EFD" w14:textId="77777777" w:rsidTr="004E43E1">
        <w:trPr>
          <w:cantSplit/>
        </w:trPr>
        <w:tc>
          <w:tcPr>
            <w:tcW w:w="5670" w:type="dxa"/>
          </w:tcPr>
          <w:p w14:paraId="44F05D7F" w14:textId="014A511C" w:rsidR="00B444EE" w:rsidRPr="00AD4681" w:rsidRDefault="002C1A12" w:rsidP="00331B4A">
            <w:pPr>
              <w:pStyle w:val="SlideTitle"/>
            </w:pPr>
            <w:r>
              <w:lastRenderedPageBreak/>
              <w:t>Teamwork Disconnect?</w:t>
            </w:r>
          </w:p>
          <w:p w14:paraId="543FB384" w14:textId="77777777" w:rsidR="00B444EE" w:rsidRPr="00AD4681" w:rsidRDefault="00B444EE" w:rsidP="00331B4A">
            <w:pPr>
              <w:pStyle w:val="Instructions"/>
              <w:framePr w:wrap="around"/>
            </w:pPr>
            <w:r w:rsidRPr="00AD4681">
              <w:t>SAY:</w:t>
            </w:r>
          </w:p>
          <w:p w14:paraId="22320C64" w14:textId="4AA93CEC" w:rsidR="00B444EE" w:rsidRPr="00AA6A92" w:rsidRDefault="00945627" w:rsidP="00BD0E04">
            <w:pPr>
              <w:pStyle w:val="SlideTitle"/>
              <w:spacing w:before="20" w:after="120"/>
              <w:rPr>
                <w:b w:val="0"/>
              </w:rPr>
            </w:pPr>
            <w:r w:rsidRPr="00945627">
              <w:rPr>
                <w:b w:val="0"/>
                <w:sz w:val="24"/>
              </w:rPr>
              <w:t xml:space="preserve">How comfortable people are speaking up represents our teamwork climate. There are significant discrepancies </w:t>
            </w:r>
            <w:r w:rsidR="00BD0E04">
              <w:rPr>
                <w:b w:val="0"/>
                <w:sz w:val="24"/>
              </w:rPr>
              <w:t>in</w:t>
            </w:r>
            <w:r w:rsidRPr="00945627">
              <w:rPr>
                <w:b w:val="0"/>
                <w:sz w:val="24"/>
              </w:rPr>
              <w:t xml:space="preserve"> how providers, clinicians, physicians, and nurses in particular view teamwork in the same clinical area. This graph is from a study published in </w:t>
            </w:r>
            <w:r w:rsidR="00BD0E04">
              <w:rPr>
                <w:b w:val="0"/>
                <w:sz w:val="24"/>
              </w:rPr>
              <w:t xml:space="preserve">the journal </w:t>
            </w:r>
            <w:r w:rsidRPr="00945627">
              <w:rPr>
                <w:b w:val="0"/>
                <w:sz w:val="24"/>
              </w:rPr>
              <w:t>Critical Care Medicine. In labor and delivery</w:t>
            </w:r>
            <w:r w:rsidR="00DE5B15">
              <w:rPr>
                <w:b w:val="0"/>
                <w:sz w:val="24"/>
              </w:rPr>
              <w:t>,</w:t>
            </w:r>
            <w:r w:rsidRPr="00945627">
              <w:rPr>
                <w:b w:val="0"/>
                <w:sz w:val="24"/>
              </w:rPr>
              <w:t xml:space="preserve"> only about 48 percent of nurses said they have </w:t>
            </w:r>
            <w:r w:rsidR="00BD0E04">
              <w:rPr>
                <w:b w:val="0"/>
                <w:sz w:val="24"/>
              </w:rPr>
              <w:t xml:space="preserve">a </w:t>
            </w:r>
            <w:r w:rsidRPr="00945627">
              <w:rPr>
                <w:b w:val="0"/>
                <w:sz w:val="24"/>
              </w:rPr>
              <w:t>good teamwork climate</w:t>
            </w:r>
            <w:r w:rsidR="00DE5B15">
              <w:rPr>
                <w:b w:val="0"/>
                <w:sz w:val="24"/>
              </w:rPr>
              <w:t>,</w:t>
            </w:r>
            <w:r w:rsidRPr="00945627">
              <w:rPr>
                <w:b w:val="0"/>
                <w:sz w:val="24"/>
              </w:rPr>
              <w:t xml:space="preserve"> but 83 percent of the physicians in the same clinical area thought they had </w:t>
            </w:r>
            <w:r w:rsidR="00BD0E04">
              <w:rPr>
                <w:b w:val="0"/>
                <w:sz w:val="24"/>
              </w:rPr>
              <w:t xml:space="preserve">a </w:t>
            </w:r>
            <w:r w:rsidRPr="00945627">
              <w:rPr>
                <w:b w:val="0"/>
                <w:sz w:val="24"/>
              </w:rPr>
              <w:t xml:space="preserve">good teamwork climate. The same discrepancy is seen in the </w:t>
            </w:r>
            <w:r w:rsidR="00BD0E04">
              <w:rPr>
                <w:b w:val="0"/>
                <w:sz w:val="24"/>
              </w:rPr>
              <w:t xml:space="preserve">intensive care unit or </w:t>
            </w:r>
            <w:r w:rsidRPr="00945627">
              <w:rPr>
                <w:b w:val="0"/>
                <w:sz w:val="24"/>
              </w:rPr>
              <w:t>ICU</w:t>
            </w:r>
            <w:r w:rsidR="00DE5B15">
              <w:rPr>
                <w:b w:val="0"/>
                <w:sz w:val="24"/>
              </w:rPr>
              <w:t xml:space="preserve"> and</w:t>
            </w:r>
            <w:r w:rsidRPr="00945627">
              <w:rPr>
                <w:b w:val="0"/>
                <w:sz w:val="24"/>
              </w:rPr>
              <w:t xml:space="preserve"> in the operating room</w:t>
            </w:r>
            <w:r w:rsidR="00DE5B15">
              <w:rPr>
                <w:b w:val="0"/>
                <w:sz w:val="24"/>
              </w:rPr>
              <w:t>.</w:t>
            </w:r>
            <w:r w:rsidRPr="00945627">
              <w:rPr>
                <w:b w:val="0"/>
                <w:sz w:val="24"/>
              </w:rPr>
              <w:t xml:space="preserve"> </w:t>
            </w:r>
            <w:r w:rsidR="00DE5B15">
              <w:rPr>
                <w:b w:val="0"/>
                <w:sz w:val="24"/>
              </w:rPr>
              <w:t>This discrepancy is seen</w:t>
            </w:r>
            <w:r w:rsidRPr="00945627">
              <w:rPr>
                <w:b w:val="0"/>
                <w:sz w:val="24"/>
              </w:rPr>
              <w:t xml:space="preserve"> </w:t>
            </w:r>
            <w:r w:rsidR="00DE5B15">
              <w:rPr>
                <w:b w:val="0"/>
                <w:sz w:val="24"/>
              </w:rPr>
              <w:t>a</w:t>
            </w:r>
            <w:r w:rsidR="00DE5B15" w:rsidRPr="00945627">
              <w:rPr>
                <w:b w:val="0"/>
                <w:sz w:val="24"/>
              </w:rPr>
              <w:t>lso</w:t>
            </w:r>
            <w:r w:rsidR="00DE5B15">
              <w:rPr>
                <w:b w:val="0"/>
                <w:sz w:val="24"/>
              </w:rPr>
              <w:t xml:space="preserve"> </w:t>
            </w:r>
            <w:r w:rsidRPr="00945627">
              <w:rPr>
                <w:b w:val="0"/>
                <w:sz w:val="24"/>
              </w:rPr>
              <w:t xml:space="preserve">in the </w:t>
            </w:r>
            <w:r w:rsidR="00DE5B15">
              <w:rPr>
                <w:b w:val="0"/>
                <w:sz w:val="24"/>
              </w:rPr>
              <w:t>operating room</w:t>
            </w:r>
            <w:r w:rsidRPr="00945627">
              <w:rPr>
                <w:b w:val="0"/>
                <w:sz w:val="24"/>
              </w:rPr>
              <w:t xml:space="preserve"> between nurse anesthetists and anesthesiologists.</w:t>
            </w:r>
          </w:p>
        </w:tc>
        <w:tc>
          <w:tcPr>
            <w:tcW w:w="4590" w:type="dxa"/>
          </w:tcPr>
          <w:p w14:paraId="0AED84B4" w14:textId="57765004" w:rsidR="00B444EE" w:rsidRPr="00AD4681" w:rsidRDefault="00B444EE" w:rsidP="00331B4A">
            <w:pPr>
              <w:pStyle w:val="TableTitles"/>
            </w:pPr>
            <w:r w:rsidRPr="00AD4681">
              <w:t xml:space="preserve">Slide </w:t>
            </w:r>
            <w:r>
              <w:t>6</w:t>
            </w:r>
          </w:p>
          <w:p w14:paraId="75120C1A" w14:textId="7423A123" w:rsidR="00B444EE" w:rsidRPr="00AD4681" w:rsidRDefault="00B84E25" w:rsidP="00283168">
            <w:pPr>
              <w:pStyle w:val="TableTitles"/>
            </w:pPr>
            <w:r w:rsidRPr="00B84E25">
              <w:rPr>
                <w:noProof/>
                <w:lang w:bidi="ar-SA"/>
              </w:rPr>
              <w:drawing>
                <wp:inline distT="0" distB="0" distL="0" distR="0" wp14:anchorId="15E9B0D5" wp14:editId="37F21425">
                  <wp:extent cx="2551176" cy="1911096"/>
                  <wp:effectExtent l="19050" t="19050" r="2095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B444EE" w:rsidRPr="00AD4681" w14:paraId="7A868FFA" w14:textId="77777777" w:rsidTr="004E43E1">
        <w:trPr>
          <w:cantSplit/>
        </w:trPr>
        <w:tc>
          <w:tcPr>
            <w:tcW w:w="5670" w:type="dxa"/>
          </w:tcPr>
          <w:p w14:paraId="54E33DE9" w14:textId="77777777" w:rsidR="002C1A12" w:rsidRPr="00AD4681" w:rsidRDefault="002C1A12" w:rsidP="002C1A12">
            <w:pPr>
              <w:pStyle w:val="SlideTitle"/>
            </w:pPr>
            <w:r>
              <w:t>Why Does Safety Culture Matter?</w:t>
            </w:r>
          </w:p>
          <w:p w14:paraId="45F962DD" w14:textId="77777777" w:rsidR="00B444EE" w:rsidRPr="00AD4681" w:rsidRDefault="00B444EE" w:rsidP="00331B4A">
            <w:pPr>
              <w:pStyle w:val="Instructions"/>
              <w:framePr w:wrap="around"/>
            </w:pPr>
            <w:r w:rsidRPr="00AD4681">
              <w:t>SAY:</w:t>
            </w:r>
          </w:p>
          <w:p w14:paraId="4213315B" w14:textId="59930B24" w:rsidR="00B444EE" w:rsidRPr="00607AFE" w:rsidRDefault="00945627" w:rsidP="00BD0E04">
            <w:pPr>
              <w:pStyle w:val="SlideTitle"/>
              <w:spacing w:before="20" w:after="120"/>
              <w:rPr>
                <w:b w:val="0"/>
              </w:rPr>
            </w:pPr>
            <w:r w:rsidRPr="00945627">
              <w:rPr>
                <w:b w:val="0"/>
                <w:sz w:val="24"/>
              </w:rPr>
              <w:t xml:space="preserve">Poor safety and teamwork culture is linked to worse patient </w:t>
            </w:r>
            <w:r w:rsidR="009954C5">
              <w:rPr>
                <w:b w:val="0"/>
                <w:sz w:val="24"/>
              </w:rPr>
              <w:t>outcomes, including an increase</w:t>
            </w:r>
            <w:r w:rsidRPr="00945627">
              <w:rPr>
                <w:b w:val="0"/>
                <w:sz w:val="24"/>
              </w:rPr>
              <w:t xml:space="preserve"> in infection rates, sepsis, postoperative hemorrhage, respiratory failure, and treatment errors. Poor safety and teamwork culture is also linked to a lower rate of incident reporting and a higher rate of burnout and clinician turnover.  </w:t>
            </w:r>
          </w:p>
        </w:tc>
        <w:tc>
          <w:tcPr>
            <w:tcW w:w="4590" w:type="dxa"/>
          </w:tcPr>
          <w:p w14:paraId="7C156C44" w14:textId="22C25DBC" w:rsidR="00B444EE" w:rsidRPr="00AD4681" w:rsidRDefault="00B444EE" w:rsidP="00331B4A">
            <w:pPr>
              <w:pStyle w:val="TableTitles"/>
            </w:pPr>
            <w:r>
              <w:t>Slide 7</w:t>
            </w:r>
          </w:p>
          <w:p w14:paraId="75593657" w14:textId="7C58A8E4" w:rsidR="00B444EE" w:rsidRPr="00AD4681" w:rsidRDefault="00ED67D0" w:rsidP="00283168">
            <w:pPr>
              <w:pStyle w:val="TableTitles"/>
            </w:pPr>
            <w:r w:rsidRPr="00ED67D0">
              <w:rPr>
                <w:noProof/>
                <w:lang w:bidi="ar-SA"/>
              </w:rPr>
              <w:drawing>
                <wp:inline distT="0" distB="0" distL="0" distR="0" wp14:anchorId="70543859" wp14:editId="0D23B7B5">
                  <wp:extent cx="2551176" cy="1911096"/>
                  <wp:effectExtent l="19050" t="19050" r="2095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B444EE" w:rsidRPr="00AD4681" w14:paraId="67D95EF6" w14:textId="77777777" w:rsidTr="004E43E1">
        <w:trPr>
          <w:cantSplit/>
        </w:trPr>
        <w:tc>
          <w:tcPr>
            <w:tcW w:w="5670" w:type="dxa"/>
          </w:tcPr>
          <w:p w14:paraId="7D6CA799" w14:textId="1B481109" w:rsidR="00CF4B45" w:rsidRPr="00AD4681" w:rsidRDefault="002C1A12" w:rsidP="00CF4B45">
            <w:pPr>
              <w:pStyle w:val="SlideTitle"/>
            </w:pPr>
            <w:r>
              <w:lastRenderedPageBreak/>
              <w:t>Why Does Safety Culture Matter?</w:t>
            </w:r>
          </w:p>
          <w:p w14:paraId="32A0909B" w14:textId="77777777" w:rsidR="00B444EE" w:rsidRPr="00AD4681" w:rsidRDefault="00B444EE" w:rsidP="00365A21">
            <w:pPr>
              <w:pStyle w:val="Instructions"/>
              <w:framePr w:wrap="around"/>
            </w:pPr>
            <w:r w:rsidRPr="00AD4681">
              <w:t>SAY:</w:t>
            </w:r>
          </w:p>
          <w:p w14:paraId="4702E3ED" w14:textId="3E15DB09" w:rsidR="00B444EE" w:rsidRPr="00D12B7D" w:rsidRDefault="00945627" w:rsidP="00A25D93">
            <w:pPr>
              <w:pStyle w:val="BodyText"/>
              <w:spacing w:before="40" w:after="120" w:line="300" w:lineRule="exact"/>
              <w:contextualSpacing/>
              <w:rPr>
                <w:rFonts w:asciiTheme="minorHAnsi" w:hAnsiTheme="minorHAnsi" w:cs="Arial"/>
                <w:szCs w:val="24"/>
              </w:rPr>
            </w:pPr>
            <w:r w:rsidRPr="00E76881">
              <w:rPr>
                <w:rFonts w:asciiTheme="minorHAnsi" w:hAnsiTheme="minorHAnsi" w:cs="Arial"/>
                <w:sz w:val="24"/>
                <w:szCs w:val="24"/>
              </w:rPr>
              <w:t>We know teamwork and safety culture influence the effectiveness of safety initiatives. If our teamwork is good</w:t>
            </w:r>
            <w:r w:rsidR="00BD0E04">
              <w:rPr>
                <w:rFonts w:asciiTheme="minorHAnsi" w:hAnsiTheme="minorHAnsi" w:cs="Arial"/>
                <w:sz w:val="24"/>
                <w:szCs w:val="24"/>
              </w:rPr>
              <w:t>,</w:t>
            </w:r>
            <w:r w:rsidRPr="00E76881">
              <w:rPr>
                <w:rFonts w:asciiTheme="minorHAnsi" w:hAnsiTheme="minorHAnsi" w:cs="Arial"/>
                <w:sz w:val="24"/>
                <w:szCs w:val="24"/>
              </w:rPr>
              <w:t xml:space="preserve"> i</w:t>
            </w:r>
            <w:r w:rsidR="00E76881" w:rsidRPr="00E76881">
              <w:rPr>
                <w:rFonts w:asciiTheme="minorHAnsi" w:hAnsiTheme="minorHAnsi" w:cs="Arial"/>
                <w:sz w:val="24"/>
                <w:szCs w:val="24"/>
              </w:rPr>
              <w:t>t can enhance the inner effects;</w:t>
            </w:r>
            <w:r w:rsidRPr="00E76881">
              <w:rPr>
                <w:rFonts w:asciiTheme="minorHAnsi" w:hAnsiTheme="minorHAnsi" w:cs="Arial"/>
                <w:sz w:val="24"/>
                <w:szCs w:val="24"/>
              </w:rPr>
              <w:t xml:space="preserve"> if our teamwork is lacking, it will inhibit those effects. We also know that safety culture can change through interventions. A systematic review published in the Annals of Internal Medicine summarized </w:t>
            </w:r>
            <w:r w:rsidR="001927B6">
              <w:rPr>
                <w:rFonts w:asciiTheme="minorHAnsi" w:hAnsiTheme="minorHAnsi" w:cs="Arial"/>
                <w:sz w:val="24"/>
                <w:szCs w:val="24"/>
              </w:rPr>
              <w:t xml:space="preserve">that </w:t>
            </w:r>
            <w:r w:rsidRPr="00E76881">
              <w:rPr>
                <w:rFonts w:asciiTheme="minorHAnsi" w:hAnsiTheme="minorHAnsi" w:cs="Arial"/>
                <w:sz w:val="24"/>
                <w:szCs w:val="24"/>
              </w:rPr>
              <w:t>the best evidence from culture interventions come</w:t>
            </w:r>
            <w:r w:rsidR="00BD0E04">
              <w:rPr>
                <w:rFonts w:asciiTheme="minorHAnsi" w:hAnsiTheme="minorHAnsi" w:cs="Arial"/>
                <w:sz w:val="24"/>
                <w:szCs w:val="24"/>
              </w:rPr>
              <w:t>s</w:t>
            </w:r>
            <w:r w:rsidRPr="00E76881">
              <w:rPr>
                <w:rFonts w:asciiTheme="minorHAnsi" w:hAnsiTheme="minorHAnsi" w:cs="Arial"/>
                <w:sz w:val="24"/>
                <w:szCs w:val="24"/>
              </w:rPr>
              <w:t xml:space="preserve"> from those that use multiple different components or multifaceted interventions.</w:t>
            </w:r>
          </w:p>
        </w:tc>
        <w:tc>
          <w:tcPr>
            <w:tcW w:w="4590" w:type="dxa"/>
          </w:tcPr>
          <w:p w14:paraId="09595C14" w14:textId="372D9C6C" w:rsidR="00B444EE" w:rsidRPr="00AD4681" w:rsidRDefault="00B444EE" w:rsidP="00331B4A">
            <w:pPr>
              <w:pStyle w:val="TableTitles"/>
            </w:pPr>
            <w:r w:rsidRPr="00AD4681">
              <w:t xml:space="preserve">Slide </w:t>
            </w:r>
            <w:r>
              <w:t>8</w:t>
            </w:r>
          </w:p>
          <w:p w14:paraId="54EECA72" w14:textId="3A946413" w:rsidR="00B444EE" w:rsidRPr="00AD4681" w:rsidRDefault="00B84E25" w:rsidP="00283168">
            <w:pPr>
              <w:pStyle w:val="TableTitles"/>
            </w:pPr>
            <w:r w:rsidRPr="00B84E25">
              <w:rPr>
                <w:noProof/>
                <w:lang w:bidi="ar-SA"/>
              </w:rPr>
              <w:drawing>
                <wp:inline distT="0" distB="0" distL="0" distR="0" wp14:anchorId="69D00491" wp14:editId="7C67DC1C">
                  <wp:extent cx="2551176" cy="1911096"/>
                  <wp:effectExtent l="19050" t="19050" r="2095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B444EE" w:rsidRPr="00AD4681" w14:paraId="157FBE10" w14:textId="77777777" w:rsidTr="004E43E1">
        <w:trPr>
          <w:cantSplit/>
        </w:trPr>
        <w:tc>
          <w:tcPr>
            <w:tcW w:w="5670" w:type="dxa"/>
          </w:tcPr>
          <w:p w14:paraId="442E2DA7" w14:textId="1A44CD98" w:rsidR="00B444EE" w:rsidRPr="00AD4681" w:rsidRDefault="002C1A12" w:rsidP="00331B4A">
            <w:pPr>
              <w:pStyle w:val="SlideTitle"/>
            </w:pPr>
            <w:r>
              <w:t>Staff Engagement Matters</w:t>
            </w:r>
          </w:p>
          <w:p w14:paraId="3A9A36F6" w14:textId="222243A1" w:rsidR="00B444EE" w:rsidRPr="00AD4681" w:rsidRDefault="009870F6" w:rsidP="00CF40EA">
            <w:pPr>
              <w:pStyle w:val="Instructions"/>
              <w:framePr w:wrap="around"/>
            </w:pPr>
            <w:r>
              <w:t>ASK</w:t>
            </w:r>
            <w:r w:rsidR="00B444EE" w:rsidRPr="00AD4681">
              <w:t>:</w:t>
            </w:r>
          </w:p>
          <w:p w14:paraId="5771C5B7" w14:textId="77777777" w:rsidR="009870F6" w:rsidRDefault="00945627" w:rsidP="00CF40EA">
            <w:pPr>
              <w:pStyle w:val="SlideTitle"/>
              <w:spacing w:before="20" w:after="120"/>
              <w:rPr>
                <w:b w:val="0"/>
                <w:sz w:val="24"/>
              </w:rPr>
            </w:pPr>
            <w:r w:rsidRPr="00945627">
              <w:rPr>
                <w:b w:val="0"/>
                <w:sz w:val="24"/>
              </w:rPr>
              <w:t xml:space="preserve">Why does staff engagement matter? </w:t>
            </w:r>
          </w:p>
          <w:p w14:paraId="161F683D" w14:textId="4DEEA63B" w:rsidR="009870F6" w:rsidRPr="009870F6" w:rsidRDefault="009870F6" w:rsidP="00FA202D">
            <w:pPr>
              <w:pStyle w:val="SlideTitle"/>
              <w:spacing w:before="120"/>
              <w:rPr>
                <w:sz w:val="24"/>
              </w:rPr>
            </w:pPr>
            <w:r w:rsidRPr="009870F6">
              <w:rPr>
                <w:sz w:val="24"/>
              </w:rPr>
              <w:t>SAY:</w:t>
            </w:r>
          </w:p>
          <w:p w14:paraId="157FC0DD" w14:textId="141BCA1A" w:rsidR="00FC0889" w:rsidRDefault="00945627" w:rsidP="00CF40EA">
            <w:pPr>
              <w:pStyle w:val="SlideTitle"/>
              <w:spacing w:before="20" w:after="120"/>
              <w:rPr>
                <w:b w:val="0"/>
                <w:sz w:val="24"/>
              </w:rPr>
            </w:pPr>
            <w:r w:rsidRPr="00945627">
              <w:rPr>
                <w:b w:val="0"/>
                <w:sz w:val="24"/>
              </w:rPr>
              <w:t xml:space="preserve">The way we feel when we show up at work profoundly influences how well we do and what we do at work.  An article from </w:t>
            </w:r>
            <w:r w:rsidR="00BD0E04">
              <w:rPr>
                <w:b w:val="0"/>
                <w:sz w:val="24"/>
              </w:rPr>
              <w:t>T</w:t>
            </w:r>
            <w:r w:rsidRPr="00945627">
              <w:rPr>
                <w:b w:val="0"/>
                <w:sz w:val="24"/>
              </w:rPr>
              <w:t>he New York Times examined a number of industries, not limited to health</w:t>
            </w:r>
            <w:r w:rsidR="00BD0E04">
              <w:rPr>
                <w:b w:val="0"/>
                <w:sz w:val="24"/>
              </w:rPr>
              <w:t xml:space="preserve"> </w:t>
            </w:r>
            <w:r w:rsidRPr="00945627">
              <w:rPr>
                <w:b w:val="0"/>
                <w:sz w:val="24"/>
              </w:rPr>
              <w:t xml:space="preserve">care, and found that only 30 percent of American employees feel engaged at work. </w:t>
            </w:r>
          </w:p>
          <w:p w14:paraId="3DA5AC30" w14:textId="17CB875B" w:rsidR="00FC0889" w:rsidRPr="00FC0889" w:rsidRDefault="00FC0889" w:rsidP="00FA202D">
            <w:pPr>
              <w:pStyle w:val="SlideTitle"/>
              <w:spacing w:before="120"/>
              <w:rPr>
                <w:sz w:val="24"/>
              </w:rPr>
            </w:pPr>
            <w:r w:rsidRPr="00FC0889">
              <w:rPr>
                <w:sz w:val="24"/>
              </w:rPr>
              <w:t>ASK:</w:t>
            </w:r>
          </w:p>
          <w:p w14:paraId="76146055" w14:textId="77777777" w:rsidR="00FC0889" w:rsidRDefault="00945627" w:rsidP="00CF40EA">
            <w:pPr>
              <w:pStyle w:val="SlideTitle"/>
              <w:spacing w:before="20" w:after="120"/>
              <w:rPr>
                <w:b w:val="0"/>
                <w:sz w:val="24"/>
              </w:rPr>
            </w:pPr>
            <w:r w:rsidRPr="00945627">
              <w:rPr>
                <w:b w:val="0"/>
                <w:sz w:val="24"/>
              </w:rPr>
              <w:t xml:space="preserve">Why is this problematic? </w:t>
            </w:r>
          </w:p>
          <w:p w14:paraId="25A7A831" w14:textId="2BEC2809" w:rsidR="00FC0889" w:rsidRPr="00FC0889" w:rsidRDefault="00FC0889" w:rsidP="00FA202D">
            <w:pPr>
              <w:pStyle w:val="SlideTitle"/>
              <w:spacing w:before="120"/>
              <w:rPr>
                <w:sz w:val="24"/>
              </w:rPr>
            </w:pPr>
            <w:r w:rsidRPr="00FC0889">
              <w:rPr>
                <w:sz w:val="24"/>
              </w:rPr>
              <w:t>SAY:</w:t>
            </w:r>
          </w:p>
          <w:p w14:paraId="0506EEFB" w14:textId="092516B9" w:rsidR="00B444EE" w:rsidRPr="00AD4681" w:rsidRDefault="00A25284" w:rsidP="00BD0E04">
            <w:pPr>
              <w:pStyle w:val="SlideTitle"/>
              <w:spacing w:before="20" w:after="120"/>
            </w:pPr>
            <w:r>
              <w:rPr>
                <w:b w:val="0"/>
                <w:sz w:val="24"/>
              </w:rPr>
              <w:t>I</w:t>
            </w:r>
            <w:r w:rsidR="00945627" w:rsidRPr="00945627">
              <w:rPr>
                <w:b w:val="0"/>
                <w:sz w:val="24"/>
              </w:rPr>
              <w:t>ndustries and companies that have higher levels of staff engagement have fewer safety inciden</w:t>
            </w:r>
            <w:r w:rsidR="00BD0E04">
              <w:rPr>
                <w:b w:val="0"/>
                <w:sz w:val="24"/>
              </w:rPr>
              <w:t>ts</w:t>
            </w:r>
            <w:r w:rsidR="00945627" w:rsidRPr="00945627">
              <w:rPr>
                <w:b w:val="0"/>
                <w:sz w:val="24"/>
              </w:rPr>
              <w:t xml:space="preserve"> and overall better outcomes.</w:t>
            </w:r>
          </w:p>
        </w:tc>
        <w:tc>
          <w:tcPr>
            <w:tcW w:w="4590" w:type="dxa"/>
          </w:tcPr>
          <w:p w14:paraId="02049DAA" w14:textId="21537D9F" w:rsidR="00B444EE" w:rsidRDefault="00B444EE" w:rsidP="00331B4A">
            <w:pPr>
              <w:pStyle w:val="TableTitles"/>
            </w:pPr>
            <w:r>
              <w:t>Slide 9</w:t>
            </w:r>
          </w:p>
          <w:p w14:paraId="0C6D1742" w14:textId="55C2C32D" w:rsidR="00572338" w:rsidRPr="00AD4681" w:rsidRDefault="00572338" w:rsidP="00331B4A">
            <w:pPr>
              <w:pStyle w:val="TableTitles"/>
            </w:pPr>
            <w:r w:rsidRPr="00572338">
              <w:rPr>
                <w:noProof/>
                <w:lang w:bidi="ar-SA"/>
              </w:rPr>
              <w:drawing>
                <wp:inline distT="0" distB="0" distL="0" distR="0" wp14:anchorId="2BC67721" wp14:editId="48F64291">
                  <wp:extent cx="2551176" cy="1911096"/>
                  <wp:effectExtent l="19050" t="19050" r="2095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60AC04A" w14:textId="2A648454" w:rsidR="00B444EE" w:rsidRPr="00AD4681" w:rsidRDefault="00B444EE" w:rsidP="00283168">
            <w:pPr>
              <w:pStyle w:val="TableTitles"/>
            </w:pPr>
          </w:p>
        </w:tc>
      </w:tr>
      <w:tr w:rsidR="00B444EE" w:rsidRPr="00AD4681" w14:paraId="7ED3C8FC" w14:textId="77777777" w:rsidTr="004E43E1">
        <w:trPr>
          <w:cantSplit/>
        </w:trPr>
        <w:tc>
          <w:tcPr>
            <w:tcW w:w="5670" w:type="dxa"/>
          </w:tcPr>
          <w:p w14:paraId="06214440" w14:textId="61A1B298" w:rsidR="00B444EE" w:rsidRPr="00AD4681" w:rsidRDefault="002C1A12" w:rsidP="00331B4A">
            <w:pPr>
              <w:pStyle w:val="SlideTitle"/>
            </w:pPr>
            <w:r>
              <w:lastRenderedPageBreak/>
              <w:t>Staff Engagement Matters</w:t>
            </w:r>
          </w:p>
          <w:p w14:paraId="4543F54A" w14:textId="77777777" w:rsidR="00B444EE" w:rsidRPr="00AD4681" w:rsidRDefault="00B444EE" w:rsidP="00331B4A">
            <w:pPr>
              <w:pStyle w:val="Instructions"/>
              <w:framePr w:wrap="around"/>
            </w:pPr>
            <w:r w:rsidRPr="00AD4681">
              <w:t>SAY:</w:t>
            </w:r>
          </w:p>
          <w:p w14:paraId="118D6533" w14:textId="642BEA80" w:rsidR="00B444EE" w:rsidRPr="00563A84" w:rsidRDefault="00945627" w:rsidP="00A25D93">
            <w:pPr>
              <w:pStyle w:val="SlideTitle"/>
              <w:spacing w:before="20" w:after="120"/>
              <w:rPr>
                <w:b w:val="0"/>
                <w:sz w:val="24"/>
              </w:rPr>
            </w:pPr>
            <w:r w:rsidRPr="00945627">
              <w:rPr>
                <w:b w:val="0"/>
                <w:sz w:val="24"/>
              </w:rPr>
              <w:t>Citing a meta-analysis conducted in 2012 by Gallup, the same New Yo</w:t>
            </w:r>
            <w:r w:rsidR="005218AA">
              <w:rPr>
                <w:b w:val="0"/>
                <w:sz w:val="24"/>
              </w:rPr>
              <w:t xml:space="preserve">rk Times article reported </w:t>
            </w:r>
            <w:r w:rsidR="00BD0E04">
              <w:rPr>
                <w:b w:val="0"/>
                <w:sz w:val="24"/>
              </w:rPr>
              <w:t>48</w:t>
            </w:r>
            <w:r w:rsidRPr="00945627">
              <w:rPr>
                <w:b w:val="0"/>
                <w:sz w:val="24"/>
              </w:rPr>
              <w:t xml:space="preserve"> percent fewer safety incidents in those companies in the top quartile for engaged employees compared </w:t>
            </w:r>
            <w:r w:rsidR="00BD0E04">
              <w:rPr>
                <w:b w:val="0"/>
                <w:sz w:val="24"/>
              </w:rPr>
              <w:t>with</w:t>
            </w:r>
            <w:r w:rsidRPr="00945627">
              <w:rPr>
                <w:b w:val="0"/>
                <w:sz w:val="24"/>
              </w:rPr>
              <w:t xml:space="preserve"> those in the bottom quartile.</w:t>
            </w:r>
            <w:r w:rsidR="00A25D93">
              <w:rPr>
                <w:b w:val="0"/>
                <w:sz w:val="24"/>
              </w:rPr>
              <w:t xml:space="preserve"> Additionally, the rate of theft was lower and customer ratings and profitability were significantly higher in companies with engaged employees.</w:t>
            </w:r>
          </w:p>
        </w:tc>
        <w:tc>
          <w:tcPr>
            <w:tcW w:w="4590" w:type="dxa"/>
          </w:tcPr>
          <w:p w14:paraId="56D70AFB" w14:textId="4EB26564" w:rsidR="00B444EE" w:rsidRPr="00AD4681" w:rsidRDefault="00B444EE" w:rsidP="00331B4A">
            <w:pPr>
              <w:pStyle w:val="TableTitles"/>
            </w:pPr>
            <w:r>
              <w:t>Slide 10</w:t>
            </w:r>
          </w:p>
          <w:p w14:paraId="7870149D" w14:textId="43852FF3" w:rsidR="00B444EE" w:rsidRPr="00AD4681" w:rsidRDefault="00B84E25" w:rsidP="00283168">
            <w:pPr>
              <w:pStyle w:val="TableTitles"/>
            </w:pPr>
            <w:r w:rsidRPr="00B84E25">
              <w:rPr>
                <w:noProof/>
                <w:lang w:bidi="ar-SA"/>
              </w:rPr>
              <w:drawing>
                <wp:inline distT="0" distB="0" distL="0" distR="0" wp14:anchorId="678D45E1" wp14:editId="7F3DF693">
                  <wp:extent cx="2551176" cy="1911096"/>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176" cy="1911096"/>
                          </a:xfrm>
                          <a:prstGeom prst="rect">
                            <a:avLst/>
                          </a:prstGeom>
                        </pic:spPr>
                      </pic:pic>
                    </a:graphicData>
                  </a:graphic>
                </wp:inline>
              </w:drawing>
            </w:r>
          </w:p>
        </w:tc>
      </w:tr>
      <w:tr w:rsidR="00B444EE" w:rsidRPr="00AD4681" w14:paraId="7F1738DA" w14:textId="77777777" w:rsidTr="004E43E1">
        <w:trPr>
          <w:cantSplit/>
        </w:trPr>
        <w:tc>
          <w:tcPr>
            <w:tcW w:w="5670" w:type="dxa"/>
          </w:tcPr>
          <w:p w14:paraId="12CD1787" w14:textId="4387A4E0" w:rsidR="00B444EE" w:rsidRPr="00AD4681" w:rsidRDefault="002C1A12" w:rsidP="00331B4A">
            <w:pPr>
              <w:pStyle w:val="SlideTitle"/>
            </w:pPr>
            <w:r>
              <w:lastRenderedPageBreak/>
              <w:t>Engage</w:t>
            </w:r>
          </w:p>
          <w:p w14:paraId="610C4F70" w14:textId="539CCBCE" w:rsidR="00B444EE" w:rsidRPr="00AD4681" w:rsidRDefault="00CD0040" w:rsidP="00CD0040">
            <w:pPr>
              <w:pStyle w:val="Instructions"/>
              <w:framePr w:wrap="around"/>
            </w:pPr>
            <w:r>
              <w:t>ASK</w:t>
            </w:r>
            <w:r w:rsidR="00B444EE" w:rsidRPr="00AD4681">
              <w:t>:</w:t>
            </w:r>
          </w:p>
          <w:p w14:paraId="05777B54" w14:textId="77777777" w:rsidR="009E1DDB" w:rsidRDefault="00642C11" w:rsidP="00B825DC">
            <w:pPr>
              <w:pStyle w:val="SlideTitle"/>
              <w:spacing w:before="20" w:after="120"/>
              <w:rPr>
                <w:b w:val="0"/>
                <w:sz w:val="24"/>
              </w:rPr>
            </w:pPr>
            <w:r w:rsidRPr="00642C11">
              <w:rPr>
                <w:b w:val="0"/>
                <w:sz w:val="24"/>
              </w:rPr>
              <w:t xml:space="preserve">How can we engage both physicians and staff? </w:t>
            </w:r>
          </w:p>
          <w:p w14:paraId="799A9CA8" w14:textId="3B78E29A" w:rsidR="009E1DDB" w:rsidRPr="009E1DDB" w:rsidRDefault="009E1DDB" w:rsidP="00B825DC">
            <w:pPr>
              <w:pStyle w:val="SlideTitle"/>
              <w:spacing w:before="120"/>
              <w:rPr>
                <w:sz w:val="24"/>
              </w:rPr>
            </w:pPr>
            <w:r w:rsidRPr="009E1DDB">
              <w:rPr>
                <w:sz w:val="24"/>
              </w:rPr>
              <w:t>SAY:</w:t>
            </w:r>
          </w:p>
          <w:p w14:paraId="73DECF80" w14:textId="61918DF2" w:rsidR="00642C11" w:rsidRPr="00642C11" w:rsidRDefault="00642C11" w:rsidP="00B825DC">
            <w:pPr>
              <w:pStyle w:val="SlideTitle"/>
              <w:spacing w:before="20" w:after="120"/>
              <w:rPr>
                <w:b w:val="0"/>
                <w:sz w:val="24"/>
              </w:rPr>
            </w:pPr>
            <w:r w:rsidRPr="00642C11">
              <w:rPr>
                <w:b w:val="0"/>
                <w:sz w:val="24"/>
              </w:rPr>
              <w:t>Because teamwork is a multidisciplinary partnership, the message may need to be tailored for different stakeholders. Consider the “what’s in it for me?” factor to identify each stakeholder’s incentive to becoming more engaged</w:t>
            </w:r>
            <w:r w:rsidR="009E1DDB">
              <w:rPr>
                <w:b w:val="0"/>
                <w:sz w:val="24"/>
              </w:rPr>
              <w:t>. Help</w:t>
            </w:r>
            <w:r w:rsidRPr="00642C11">
              <w:rPr>
                <w:b w:val="0"/>
                <w:sz w:val="24"/>
              </w:rPr>
              <w:t xml:space="preserve"> them find a niche where they feel valued, where their voices can be heard, and where they can see how it could benefit them.</w:t>
            </w:r>
          </w:p>
          <w:p w14:paraId="27FF7447" w14:textId="72560F6A" w:rsidR="009E1DDB" w:rsidRDefault="00642C11" w:rsidP="00B825DC">
            <w:pPr>
              <w:pStyle w:val="SlideTitle"/>
              <w:spacing w:before="20" w:after="120"/>
              <w:rPr>
                <w:b w:val="0"/>
                <w:sz w:val="24"/>
              </w:rPr>
            </w:pPr>
            <w:r w:rsidRPr="00642C11">
              <w:rPr>
                <w:b w:val="0"/>
                <w:sz w:val="24"/>
              </w:rPr>
              <w:t>Another challenge surrounding engagement is the idea that people do</w:t>
            </w:r>
            <w:r w:rsidR="009E1DDB">
              <w:rPr>
                <w:b w:val="0"/>
                <w:sz w:val="24"/>
              </w:rPr>
              <w:t xml:space="preserve"> </w:t>
            </w:r>
            <w:r w:rsidRPr="00642C11">
              <w:rPr>
                <w:b w:val="0"/>
                <w:sz w:val="24"/>
              </w:rPr>
              <w:t>n</w:t>
            </w:r>
            <w:r w:rsidR="009E1DDB">
              <w:rPr>
                <w:b w:val="0"/>
                <w:sz w:val="24"/>
              </w:rPr>
              <w:t>o</w:t>
            </w:r>
            <w:r w:rsidRPr="00642C11">
              <w:rPr>
                <w:b w:val="0"/>
                <w:sz w:val="24"/>
              </w:rPr>
              <w:t xml:space="preserve">t like change.  </w:t>
            </w:r>
          </w:p>
          <w:p w14:paraId="77BA2054" w14:textId="3A772543" w:rsidR="009E1DDB" w:rsidRPr="00B825DC" w:rsidRDefault="009E1DDB" w:rsidP="00B825DC">
            <w:pPr>
              <w:pStyle w:val="SlideTitle"/>
              <w:spacing w:before="120"/>
              <w:rPr>
                <w:sz w:val="24"/>
              </w:rPr>
            </w:pPr>
            <w:r w:rsidRPr="00B825DC">
              <w:rPr>
                <w:sz w:val="24"/>
              </w:rPr>
              <w:t>ASK:</w:t>
            </w:r>
          </w:p>
          <w:p w14:paraId="07DD40A7" w14:textId="77777777" w:rsidR="009E1DDB" w:rsidRDefault="00642C11" w:rsidP="00B825DC">
            <w:pPr>
              <w:pStyle w:val="SlideTitle"/>
              <w:spacing w:before="20" w:after="120"/>
              <w:rPr>
                <w:b w:val="0"/>
                <w:sz w:val="24"/>
              </w:rPr>
            </w:pPr>
            <w:r w:rsidRPr="00642C11">
              <w:rPr>
                <w:b w:val="0"/>
                <w:sz w:val="24"/>
              </w:rPr>
              <w:t xml:space="preserve">Is this really true? </w:t>
            </w:r>
          </w:p>
          <w:p w14:paraId="56740DF3" w14:textId="3D47FDF1" w:rsidR="009E1DDB" w:rsidRPr="00B825DC" w:rsidRDefault="009E1DDB" w:rsidP="00B825DC">
            <w:pPr>
              <w:pStyle w:val="SlideTitle"/>
              <w:spacing w:before="120"/>
              <w:rPr>
                <w:sz w:val="24"/>
              </w:rPr>
            </w:pPr>
            <w:r w:rsidRPr="00B825DC">
              <w:rPr>
                <w:sz w:val="24"/>
              </w:rPr>
              <w:t>SAY:</w:t>
            </w:r>
          </w:p>
          <w:p w14:paraId="233CCCEC" w14:textId="4E05FAD1" w:rsidR="00642C11" w:rsidRPr="00642C11" w:rsidRDefault="00642C11" w:rsidP="00B825DC">
            <w:pPr>
              <w:pStyle w:val="SlideTitle"/>
              <w:spacing w:before="20" w:after="120"/>
              <w:rPr>
                <w:b w:val="0"/>
                <w:sz w:val="24"/>
              </w:rPr>
            </w:pPr>
            <w:r w:rsidRPr="00642C11">
              <w:rPr>
                <w:b w:val="0"/>
                <w:sz w:val="24"/>
              </w:rPr>
              <w:t xml:space="preserve">Change is difficult but, in fact, what people fear is loss. </w:t>
            </w:r>
          </w:p>
          <w:p w14:paraId="62E17A53" w14:textId="376BFDB6" w:rsidR="00642C11" w:rsidRPr="00642C11" w:rsidRDefault="00642C11" w:rsidP="00B825DC">
            <w:pPr>
              <w:pStyle w:val="SlideTitle"/>
              <w:spacing w:before="20" w:after="120"/>
              <w:rPr>
                <w:b w:val="0"/>
                <w:sz w:val="24"/>
              </w:rPr>
            </w:pPr>
            <w:r w:rsidRPr="00642C11">
              <w:rPr>
                <w:b w:val="0"/>
                <w:sz w:val="24"/>
              </w:rPr>
              <w:t xml:space="preserve">There are both real and perceived losses. When engaging people who resist change, we should </w:t>
            </w:r>
            <w:r w:rsidR="009E1DDB">
              <w:rPr>
                <w:b w:val="0"/>
                <w:sz w:val="24"/>
              </w:rPr>
              <w:t xml:space="preserve">try </w:t>
            </w:r>
            <w:r w:rsidRPr="00642C11">
              <w:rPr>
                <w:b w:val="0"/>
                <w:sz w:val="24"/>
              </w:rPr>
              <w:t xml:space="preserve">to </w:t>
            </w:r>
            <w:r w:rsidR="00496980">
              <w:rPr>
                <w:b w:val="0"/>
                <w:sz w:val="24"/>
              </w:rPr>
              <w:t>identify</w:t>
            </w:r>
            <w:r w:rsidR="00496980" w:rsidRPr="00642C11">
              <w:rPr>
                <w:b w:val="0"/>
                <w:sz w:val="24"/>
              </w:rPr>
              <w:t xml:space="preserve"> </w:t>
            </w:r>
            <w:r w:rsidRPr="00642C11">
              <w:rPr>
                <w:b w:val="0"/>
                <w:sz w:val="24"/>
              </w:rPr>
              <w:t xml:space="preserve">and mitigate both real and perceived losses. For instance, a physician who resists enacting a new, nurse-driven ICU protocol may think the change will result in a loss of control when, in reality, the physician will retain the same amount of control </w:t>
            </w:r>
            <w:r w:rsidR="00BD0E04">
              <w:rPr>
                <w:b w:val="0"/>
                <w:sz w:val="24"/>
              </w:rPr>
              <w:t xml:space="preserve">he or she has </w:t>
            </w:r>
            <w:r w:rsidRPr="00642C11">
              <w:rPr>
                <w:b w:val="0"/>
                <w:sz w:val="24"/>
              </w:rPr>
              <w:t>always had. The loss of control is a perceived change that can create a barrier to physician engagement.</w:t>
            </w:r>
          </w:p>
          <w:p w14:paraId="31B6BF79" w14:textId="6780CB2C" w:rsidR="00B444EE" w:rsidRPr="00BD4108" w:rsidRDefault="00C25A20" w:rsidP="00B825DC">
            <w:pPr>
              <w:pStyle w:val="SlideTitle"/>
              <w:spacing w:before="20" w:after="120"/>
              <w:rPr>
                <w:i/>
              </w:rPr>
            </w:pPr>
            <w:r>
              <w:rPr>
                <w:b w:val="0"/>
                <w:sz w:val="24"/>
              </w:rPr>
              <w:t>Loss of t</w:t>
            </w:r>
            <w:r w:rsidR="00642C11" w:rsidRPr="00642C11">
              <w:rPr>
                <w:b w:val="0"/>
                <w:sz w:val="24"/>
              </w:rPr>
              <w:t>ime is a concern for many doctors and nurses. The demand for time increasingly exceeds our capacity and drains us of the energy we need to bring our skill and talent fully to life.</w:t>
            </w:r>
          </w:p>
        </w:tc>
        <w:tc>
          <w:tcPr>
            <w:tcW w:w="4590" w:type="dxa"/>
          </w:tcPr>
          <w:p w14:paraId="15B724AA" w14:textId="05E0E5A4" w:rsidR="00B444EE" w:rsidRPr="00AD4681" w:rsidRDefault="00B444EE" w:rsidP="00331B4A">
            <w:pPr>
              <w:pStyle w:val="TableTitles"/>
            </w:pPr>
            <w:r>
              <w:t>Slide 11</w:t>
            </w:r>
          </w:p>
          <w:p w14:paraId="5E6F58ED" w14:textId="4308B95E" w:rsidR="00ED67D0" w:rsidRDefault="00ED67D0" w:rsidP="00283168">
            <w:pPr>
              <w:pStyle w:val="TableTitles"/>
              <w:rPr>
                <w:noProof/>
                <w:lang w:bidi="ar-SA"/>
              </w:rPr>
            </w:pPr>
            <w:r w:rsidRPr="00ED67D0">
              <w:rPr>
                <w:noProof/>
                <w:lang w:bidi="ar-SA"/>
              </w:rPr>
              <w:drawing>
                <wp:inline distT="0" distB="0" distL="0" distR="0" wp14:anchorId="40BC1913" wp14:editId="650A8894">
                  <wp:extent cx="2551176" cy="1911096"/>
                  <wp:effectExtent l="19050" t="19050" r="2095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ADC4386" w14:textId="6026711A" w:rsidR="00B444EE" w:rsidRPr="00AD4681" w:rsidRDefault="00B444EE" w:rsidP="00283168">
            <w:pPr>
              <w:pStyle w:val="TableTitles"/>
            </w:pPr>
          </w:p>
        </w:tc>
      </w:tr>
      <w:tr w:rsidR="00B444EE" w:rsidRPr="00AD4681" w14:paraId="5A252226" w14:textId="77777777" w:rsidTr="004E43E1">
        <w:trPr>
          <w:cantSplit/>
        </w:trPr>
        <w:tc>
          <w:tcPr>
            <w:tcW w:w="5670" w:type="dxa"/>
          </w:tcPr>
          <w:p w14:paraId="2E065338" w14:textId="1FFF8183" w:rsidR="00B444EE" w:rsidRPr="00AD4681" w:rsidRDefault="002C1A12" w:rsidP="00331B4A">
            <w:pPr>
              <w:pStyle w:val="SlideTitle"/>
            </w:pPr>
            <w:r>
              <w:lastRenderedPageBreak/>
              <w:t>Engage by Creating Trust</w:t>
            </w:r>
          </w:p>
          <w:p w14:paraId="48B176CD" w14:textId="77777777" w:rsidR="008443AB" w:rsidRPr="00AD4681" w:rsidRDefault="008443AB" w:rsidP="00F72D19">
            <w:pPr>
              <w:pStyle w:val="Instructions"/>
              <w:framePr w:hSpace="0" w:wrap="auto" w:vAnchor="margin" w:xAlign="left" w:yAlign="inline"/>
              <w:suppressOverlap w:val="0"/>
            </w:pPr>
            <w:r w:rsidRPr="00AD4681">
              <w:t>SAY:</w:t>
            </w:r>
          </w:p>
          <w:p w14:paraId="52FB16CA" w14:textId="77777777" w:rsidR="009E1DDB" w:rsidRDefault="008B6D62" w:rsidP="007E4DE0">
            <w:pPr>
              <w:pStyle w:val="SlideTitle"/>
              <w:spacing w:before="20" w:after="120"/>
              <w:rPr>
                <w:b w:val="0"/>
                <w:sz w:val="24"/>
              </w:rPr>
            </w:pPr>
            <w:r w:rsidRPr="008B6D62">
              <w:rPr>
                <w:b w:val="0"/>
                <w:sz w:val="24"/>
              </w:rPr>
              <w:t xml:space="preserve">Nurses, physicians, and staff care deeply about patients. The vast majority are exceedingly competent as well as dedicated and passionate about the work that they do. </w:t>
            </w:r>
          </w:p>
          <w:p w14:paraId="504BCA6C" w14:textId="06A171E5" w:rsidR="009E1DDB" w:rsidRPr="009E1DDB" w:rsidRDefault="009E1DDB" w:rsidP="007E4DE0">
            <w:pPr>
              <w:pStyle w:val="SlideTitle"/>
              <w:spacing w:before="120"/>
              <w:rPr>
                <w:sz w:val="24"/>
              </w:rPr>
            </w:pPr>
            <w:r w:rsidRPr="009E1DDB">
              <w:rPr>
                <w:sz w:val="24"/>
              </w:rPr>
              <w:t>ASK:</w:t>
            </w:r>
          </w:p>
          <w:p w14:paraId="5FAF91F3" w14:textId="63CA2C51" w:rsidR="008B6D62" w:rsidRDefault="008B6D62" w:rsidP="007E4DE0">
            <w:pPr>
              <w:pStyle w:val="SlideTitle"/>
              <w:spacing w:before="20" w:after="120"/>
              <w:rPr>
                <w:b w:val="0"/>
                <w:sz w:val="24"/>
              </w:rPr>
            </w:pPr>
            <w:r w:rsidRPr="008B6D62">
              <w:rPr>
                <w:b w:val="0"/>
                <w:sz w:val="24"/>
              </w:rPr>
              <w:t>How can we capitalize on that deep level of caring and competency in order</w:t>
            </w:r>
            <w:r w:rsidR="007E2955">
              <w:rPr>
                <w:b w:val="0"/>
                <w:sz w:val="24"/>
              </w:rPr>
              <w:t xml:space="preserve"> to</w:t>
            </w:r>
            <w:r w:rsidRPr="008B6D62">
              <w:rPr>
                <w:b w:val="0"/>
                <w:sz w:val="24"/>
              </w:rPr>
              <w:t xml:space="preserve"> motivate engagement?</w:t>
            </w:r>
          </w:p>
          <w:p w14:paraId="7A9B1DCD" w14:textId="2BD349D8" w:rsidR="009E1DDB" w:rsidRPr="009E1DDB" w:rsidRDefault="009E1DDB" w:rsidP="007E4DE0">
            <w:pPr>
              <w:pStyle w:val="SlideTitle"/>
              <w:spacing w:before="120"/>
              <w:rPr>
                <w:sz w:val="24"/>
              </w:rPr>
            </w:pPr>
            <w:r w:rsidRPr="009E1DDB">
              <w:rPr>
                <w:sz w:val="24"/>
              </w:rPr>
              <w:t>SAY:</w:t>
            </w:r>
          </w:p>
          <w:p w14:paraId="3A7ED75D" w14:textId="77777777" w:rsidR="008B6D62" w:rsidRPr="008B6D62" w:rsidRDefault="008B6D62" w:rsidP="007E4DE0">
            <w:pPr>
              <w:pStyle w:val="SlideTitle"/>
              <w:spacing w:before="20" w:after="120"/>
              <w:rPr>
                <w:b w:val="0"/>
                <w:sz w:val="24"/>
              </w:rPr>
            </w:pPr>
            <w:r w:rsidRPr="008B6D62">
              <w:rPr>
                <w:b w:val="0"/>
                <w:sz w:val="24"/>
              </w:rPr>
              <w:t>When addressing engagement through caring, one step is to keep patients as the “North Star” and the ultimate focus of our safety efforts. Another way is to make harm visible with stories and data that touch staff emotionally. One more way is to post baseline rates of compliance and/or infections. If staff is unaware of their unit’s actual performance, their lack of awareness prevents them from feeling compelled to improve it.</w:t>
            </w:r>
          </w:p>
          <w:p w14:paraId="684C03C1" w14:textId="4738F0CF" w:rsidR="003B0892" w:rsidRPr="003B0892" w:rsidRDefault="003B0892" w:rsidP="007E4DE0">
            <w:pPr>
              <w:pStyle w:val="SlideTitle"/>
              <w:spacing w:before="120"/>
              <w:rPr>
                <w:sz w:val="24"/>
              </w:rPr>
            </w:pPr>
            <w:r w:rsidRPr="003B0892">
              <w:rPr>
                <w:sz w:val="24"/>
              </w:rPr>
              <w:t>ASK:</w:t>
            </w:r>
          </w:p>
          <w:p w14:paraId="6E7B0C0A" w14:textId="77777777" w:rsidR="003B0892" w:rsidRDefault="008B6D62" w:rsidP="008B6D62">
            <w:pPr>
              <w:pStyle w:val="SlideTitle"/>
              <w:spacing w:before="20" w:after="120"/>
              <w:rPr>
                <w:b w:val="0"/>
                <w:sz w:val="24"/>
              </w:rPr>
            </w:pPr>
            <w:r w:rsidRPr="008B6D62">
              <w:rPr>
                <w:b w:val="0"/>
                <w:sz w:val="24"/>
              </w:rPr>
              <w:t xml:space="preserve">How can staff competency be used as a means to promote engagement? </w:t>
            </w:r>
          </w:p>
          <w:p w14:paraId="1E03321A" w14:textId="7BA5CEAF" w:rsidR="003B0892" w:rsidRPr="003B0892" w:rsidRDefault="003B0892" w:rsidP="007E4DE0">
            <w:pPr>
              <w:pStyle w:val="SlideTitle"/>
              <w:spacing w:before="120"/>
              <w:rPr>
                <w:sz w:val="24"/>
              </w:rPr>
            </w:pPr>
            <w:r w:rsidRPr="003B0892">
              <w:rPr>
                <w:sz w:val="24"/>
              </w:rPr>
              <w:t>SAY:</w:t>
            </w:r>
          </w:p>
          <w:p w14:paraId="5B326CCD" w14:textId="0189C97B" w:rsidR="00B444EE" w:rsidRPr="00387E5B" w:rsidRDefault="008B6D62" w:rsidP="008B6D62">
            <w:pPr>
              <w:pStyle w:val="SlideTitle"/>
              <w:spacing w:before="20" w:after="120"/>
              <w:rPr>
                <w:b w:val="0"/>
              </w:rPr>
            </w:pPr>
            <w:r w:rsidRPr="008B6D62">
              <w:rPr>
                <w:b w:val="0"/>
                <w:sz w:val="24"/>
              </w:rPr>
              <w:t>Providing staff with the evidence to support your efforts appeals to their desire to perform better. Sharing stories about staff member successes, such as using minimal sedation or ambulating a patient, helps to reinforce the behaviors we want to see. These successes can be highlighted on a bulletin board or flier, or by giving them the opportunity to speak at a local management meeting. Acknowledging the competency of your staff through encouragement and support is an important part of motivating them to continue doing the right things. Celebrate early wins to draw attention to what is rewarded and recognized within your organization.</w:t>
            </w:r>
          </w:p>
        </w:tc>
        <w:tc>
          <w:tcPr>
            <w:tcW w:w="4590" w:type="dxa"/>
          </w:tcPr>
          <w:p w14:paraId="4B429270" w14:textId="05F5CFB8" w:rsidR="00B444EE" w:rsidRPr="00AD4681" w:rsidRDefault="00B444EE" w:rsidP="00331B4A">
            <w:pPr>
              <w:pStyle w:val="TableTitles"/>
            </w:pPr>
            <w:r>
              <w:t>Slide 12</w:t>
            </w:r>
          </w:p>
          <w:p w14:paraId="3884CFD0" w14:textId="3B087500" w:rsidR="00B444EE" w:rsidRPr="00AD4681" w:rsidRDefault="003F0916" w:rsidP="00283168">
            <w:pPr>
              <w:pStyle w:val="TableTitles"/>
            </w:pPr>
            <w:r w:rsidRPr="003F0916">
              <w:rPr>
                <w:noProof/>
                <w:lang w:bidi="ar-SA"/>
              </w:rPr>
              <w:drawing>
                <wp:inline distT="0" distB="0" distL="0" distR="0" wp14:anchorId="4E7D4AA7" wp14:editId="5C1355D3">
                  <wp:extent cx="2548128" cy="1911096"/>
                  <wp:effectExtent l="19050" t="19050" r="24130" b="133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259B3126" w14:textId="77777777" w:rsidTr="004E43E1">
        <w:trPr>
          <w:cantSplit/>
        </w:trPr>
        <w:tc>
          <w:tcPr>
            <w:tcW w:w="5670" w:type="dxa"/>
          </w:tcPr>
          <w:p w14:paraId="53F89D3E" w14:textId="637F54C7" w:rsidR="00B444EE" w:rsidRPr="00AD4681" w:rsidRDefault="002C1A12" w:rsidP="00331B4A">
            <w:pPr>
              <w:pStyle w:val="SlideTitle"/>
            </w:pPr>
            <w:r>
              <w:lastRenderedPageBreak/>
              <w:t>Intrinsic Versus Extrinsic Motivation</w:t>
            </w:r>
          </w:p>
          <w:p w14:paraId="03B5231A" w14:textId="77777777" w:rsidR="00B444EE" w:rsidRPr="00AD4681" w:rsidRDefault="00B444EE" w:rsidP="00E857E5">
            <w:pPr>
              <w:pStyle w:val="Instructions"/>
              <w:framePr w:wrap="around"/>
            </w:pPr>
            <w:r w:rsidRPr="00AD4681">
              <w:t>SAY:</w:t>
            </w:r>
          </w:p>
          <w:p w14:paraId="116FF9FF" w14:textId="77777777" w:rsidR="00272956" w:rsidRDefault="008D4197" w:rsidP="008D4197">
            <w:pPr>
              <w:rPr>
                <w:bCs w:val="0"/>
              </w:rPr>
            </w:pPr>
            <w:r w:rsidRPr="008D4197">
              <w:rPr>
                <w:bCs w:val="0"/>
              </w:rPr>
              <w:t xml:space="preserve">It is important to focus on the difference between intrinsic versus extrinsic motivation. Extrinsic motivators are things like financial or regulatory pressures. Intrinsic motivators focus on concepts such as autonomy, mastery, and purpose. Many studies have been done that show extrinsic motivators are counterproductive. </w:t>
            </w:r>
          </w:p>
          <w:p w14:paraId="2D0EB897" w14:textId="28CC3D44" w:rsidR="00272956" w:rsidRPr="00272956" w:rsidRDefault="00272956" w:rsidP="00E75D78">
            <w:pPr>
              <w:spacing w:before="120" w:after="0"/>
              <w:rPr>
                <w:b/>
                <w:bCs w:val="0"/>
              </w:rPr>
            </w:pPr>
            <w:r w:rsidRPr="00272956">
              <w:rPr>
                <w:b/>
                <w:bCs w:val="0"/>
              </w:rPr>
              <w:t>ASK:</w:t>
            </w:r>
          </w:p>
          <w:p w14:paraId="3E572D53" w14:textId="77777777" w:rsidR="00272956" w:rsidRDefault="008D4197" w:rsidP="008D4197">
            <w:pPr>
              <w:rPr>
                <w:bCs w:val="0"/>
              </w:rPr>
            </w:pPr>
            <w:r w:rsidRPr="008D4197">
              <w:rPr>
                <w:bCs w:val="0"/>
              </w:rPr>
              <w:t xml:space="preserve">Why is this? </w:t>
            </w:r>
          </w:p>
          <w:p w14:paraId="143A4F17" w14:textId="1BF8D47D" w:rsidR="00272956" w:rsidRPr="00272956" w:rsidRDefault="00272956" w:rsidP="00E75D78">
            <w:pPr>
              <w:spacing w:before="120" w:after="0"/>
              <w:rPr>
                <w:b/>
                <w:bCs w:val="0"/>
              </w:rPr>
            </w:pPr>
            <w:r w:rsidRPr="00272956">
              <w:rPr>
                <w:b/>
                <w:bCs w:val="0"/>
              </w:rPr>
              <w:t>SAY:</w:t>
            </w:r>
          </w:p>
          <w:p w14:paraId="5B255543" w14:textId="735F05BC" w:rsidR="008D4197" w:rsidRPr="008D4197" w:rsidRDefault="00F03756" w:rsidP="008D4197">
            <w:pPr>
              <w:rPr>
                <w:bCs w:val="0"/>
              </w:rPr>
            </w:pPr>
            <w:r>
              <w:rPr>
                <w:bCs w:val="0"/>
              </w:rPr>
              <w:t>Extrinsic motivators</w:t>
            </w:r>
            <w:r w:rsidR="008D4197" w:rsidRPr="008D4197">
              <w:rPr>
                <w:bCs w:val="0"/>
              </w:rPr>
              <w:t xml:space="preserve"> decrease creativity, encourage taking short cuts to achieve goals, and foster short</w:t>
            </w:r>
            <w:r w:rsidR="00BD0E04">
              <w:rPr>
                <w:bCs w:val="0"/>
              </w:rPr>
              <w:t>-</w:t>
            </w:r>
            <w:r w:rsidR="008D4197" w:rsidRPr="008D4197">
              <w:rPr>
                <w:bCs w:val="0"/>
              </w:rPr>
              <w:t xml:space="preserve">term thinking as opposed to examining a broader scope. Overall, extrinsic motivation has been shown to extinguish intrinsic motivation overall. </w:t>
            </w:r>
          </w:p>
          <w:p w14:paraId="2A53C164" w14:textId="293E2A55" w:rsidR="00B444EE" w:rsidRPr="00D75656" w:rsidRDefault="008D4197" w:rsidP="00F03756">
            <w:pPr>
              <w:rPr>
                <w:bCs w:val="0"/>
              </w:rPr>
            </w:pPr>
            <w:r w:rsidRPr="008D4197">
              <w:rPr>
                <w:bCs w:val="0"/>
              </w:rPr>
              <w:t>Intrinsic motivators, on the other hand, inspire courage, promote resilience,</w:t>
            </w:r>
            <w:r w:rsidR="00F03756">
              <w:rPr>
                <w:bCs w:val="0"/>
              </w:rPr>
              <w:t xml:space="preserve"> and foster respect. They</w:t>
            </w:r>
            <w:r w:rsidRPr="008D4197">
              <w:rPr>
                <w:bCs w:val="0"/>
              </w:rPr>
              <w:t xml:space="preserve"> increase accountability by speaking to our desire to have control over what we do and to be better at what we do. Focusing on intrinsic motivators as opposed to extrinsic motivators gives people the sense they have a common purpose and are part of something bigger.</w:t>
            </w:r>
          </w:p>
        </w:tc>
        <w:tc>
          <w:tcPr>
            <w:tcW w:w="4590" w:type="dxa"/>
          </w:tcPr>
          <w:p w14:paraId="274728E0" w14:textId="422E8588" w:rsidR="00B444EE" w:rsidRDefault="00B444EE" w:rsidP="00331B4A">
            <w:pPr>
              <w:pStyle w:val="TableTitles"/>
            </w:pPr>
            <w:r w:rsidRPr="00AD4681">
              <w:t xml:space="preserve">Slide </w:t>
            </w:r>
            <w:r>
              <w:t>1</w:t>
            </w:r>
            <w:r w:rsidRPr="00AD4681">
              <w:t>3</w:t>
            </w:r>
          </w:p>
          <w:p w14:paraId="4EC7B3D2" w14:textId="732A80CF" w:rsidR="00572338" w:rsidRPr="00AD4681" w:rsidRDefault="00572338" w:rsidP="00331B4A">
            <w:pPr>
              <w:pStyle w:val="TableTitles"/>
            </w:pPr>
            <w:r w:rsidRPr="00572338">
              <w:rPr>
                <w:noProof/>
                <w:lang w:bidi="ar-SA"/>
              </w:rPr>
              <w:drawing>
                <wp:inline distT="0" distB="0" distL="0" distR="0" wp14:anchorId="409C8D6B" wp14:editId="2DFC4DAD">
                  <wp:extent cx="2551176" cy="1911096"/>
                  <wp:effectExtent l="19050" t="19050" r="2095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6A2EEF32" w14:textId="433CBF16" w:rsidR="00B444EE" w:rsidRPr="00AD4681" w:rsidRDefault="00B444EE" w:rsidP="00283168">
            <w:pPr>
              <w:pStyle w:val="TableTitles"/>
            </w:pPr>
          </w:p>
        </w:tc>
      </w:tr>
      <w:tr w:rsidR="00B444EE" w:rsidRPr="00AD4681" w14:paraId="4E06EF42" w14:textId="77777777" w:rsidTr="004E43E1">
        <w:trPr>
          <w:cantSplit/>
        </w:trPr>
        <w:tc>
          <w:tcPr>
            <w:tcW w:w="5670" w:type="dxa"/>
          </w:tcPr>
          <w:p w14:paraId="2AAE919B" w14:textId="490E7E4D" w:rsidR="002C1A12" w:rsidRPr="00AD4681" w:rsidRDefault="002C1A12" w:rsidP="002C1A12">
            <w:pPr>
              <w:pStyle w:val="SlideTitle"/>
            </w:pPr>
            <w:r>
              <w:lastRenderedPageBreak/>
              <w:t>What Motivates Human Beings?</w:t>
            </w:r>
          </w:p>
          <w:p w14:paraId="128B8113" w14:textId="77777777" w:rsidR="00B444EE" w:rsidRPr="00AD4681" w:rsidRDefault="00B444EE" w:rsidP="00A462D1">
            <w:pPr>
              <w:pStyle w:val="Instructions"/>
              <w:framePr w:wrap="around"/>
            </w:pPr>
            <w:r w:rsidRPr="00AD4681">
              <w:t>SAY:</w:t>
            </w:r>
          </w:p>
          <w:p w14:paraId="0C933737" w14:textId="7BC426E2" w:rsidR="004E0F68" w:rsidRDefault="004E0F68" w:rsidP="004E0F68">
            <w:pPr>
              <w:pStyle w:val="SlideTitle"/>
              <w:spacing w:before="20" w:after="120"/>
              <w:rPr>
                <w:b w:val="0"/>
                <w:sz w:val="24"/>
              </w:rPr>
            </w:pPr>
            <w:r>
              <w:rPr>
                <w:b w:val="0"/>
                <w:sz w:val="24"/>
              </w:rPr>
              <w:t>Over time, societies have developed sets of assumptions and protocols about how the world works and how humans behave that influence laws, economic arrangements, and business practices.</w:t>
            </w:r>
            <w:r w:rsidR="0030433F">
              <w:rPr>
                <w:b w:val="0"/>
                <w:sz w:val="24"/>
              </w:rPr>
              <w:t xml:space="preserve"> </w:t>
            </w:r>
            <w:r w:rsidR="004A76E0">
              <w:rPr>
                <w:b w:val="0"/>
                <w:sz w:val="24"/>
              </w:rPr>
              <w:t>These assumptions have led to many theories on what actually motivates human beings.</w:t>
            </w:r>
          </w:p>
          <w:p w14:paraId="242FE782" w14:textId="77777777" w:rsidR="004E0F68" w:rsidRDefault="004E0F68" w:rsidP="004E0F68">
            <w:pPr>
              <w:pStyle w:val="SlideTitle"/>
              <w:spacing w:before="20" w:after="120"/>
              <w:rPr>
                <w:b w:val="0"/>
                <w:sz w:val="24"/>
              </w:rPr>
            </w:pPr>
          </w:p>
          <w:p w14:paraId="5CD12863" w14:textId="77777777" w:rsidR="004E0F68" w:rsidRPr="002165E1" w:rsidRDefault="004E0F68" w:rsidP="004E0F68">
            <w:pPr>
              <w:pStyle w:val="SlideTitle"/>
              <w:spacing w:before="20" w:after="120"/>
              <w:rPr>
                <w:sz w:val="24"/>
              </w:rPr>
            </w:pPr>
            <w:r w:rsidRPr="002165E1">
              <w:rPr>
                <w:sz w:val="24"/>
              </w:rPr>
              <w:t xml:space="preserve">ASK: </w:t>
            </w:r>
          </w:p>
          <w:p w14:paraId="3530B1C6" w14:textId="72AC9B3D" w:rsidR="004E0F68" w:rsidRDefault="004E0F68" w:rsidP="004E0F68">
            <w:pPr>
              <w:pStyle w:val="SlideTitle"/>
              <w:spacing w:before="20" w:after="120"/>
              <w:rPr>
                <w:b w:val="0"/>
                <w:sz w:val="24"/>
              </w:rPr>
            </w:pPr>
            <w:r>
              <w:rPr>
                <w:b w:val="0"/>
                <w:sz w:val="24"/>
              </w:rPr>
              <w:t xml:space="preserve">What are some of these assumptions </w:t>
            </w:r>
            <w:r w:rsidR="004A76E0">
              <w:rPr>
                <w:b w:val="0"/>
                <w:sz w:val="24"/>
              </w:rPr>
              <w:t xml:space="preserve">which guide common theories </w:t>
            </w:r>
            <w:r>
              <w:rPr>
                <w:b w:val="0"/>
                <w:sz w:val="24"/>
              </w:rPr>
              <w:t>regarding human motivation?</w:t>
            </w:r>
            <w:r w:rsidR="007E2955">
              <w:rPr>
                <w:b w:val="0"/>
                <w:sz w:val="24"/>
              </w:rPr>
              <w:t xml:space="preserve">  </w:t>
            </w:r>
          </w:p>
          <w:p w14:paraId="0C069AFA" w14:textId="77777777" w:rsidR="004E0F68" w:rsidRDefault="004E0F68" w:rsidP="004E0F68">
            <w:pPr>
              <w:pStyle w:val="SlideTitle"/>
              <w:spacing w:before="20" w:after="120"/>
              <w:rPr>
                <w:b w:val="0"/>
                <w:sz w:val="24"/>
              </w:rPr>
            </w:pPr>
          </w:p>
          <w:p w14:paraId="74742A4E" w14:textId="77777777" w:rsidR="004E0F68" w:rsidRDefault="004E0F68" w:rsidP="004E0F68">
            <w:pPr>
              <w:pStyle w:val="SlideTitle"/>
              <w:spacing w:before="20" w:after="120"/>
              <w:rPr>
                <w:sz w:val="24"/>
              </w:rPr>
            </w:pPr>
            <w:r w:rsidRPr="002165E1">
              <w:rPr>
                <w:sz w:val="24"/>
              </w:rPr>
              <w:t>SAY:</w:t>
            </w:r>
          </w:p>
          <w:p w14:paraId="2F14B958" w14:textId="68109336" w:rsidR="004A76E0" w:rsidRPr="004A76E0" w:rsidRDefault="004A76E0" w:rsidP="004E0F68">
            <w:pPr>
              <w:pStyle w:val="SlideTitle"/>
              <w:spacing w:before="20" w:after="120"/>
              <w:rPr>
                <w:b w:val="0"/>
                <w:sz w:val="24"/>
              </w:rPr>
            </w:pPr>
            <w:r w:rsidRPr="004A76E0">
              <w:rPr>
                <w:b w:val="0"/>
                <w:sz w:val="24"/>
              </w:rPr>
              <w:t xml:space="preserve">One assumption is </w:t>
            </w:r>
            <w:r>
              <w:rPr>
                <w:b w:val="0"/>
                <w:sz w:val="24"/>
              </w:rPr>
              <w:t>that we are motivated by our most basic</w:t>
            </w:r>
            <w:r w:rsidRPr="004A76E0">
              <w:rPr>
                <w:b w:val="0"/>
                <w:sz w:val="24"/>
              </w:rPr>
              <w:t xml:space="preserve"> </w:t>
            </w:r>
            <w:r>
              <w:rPr>
                <w:b w:val="0"/>
                <w:sz w:val="24"/>
              </w:rPr>
              <w:t xml:space="preserve">human </w:t>
            </w:r>
            <w:r w:rsidRPr="004A76E0">
              <w:rPr>
                <w:b w:val="0"/>
                <w:sz w:val="24"/>
              </w:rPr>
              <w:t>need</w:t>
            </w:r>
            <w:r>
              <w:rPr>
                <w:b w:val="0"/>
                <w:sz w:val="24"/>
              </w:rPr>
              <w:t xml:space="preserve">s: </w:t>
            </w:r>
            <w:r w:rsidRPr="004A76E0">
              <w:rPr>
                <w:b w:val="0"/>
                <w:sz w:val="24"/>
              </w:rPr>
              <w:t>food, security, and sex. The second assumption is that we respo</w:t>
            </w:r>
            <w:r>
              <w:rPr>
                <w:b w:val="0"/>
                <w:sz w:val="24"/>
              </w:rPr>
              <w:t xml:space="preserve">nd to </w:t>
            </w:r>
            <w:r w:rsidRPr="004A76E0">
              <w:rPr>
                <w:b w:val="0"/>
                <w:sz w:val="24"/>
              </w:rPr>
              <w:t>rewards and punishments</w:t>
            </w:r>
            <w:r>
              <w:rPr>
                <w:b w:val="0"/>
                <w:sz w:val="24"/>
              </w:rPr>
              <w:t xml:space="preserve"> and both can be used to encourage motivation</w:t>
            </w:r>
            <w:r w:rsidRPr="004A76E0">
              <w:rPr>
                <w:b w:val="0"/>
                <w:sz w:val="24"/>
              </w:rPr>
              <w:t>. The third assumpt</w:t>
            </w:r>
            <w:r>
              <w:rPr>
                <w:b w:val="0"/>
                <w:sz w:val="24"/>
              </w:rPr>
              <w:t>ion is that humans are driven to succeed and progress by our desires</w:t>
            </w:r>
            <w:r w:rsidRPr="004A76E0">
              <w:rPr>
                <w:b w:val="0"/>
                <w:sz w:val="24"/>
              </w:rPr>
              <w:t xml:space="preserve"> to learn, create, and improve the world.</w:t>
            </w:r>
          </w:p>
          <w:p w14:paraId="753F2006" w14:textId="0179D89C" w:rsidR="00757838" w:rsidRDefault="00496980" w:rsidP="004E0F68">
            <w:pPr>
              <w:pStyle w:val="SlideTitle"/>
              <w:spacing w:before="20" w:after="120"/>
              <w:rPr>
                <w:b w:val="0"/>
                <w:sz w:val="24"/>
              </w:rPr>
            </w:pPr>
            <w:r>
              <w:rPr>
                <w:b w:val="0"/>
                <w:sz w:val="24"/>
              </w:rPr>
              <w:t xml:space="preserve">Daniel Pink, a best-selling author and expert on business, work, and management, </w:t>
            </w:r>
            <w:r w:rsidR="00D40EC4">
              <w:rPr>
                <w:b w:val="0"/>
                <w:sz w:val="24"/>
              </w:rPr>
              <w:t>theorizes</w:t>
            </w:r>
            <w:r w:rsidR="00757838">
              <w:rPr>
                <w:b w:val="0"/>
                <w:sz w:val="24"/>
              </w:rPr>
              <w:t xml:space="preserve"> the most effective way to achieve sustainable motivation is to focus on the third assumption.  </w:t>
            </w:r>
          </w:p>
          <w:p w14:paraId="73C8CE69" w14:textId="5801C242" w:rsidR="0030433F" w:rsidRDefault="00D40EC4" w:rsidP="004E0F68">
            <w:pPr>
              <w:pStyle w:val="SlideTitle"/>
              <w:spacing w:before="20" w:after="120"/>
              <w:rPr>
                <w:b w:val="0"/>
                <w:sz w:val="24"/>
              </w:rPr>
            </w:pPr>
            <w:r>
              <w:rPr>
                <w:b w:val="0"/>
                <w:sz w:val="24"/>
              </w:rPr>
              <w:t xml:space="preserve">Pink’s </w:t>
            </w:r>
            <w:r w:rsidR="00496980">
              <w:rPr>
                <w:b w:val="0"/>
                <w:sz w:val="24"/>
              </w:rPr>
              <w:t>theory draws from research conducted at the Massachusetts Institute of Technology which suggests that when tasks involve higher</w:t>
            </w:r>
            <w:r w:rsidR="001C471C">
              <w:rPr>
                <w:b w:val="0"/>
                <w:sz w:val="24"/>
              </w:rPr>
              <w:t xml:space="preserve"> </w:t>
            </w:r>
            <w:r w:rsidR="00496980">
              <w:rPr>
                <w:b w:val="0"/>
                <w:sz w:val="24"/>
              </w:rPr>
              <w:t>order t</w:t>
            </w:r>
            <w:r w:rsidR="0030433F">
              <w:rPr>
                <w:b w:val="0"/>
                <w:sz w:val="24"/>
              </w:rPr>
              <w:t>hinking, such as the tasks involved in this safety program</w:t>
            </w:r>
            <w:r>
              <w:rPr>
                <w:b w:val="0"/>
                <w:sz w:val="24"/>
              </w:rPr>
              <w:t xml:space="preserve">, intrinsic motivators </w:t>
            </w:r>
            <w:r w:rsidR="0030433F">
              <w:rPr>
                <w:b w:val="0"/>
                <w:sz w:val="24"/>
              </w:rPr>
              <w:t xml:space="preserve">are more effective than extrinsic motivators when the goal is increasing worker performance and satisfaction. </w:t>
            </w:r>
          </w:p>
          <w:p w14:paraId="10A2CF91" w14:textId="77777777" w:rsidR="0030433F" w:rsidRDefault="0030433F" w:rsidP="004E0F68">
            <w:pPr>
              <w:pStyle w:val="SlideTitle"/>
              <w:spacing w:before="20" w:after="120"/>
              <w:rPr>
                <w:b w:val="0"/>
                <w:sz w:val="24"/>
              </w:rPr>
            </w:pPr>
          </w:p>
          <w:p w14:paraId="58128B3F" w14:textId="24063A2D" w:rsidR="004E0F68" w:rsidRPr="004E0F68" w:rsidRDefault="004E0F68" w:rsidP="002C5847">
            <w:pPr>
              <w:pStyle w:val="SlideTitle"/>
              <w:spacing w:before="20" w:after="120"/>
              <w:rPr>
                <w:b w:val="0"/>
                <w:sz w:val="24"/>
              </w:rPr>
            </w:pPr>
          </w:p>
        </w:tc>
        <w:tc>
          <w:tcPr>
            <w:tcW w:w="4590" w:type="dxa"/>
          </w:tcPr>
          <w:p w14:paraId="0C96312C" w14:textId="70E6C46F" w:rsidR="00B444EE" w:rsidRDefault="00B444EE" w:rsidP="00331B4A">
            <w:pPr>
              <w:pStyle w:val="TableTitles"/>
            </w:pPr>
            <w:r w:rsidRPr="00AD4681">
              <w:t xml:space="preserve">Slide </w:t>
            </w:r>
            <w:r>
              <w:t>14</w:t>
            </w:r>
          </w:p>
          <w:p w14:paraId="3FCBF86A" w14:textId="5734E86B" w:rsidR="00572338" w:rsidRPr="00AD4681" w:rsidRDefault="00572338" w:rsidP="00331B4A">
            <w:pPr>
              <w:pStyle w:val="TableTitles"/>
            </w:pPr>
            <w:r w:rsidRPr="00572338">
              <w:rPr>
                <w:noProof/>
                <w:lang w:bidi="ar-SA"/>
              </w:rPr>
              <w:drawing>
                <wp:inline distT="0" distB="0" distL="0" distR="0" wp14:anchorId="23C52CCF" wp14:editId="23D2F59E">
                  <wp:extent cx="2551176" cy="1911096"/>
                  <wp:effectExtent l="19050" t="19050" r="20955"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A74CDC5" w14:textId="6F2578E0" w:rsidR="00B444EE" w:rsidRPr="00AD4681" w:rsidRDefault="00B444EE" w:rsidP="00283168">
            <w:pPr>
              <w:pStyle w:val="TableTitles"/>
            </w:pPr>
          </w:p>
        </w:tc>
      </w:tr>
      <w:tr w:rsidR="00B444EE" w:rsidRPr="00AD4681" w14:paraId="612463C0" w14:textId="77777777" w:rsidTr="004E43E1">
        <w:trPr>
          <w:cantSplit/>
        </w:trPr>
        <w:tc>
          <w:tcPr>
            <w:tcW w:w="5670" w:type="dxa"/>
          </w:tcPr>
          <w:p w14:paraId="78E90E91" w14:textId="3E9F8576" w:rsidR="00B444EE" w:rsidRPr="00AD4681" w:rsidRDefault="002C1A12" w:rsidP="00331B4A">
            <w:pPr>
              <w:pStyle w:val="SlideTitle"/>
            </w:pPr>
            <w:r>
              <w:lastRenderedPageBreak/>
              <w:t>What Motivates Human Beings?</w:t>
            </w:r>
          </w:p>
          <w:p w14:paraId="5B6DC8B0" w14:textId="77777777" w:rsidR="00187494" w:rsidRDefault="00B444EE" w:rsidP="00187494">
            <w:pPr>
              <w:pStyle w:val="Instructions"/>
              <w:framePr w:wrap="around"/>
            </w:pPr>
            <w:r w:rsidRPr="00AD4681">
              <w:t>SAY:</w:t>
            </w:r>
          </w:p>
          <w:p w14:paraId="6AC45F4F" w14:textId="759EEF23" w:rsidR="008D4197" w:rsidRPr="00187494" w:rsidRDefault="00187494" w:rsidP="00187494">
            <w:pPr>
              <w:pStyle w:val="Instructions"/>
              <w:framePr w:wrap="around"/>
            </w:pPr>
            <w:r w:rsidRPr="00187494">
              <w:rPr>
                <w:b w:val="0"/>
              </w:rPr>
              <w:t>There are</w:t>
            </w:r>
            <w:r>
              <w:t xml:space="preserve"> </w:t>
            </w:r>
            <w:r w:rsidR="008D4197" w:rsidRPr="008D4197">
              <w:rPr>
                <w:b w:val="0"/>
              </w:rPr>
              <w:t xml:space="preserve">three principle </w:t>
            </w:r>
            <w:r>
              <w:rPr>
                <w:b w:val="0"/>
              </w:rPr>
              <w:t xml:space="preserve">intrinsic </w:t>
            </w:r>
            <w:r w:rsidR="008D4197" w:rsidRPr="008D4197">
              <w:rPr>
                <w:b w:val="0"/>
              </w:rPr>
              <w:t>motivators: autonomy, mastery, and purpose.</w:t>
            </w:r>
          </w:p>
          <w:p w14:paraId="61044379" w14:textId="26C836CB" w:rsidR="00B444EE" w:rsidRPr="003C46BE" w:rsidRDefault="008D4197" w:rsidP="00497337">
            <w:pPr>
              <w:pStyle w:val="SlideTitle"/>
              <w:spacing w:before="20" w:after="120"/>
              <w:rPr>
                <w:b w:val="0"/>
              </w:rPr>
            </w:pPr>
            <w:r w:rsidRPr="008D4197">
              <w:rPr>
                <w:b w:val="0"/>
                <w:sz w:val="24"/>
              </w:rPr>
              <w:t>Autonomy means that we have control and choice over what we do, including our tasks, time, teams, and techniques. Mastery means that people want to get better at what they do. Mastery requires hard work and struggle</w:t>
            </w:r>
            <w:r w:rsidR="00100A04">
              <w:rPr>
                <w:b w:val="0"/>
                <w:sz w:val="24"/>
              </w:rPr>
              <w:t>,</w:t>
            </w:r>
            <w:r w:rsidRPr="008D4197">
              <w:rPr>
                <w:b w:val="0"/>
                <w:sz w:val="24"/>
              </w:rPr>
              <w:t xml:space="preserve"> but the challenge and effort itself is rewarding. Purpose means we desire to be part of something bigger than ourselves.</w:t>
            </w:r>
          </w:p>
        </w:tc>
        <w:tc>
          <w:tcPr>
            <w:tcW w:w="4590" w:type="dxa"/>
          </w:tcPr>
          <w:p w14:paraId="4BBF8B24" w14:textId="16BE79DE" w:rsidR="00B444EE" w:rsidRPr="00AD4681" w:rsidRDefault="00B444EE" w:rsidP="00331B4A">
            <w:pPr>
              <w:pStyle w:val="TableTitles"/>
            </w:pPr>
            <w:r w:rsidRPr="00AD4681">
              <w:t xml:space="preserve">Slide </w:t>
            </w:r>
            <w:r>
              <w:t>15</w:t>
            </w:r>
          </w:p>
          <w:p w14:paraId="7B9D6B25" w14:textId="2C4E5BCA" w:rsidR="00B444EE" w:rsidRPr="00AD4681" w:rsidRDefault="003F0916" w:rsidP="00283168">
            <w:pPr>
              <w:pStyle w:val="TableTitles"/>
            </w:pPr>
            <w:r w:rsidRPr="003F0916">
              <w:rPr>
                <w:noProof/>
                <w:lang w:bidi="ar-SA"/>
              </w:rPr>
              <w:drawing>
                <wp:inline distT="0" distB="0" distL="0" distR="0" wp14:anchorId="5524193E" wp14:editId="32D79070">
                  <wp:extent cx="2548128" cy="1911096"/>
                  <wp:effectExtent l="19050" t="19050" r="24130"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6D6AA7BC" w14:textId="77777777" w:rsidTr="004E43E1">
        <w:trPr>
          <w:cantSplit/>
        </w:trPr>
        <w:tc>
          <w:tcPr>
            <w:tcW w:w="5670" w:type="dxa"/>
          </w:tcPr>
          <w:p w14:paraId="16AF398D" w14:textId="193864D9" w:rsidR="00CF4B45" w:rsidRPr="00AD4681" w:rsidRDefault="002C1A12" w:rsidP="00CF4B45">
            <w:pPr>
              <w:pStyle w:val="SlideTitle"/>
            </w:pPr>
            <w:r>
              <w:t>Try This</w:t>
            </w:r>
          </w:p>
          <w:p w14:paraId="3C97C299" w14:textId="77777777" w:rsidR="00B444EE" w:rsidRPr="00AD4681" w:rsidRDefault="00B444EE" w:rsidP="000E0DDF">
            <w:pPr>
              <w:pStyle w:val="Instructions"/>
              <w:framePr w:wrap="around"/>
            </w:pPr>
            <w:r w:rsidRPr="00AD4681">
              <w:t>SAY:</w:t>
            </w:r>
          </w:p>
          <w:p w14:paraId="11BFDC0B" w14:textId="77777777" w:rsidR="004D6E26" w:rsidRPr="004D6E26" w:rsidRDefault="004D6E26" w:rsidP="00896C03">
            <w:pPr>
              <w:pStyle w:val="SlideTitle"/>
              <w:spacing w:before="20" w:after="120"/>
              <w:rPr>
                <w:b w:val="0"/>
                <w:sz w:val="24"/>
              </w:rPr>
            </w:pPr>
            <w:r w:rsidRPr="004D6E26">
              <w:rPr>
                <w:b w:val="0"/>
                <w:sz w:val="24"/>
              </w:rPr>
              <w:t xml:space="preserve">If you are having trouble engaging your physicians and your staff, continue to reinforce your common purpose of creating a safer environment for mechanically ventilated patients and prompting your staff to ask what it would be like if everyone worked better together having that common purpose in mind. </w:t>
            </w:r>
          </w:p>
          <w:p w14:paraId="08693FDB" w14:textId="2CDFC6A6" w:rsidR="004D6E26" w:rsidRPr="00E53620" w:rsidRDefault="00E53620" w:rsidP="00896C03">
            <w:pPr>
              <w:pStyle w:val="SlideTitle"/>
              <w:spacing w:before="120"/>
              <w:rPr>
                <w:sz w:val="24"/>
              </w:rPr>
            </w:pPr>
            <w:r w:rsidRPr="00E53620">
              <w:rPr>
                <w:sz w:val="24"/>
              </w:rPr>
              <w:t>ASK:</w:t>
            </w:r>
          </w:p>
          <w:p w14:paraId="1FD48827" w14:textId="77777777" w:rsidR="00E53620" w:rsidRDefault="004D6E26" w:rsidP="004D6E26">
            <w:pPr>
              <w:pStyle w:val="SlideTitle"/>
              <w:spacing w:before="20" w:after="120"/>
              <w:rPr>
                <w:b w:val="0"/>
                <w:sz w:val="24"/>
              </w:rPr>
            </w:pPr>
            <w:r w:rsidRPr="004D6E26">
              <w:rPr>
                <w:b w:val="0"/>
                <w:sz w:val="24"/>
              </w:rPr>
              <w:t xml:space="preserve">How else can you try to engage your staff when you encounter barriers? </w:t>
            </w:r>
          </w:p>
          <w:p w14:paraId="1118439D" w14:textId="6AE6A5BD" w:rsidR="00E53620" w:rsidRPr="00E53620" w:rsidRDefault="00E53620" w:rsidP="00896C03">
            <w:pPr>
              <w:pStyle w:val="SlideTitle"/>
              <w:spacing w:before="120"/>
              <w:rPr>
                <w:sz w:val="24"/>
              </w:rPr>
            </w:pPr>
            <w:r w:rsidRPr="00E53620">
              <w:rPr>
                <w:sz w:val="24"/>
              </w:rPr>
              <w:t>SAY:</w:t>
            </w:r>
          </w:p>
          <w:p w14:paraId="100CD010" w14:textId="16CBB689" w:rsidR="00B444EE" w:rsidRPr="00D720A1" w:rsidRDefault="004D6E26" w:rsidP="00F03AF4">
            <w:pPr>
              <w:pStyle w:val="SlideTitle"/>
              <w:spacing w:before="20" w:after="120"/>
              <w:rPr>
                <w:b w:val="0"/>
              </w:rPr>
            </w:pPr>
            <w:r w:rsidRPr="004D6E26">
              <w:rPr>
                <w:b w:val="0"/>
                <w:sz w:val="24"/>
              </w:rPr>
              <w:t xml:space="preserve">Try to find at least one good physician or a nurse who is intrinsically motivated. </w:t>
            </w:r>
            <w:r w:rsidR="00D40EC4">
              <w:rPr>
                <w:b w:val="0"/>
                <w:sz w:val="24"/>
              </w:rPr>
              <w:t xml:space="preserve">Those who are intrinsically motivated are most often </w:t>
            </w:r>
            <w:r w:rsidRPr="004D6E26">
              <w:rPr>
                <w:b w:val="0"/>
                <w:sz w:val="24"/>
              </w:rPr>
              <w:t>courageous, resilient, respected amongst their peers</w:t>
            </w:r>
            <w:r w:rsidR="00977E61">
              <w:rPr>
                <w:b w:val="0"/>
                <w:sz w:val="24"/>
              </w:rPr>
              <w:t>,</w:t>
            </w:r>
            <w:r w:rsidRPr="004D6E26">
              <w:rPr>
                <w:b w:val="0"/>
                <w:sz w:val="24"/>
              </w:rPr>
              <w:t xml:space="preserve"> and good communicator</w:t>
            </w:r>
            <w:r w:rsidR="00977E61">
              <w:rPr>
                <w:b w:val="0"/>
                <w:sz w:val="24"/>
              </w:rPr>
              <w:t>s</w:t>
            </w:r>
            <w:r w:rsidRPr="004D6E26">
              <w:rPr>
                <w:b w:val="0"/>
                <w:sz w:val="24"/>
              </w:rPr>
              <w:t>. Reach out to that person and ask them to get involved and apply these principles</w:t>
            </w:r>
            <w:r w:rsidR="00F03AF4">
              <w:rPr>
                <w:b w:val="0"/>
                <w:sz w:val="24"/>
              </w:rPr>
              <w:t>. P</w:t>
            </w:r>
            <w:r w:rsidRPr="004D6E26">
              <w:rPr>
                <w:b w:val="0"/>
                <w:sz w:val="24"/>
              </w:rPr>
              <w:t xml:space="preserve">eople </w:t>
            </w:r>
            <w:r w:rsidR="00F03AF4" w:rsidRPr="004D6E26">
              <w:rPr>
                <w:b w:val="0"/>
                <w:sz w:val="24"/>
              </w:rPr>
              <w:t xml:space="preserve">usually </w:t>
            </w:r>
            <w:r w:rsidRPr="004D6E26">
              <w:rPr>
                <w:b w:val="0"/>
                <w:sz w:val="24"/>
              </w:rPr>
              <w:t>will get involved when asked, but you have to ask first! Finally</w:t>
            </w:r>
            <w:r w:rsidR="00F03AF4">
              <w:rPr>
                <w:b w:val="0"/>
                <w:sz w:val="24"/>
              </w:rPr>
              <w:t>, w</w:t>
            </w:r>
            <w:r w:rsidRPr="004D6E26">
              <w:rPr>
                <w:b w:val="0"/>
                <w:sz w:val="24"/>
              </w:rPr>
              <w:t>hen working to engage people, speak to those internal motivators by giving them some type of recognition. Giving them a lead title, helping them to esta</w:t>
            </w:r>
            <w:r w:rsidR="00F03AF4">
              <w:rPr>
                <w:b w:val="0"/>
                <w:sz w:val="24"/>
              </w:rPr>
              <w:t>blish some unit reputation, giving</w:t>
            </w:r>
            <w:r w:rsidRPr="004D6E26">
              <w:rPr>
                <w:b w:val="0"/>
                <w:sz w:val="24"/>
              </w:rPr>
              <w:t xml:space="preserve"> them an opportunity to present leadership, or highlighting them in a local publication are all ways to harness internal motivation.</w:t>
            </w:r>
          </w:p>
        </w:tc>
        <w:tc>
          <w:tcPr>
            <w:tcW w:w="4590" w:type="dxa"/>
          </w:tcPr>
          <w:p w14:paraId="20866F3D" w14:textId="11064453" w:rsidR="00B444EE" w:rsidRPr="00AD4681" w:rsidRDefault="00B444EE" w:rsidP="00331B4A">
            <w:pPr>
              <w:pStyle w:val="TableTitles"/>
            </w:pPr>
            <w:r w:rsidRPr="00AD4681">
              <w:t xml:space="preserve">Slide </w:t>
            </w:r>
            <w:r>
              <w:t>16</w:t>
            </w:r>
          </w:p>
          <w:p w14:paraId="5696ACA9" w14:textId="208FE0FA" w:rsidR="00B444EE" w:rsidRPr="00AD4681" w:rsidRDefault="003F0916" w:rsidP="00283168">
            <w:pPr>
              <w:pStyle w:val="TableTitles"/>
            </w:pPr>
            <w:r w:rsidRPr="003F0916">
              <w:rPr>
                <w:noProof/>
                <w:lang w:bidi="ar-SA"/>
              </w:rPr>
              <w:drawing>
                <wp:inline distT="0" distB="0" distL="0" distR="0" wp14:anchorId="4AB6ADA9" wp14:editId="1FC29293">
                  <wp:extent cx="2548128" cy="1911096"/>
                  <wp:effectExtent l="19050" t="19050" r="24130" b="133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182D776D" w14:textId="77777777" w:rsidTr="004E43E1">
        <w:trPr>
          <w:cantSplit/>
        </w:trPr>
        <w:tc>
          <w:tcPr>
            <w:tcW w:w="5670" w:type="dxa"/>
          </w:tcPr>
          <w:p w14:paraId="733D6DEE" w14:textId="05D7B32F" w:rsidR="00CF4B45" w:rsidRPr="00AD4681" w:rsidRDefault="0025221B" w:rsidP="00CF4B45">
            <w:pPr>
              <w:pStyle w:val="SlideTitle"/>
            </w:pPr>
            <w:r>
              <w:lastRenderedPageBreak/>
              <w:t xml:space="preserve">Fostering Physician Engagement </w:t>
            </w:r>
          </w:p>
          <w:p w14:paraId="4CB1E78A" w14:textId="0317F899" w:rsidR="00B444EE" w:rsidRPr="00AD4681" w:rsidRDefault="00DF3D2F" w:rsidP="008B2370">
            <w:pPr>
              <w:pStyle w:val="Instructions"/>
              <w:framePr w:wrap="around"/>
            </w:pPr>
            <w:r>
              <w:t>ASK</w:t>
            </w:r>
            <w:r w:rsidR="00B444EE" w:rsidRPr="00AD4681">
              <w:t>:</w:t>
            </w:r>
          </w:p>
          <w:p w14:paraId="49A8BB62" w14:textId="27125871" w:rsidR="00DF3D2F" w:rsidRDefault="004D6E26" w:rsidP="008B2370">
            <w:pPr>
              <w:pStyle w:val="SlideTitle"/>
              <w:spacing w:before="20" w:after="120"/>
              <w:rPr>
                <w:b w:val="0"/>
                <w:sz w:val="24"/>
              </w:rPr>
            </w:pPr>
            <w:r w:rsidRPr="004D6E26">
              <w:rPr>
                <w:b w:val="0"/>
                <w:sz w:val="24"/>
              </w:rPr>
              <w:t xml:space="preserve">What are some activities you can do to specifically encourage </w:t>
            </w:r>
            <w:r w:rsidR="00CE5272">
              <w:rPr>
                <w:b w:val="0"/>
                <w:sz w:val="24"/>
              </w:rPr>
              <w:t xml:space="preserve">the </w:t>
            </w:r>
            <w:r w:rsidRPr="004D6E26">
              <w:rPr>
                <w:b w:val="0"/>
                <w:sz w:val="24"/>
              </w:rPr>
              <w:t>engagement</w:t>
            </w:r>
            <w:r w:rsidR="00CE5272">
              <w:rPr>
                <w:b w:val="0"/>
                <w:sz w:val="24"/>
              </w:rPr>
              <w:t xml:space="preserve"> of physicians in your unit</w:t>
            </w:r>
            <w:r w:rsidRPr="004D6E26">
              <w:rPr>
                <w:b w:val="0"/>
                <w:sz w:val="24"/>
              </w:rPr>
              <w:t xml:space="preserve">? </w:t>
            </w:r>
          </w:p>
          <w:p w14:paraId="7718098D" w14:textId="70335304" w:rsidR="00DF3D2F" w:rsidRPr="00DF3D2F" w:rsidRDefault="00DF3D2F" w:rsidP="00EE4968">
            <w:pPr>
              <w:pStyle w:val="SlideTitle"/>
              <w:spacing w:before="120"/>
              <w:rPr>
                <w:sz w:val="24"/>
              </w:rPr>
            </w:pPr>
            <w:r w:rsidRPr="00DF3D2F">
              <w:rPr>
                <w:sz w:val="24"/>
              </w:rPr>
              <w:t>SAY:</w:t>
            </w:r>
          </w:p>
          <w:p w14:paraId="57F725B7" w14:textId="56863318" w:rsidR="00B444EE" w:rsidRPr="00883D0C" w:rsidRDefault="004D6E26" w:rsidP="001C471C">
            <w:pPr>
              <w:pStyle w:val="SlideTitle"/>
              <w:spacing w:before="20" w:after="120"/>
              <w:rPr>
                <w:b w:val="0"/>
              </w:rPr>
            </w:pPr>
            <w:r w:rsidRPr="004D6E26">
              <w:rPr>
                <w:b w:val="0"/>
                <w:sz w:val="24"/>
              </w:rPr>
              <w:t>You can ask them to serve as a clinical role model for evidence-based practices or to educate other physicians on unit goals and progress. Encourage them to solicit other physicians to participate in your efforts. More clinically</w:t>
            </w:r>
            <w:r w:rsidR="001C471C">
              <w:rPr>
                <w:b w:val="0"/>
                <w:sz w:val="24"/>
              </w:rPr>
              <w:t xml:space="preserve"> </w:t>
            </w:r>
            <w:r w:rsidRPr="004D6E26">
              <w:rPr>
                <w:b w:val="0"/>
                <w:sz w:val="24"/>
              </w:rPr>
              <w:t xml:space="preserve">based ways to foster engagement are to enlist the physician to confirm staff review of infection control reports of monthly </w:t>
            </w:r>
            <w:r w:rsidR="00BD0E04">
              <w:rPr>
                <w:b w:val="0"/>
                <w:sz w:val="24"/>
              </w:rPr>
              <w:t>v</w:t>
            </w:r>
            <w:r w:rsidR="00DF3D2F">
              <w:rPr>
                <w:b w:val="0"/>
                <w:sz w:val="24"/>
              </w:rPr>
              <w:t>entilator</w:t>
            </w:r>
            <w:r w:rsidR="00BD0E04">
              <w:rPr>
                <w:b w:val="0"/>
                <w:sz w:val="24"/>
              </w:rPr>
              <w:t>-a</w:t>
            </w:r>
            <w:r w:rsidR="00DF3D2F">
              <w:rPr>
                <w:b w:val="0"/>
                <w:sz w:val="24"/>
              </w:rPr>
              <w:t xml:space="preserve">ssociated </w:t>
            </w:r>
            <w:r w:rsidR="00BD0E04">
              <w:rPr>
                <w:b w:val="0"/>
                <w:sz w:val="24"/>
              </w:rPr>
              <w:t>e</w:t>
            </w:r>
            <w:r w:rsidR="00DF3D2F">
              <w:rPr>
                <w:b w:val="0"/>
                <w:sz w:val="24"/>
              </w:rPr>
              <w:t>vent (</w:t>
            </w:r>
            <w:r w:rsidRPr="004D6E26">
              <w:rPr>
                <w:b w:val="0"/>
                <w:sz w:val="24"/>
              </w:rPr>
              <w:t>VAE</w:t>
            </w:r>
            <w:r w:rsidR="00DF3D2F">
              <w:rPr>
                <w:b w:val="0"/>
                <w:sz w:val="24"/>
              </w:rPr>
              <w:t>)</w:t>
            </w:r>
            <w:r w:rsidRPr="004D6E26">
              <w:rPr>
                <w:b w:val="0"/>
                <w:sz w:val="24"/>
              </w:rPr>
              <w:t xml:space="preserve"> rates and to contribute to each VAE investigation. Another important activity that promotes engagement is to ask the physician to partner with hospital leadership to track objective outcomes, such as the average duration of mechanical ventilation and the acute care length of stay.</w:t>
            </w:r>
          </w:p>
        </w:tc>
        <w:tc>
          <w:tcPr>
            <w:tcW w:w="4590" w:type="dxa"/>
          </w:tcPr>
          <w:p w14:paraId="5841D086" w14:textId="68EB6968" w:rsidR="00B444EE" w:rsidRPr="00AD4681" w:rsidRDefault="00B444EE" w:rsidP="00331B4A">
            <w:pPr>
              <w:pStyle w:val="TableTitles"/>
            </w:pPr>
            <w:r w:rsidRPr="00AD4681">
              <w:t xml:space="preserve">Slide </w:t>
            </w:r>
            <w:r>
              <w:t>17</w:t>
            </w:r>
          </w:p>
          <w:p w14:paraId="3F6EC94D" w14:textId="53D8BA8A" w:rsidR="00B444EE" w:rsidRPr="00AD4681" w:rsidRDefault="00B84E25" w:rsidP="00283168">
            <w:pPr>
              <w:pStyle w:val="TableTitles"/>
            </w:pPr>
            <w:r w:rsidRPr="00B84E25">
              <w:rPr>
                <w:noProof/>
                <w:lang w:bidi="ar-SA"/>
              </w:rPr>
              <w:drawing>
                <wp:inline distT="0" distB="0" distL="0" distR="0" wp14:anchorId="3C791434" wp14:editId="4DE4EA92">
                  <wp:extent cx="2551176" cy="1911096"/>
                  <wp:effectExtent l="19050" t="19050" r="2095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B444EE" w:rsidRPr="00AD4681" w14:paraId="4BA3B453" w14:textId="77777777" w:rsidTr="004E43E1">
        <w:trPr>
          <w:cantSplit/>
        </w:trPr>
        <w:tc>
          <w:tcPr>
            <w:tcW w:w="5670" w:type="dxa"/>
          </w:tcPr>
          <w:p w14:paraId="6FE99718" w14:textId="759F2433" w:rsidR="00B444EE" w:rsidRPr="00AD4681" w:rsidRDefault="002C1A12" w:rsidP="00331B4A">
            <w:pPr>
              <w:pStyle w:val="SlideTitle"/>
            </w:pPr>
            <w:r>
              <w:lastRenderedPageBreak/>
              <w:t xml:space="preserve">Checklist for </w:t>
            </w:r>
            <w:r w:rsidR="0025221B">
              <w:t>Engaged Physicians</w:t>
            </w:r>
          </w:p>
          <w:p w14:paraId="6F565B91" w14:textId="77777777" w:rsidR="00B444EE" w:rsidRPr="00AD4681" w:rsidRDefault="00B444EE" w:rsidP="00AC09C9">
            <w:pPr>
              <w:pStyle w:val="Instructions"/>
              <w:framePr w:wrap="around"/>
            </w:pPr>
            <w:r w:rsidRPr="00AD4681">
              <w:t>SAY:</w:t>
            </w:r>
          </w:p>
          <w:p w14:paraId="191B6EE0" w14:textId="0E1AFDEE" w:rsidR="004D6E26" w:rsidRPr="004D6E26" w:rsidRDefault="004D6E26" w:rsidP="00EE4968">
            <w:pPr>
              <w:pStyle w:val="SlideTitle"/>
              <w:spacing w:before="20" w:after="120"/>
              <w:rPr>
                <w:b w:val="0"/>
                <w:sz w:val="24"/>
              </w:rPr>
            </w:pPr>
            <w:r w:rsidRPr="004D6E26">
              <w:rPr>
                <w:b w:val="0"/>
                <w:sz w:val="24"/>
              </w:rPr>
              <w:t xml:space="preserve">There are a variety of different tasks which physicians can use to engage other physician colleagues, particularly focusing on the technical piece—care of mechanically ventilated patients and all the evidence-based processes—as well as the adaptive piece of </w:t>
            </w:r>
            <w:r w:rsidR="004C2862">
              <w:rPr>
                <w:b w:val="0"/>
                <w:sz w:val="24"/>
              </w:rPr>
              <w:t>Comprehensive Unit-based Safety Program (</w:t>
            </w:r>
            <w:r w:rsidRPr="004D6E26">
              <w:rPr>
                <w:b w:val="0"/>
                <w:sz w:val="24"/>
              </w:rPr>
              <w:t>CUSP</w:t>
            </w:r>
            <w:r w:rsidR="004C2862">
              <w:rPr>
                <w:b w:val="0"/>
                <w:sz w:val="24"/>
              </w:rPr>
              <w:t>)</w:t>
            </w:r>
            <w:r w:rsidRPr="004D6E26">
              <w:rPr>
                <w:b w:val="0"/>
                <w:sz w:val="24"/>
              </w:rPr>
              <w:t xml:space="preserve"> implementation. </w:t>
            </w:r>
          </w:p>
          <w:p w14:paraId="6F83DF33" w14:textId="22E44009" w:rsidR="00B444EE" w:rsidRPr="00883D0C" w:rsidRDefault="004D6E26" w:rsidP="00C5171D">
            <w:pPr>
              <w:pStyle w:val="SlideTitle"/>
              <w:spacing w:before="20" w:after="120"/>
              <w:rPr>
                <w:b w:val="0"/>
              </w:rPr>
            </w:pPr>
            <w:r w:rsidRPr="004D6E26">
              <w:rPr>
                <w:b w:val="0"/>
                <w:sz w:val="24"/>
              </w:rPr>
              <w:t>One important task to consider is confirming that all physicians receive reports of current data. This includes VAE rates and the number of patients that develop a VAE, performance on process measures, and objective outcome measures. A second task is ensuring your</w:t>
            </w:r>
            <w:r w:rsidR="0031288C">
              <w:rPr>
                <w:b w:val="0"/>
                <w:sz w:val="24"/>
              </w:rPr>
              <w:t xml:space="preserve"> </w:t>
            </w:r>
            <w:r w:rsidR="00C5171D">
              <w:rPr>
                <w:b w:val="0"/>
                <w:sz w:val="24"/>
              </w:rPr>
              <w:t>i</w:t>
            </w:r>
            <w:r w:rsidR="00A32488">
              <w:rPr>
                <w:b w:val="0"/>
                <w:sz w:val="24"/>
              </w:rPr>
              <w:t xml:space="preserve">ntensive </w:t>
            </w:r>
            <w:r w:rsidR="00C5171D">
              <w:rPr>
                <w:b w:val="0"/>
                <w:sz w:val="24"/>
              </w:rPr>
              <w:t>c</w:t>
            </w:r>
            <w:r w:rsidR="00A32488">
              <w:rPr>
                <w:b w:val="0"/>
                <w:sz w:val="24"/>
              </w:rPr>
              <w:t xml:space="preserve">are </w:t>
            </w:r>
            <w:r w:rsidR="00C5171D">
              <w:rPr>
                <w:b w:val="0"/>
                <w:sz w:val="24"/>
              </w:rPr>
              <w:t>u</w:t>
            </w:r>
            <w:r w:rsidR="00A32488">
              <w:rPr>
                <w:b w:val="0"/>
                <w:sz w:val="24"/>
              </w:rPr>
              <w:t>nit (</w:t>
            </w:r>
            <w:r w:rsidRPr="004D6E26">
              <w:rPr>
                <w:b w:val="0"/>
                <w:sz w:val="24"/>
              </w:rPr>
              <w:t>ICU</w:t>
            </w:r>
            <w:r w:rsidR="00A32488">
              <w:rPr>
                <w:b w:val="0"/>
                <w:sz w:val="24"/>
              </w:rPr>
              <w:t>)</w:t>
            </w:r>
            <w:r w:rsidRPr="004D6E26">
              <w:rPr>
                <w:b w:val="0"/>
                <w:sz w:val="24"/>
              </w:rPr>
              <w:t xml:space="preserve"> has an overarching, protocolized approach to daily ICU management. This includes pairing spontaneous breathing trials with spontaneous awakening trials, using non-invasive ventilation when appropriate, and using subglottic secretion drainage endotracheal tubes for patients likely to be intubated for more than 72 hours.</w:t>
            </w:r>
          </w:p>
        </w:tc>
        <w:tc>
          <w:tcPr>
            <w:tcW w:w="4590" w:type="dxa"/>
          </w:tcPr>
          <w:p w14:paraId="2DFA5EC8" w14:textId="36524FA0" w:rsidR="00B444EE" w:rsidRPr="00AD4681" w:rsidRDefault="00B444EE" w:rsidP="00331B4A">
            <w:pPr>
              <w:pStyle w:val="TableTitles"/>
            </w:pPr>
            <w:r w:rsidRPr="00AD4681">
              <w:t xml:space="preserve">Slide </w:t>
            </w:r>
            <w:r>
              <w:t>18</w:t>
            </w:r>
          </w:p>
          <w:p w14:paraId="31169D77" w14:textId="56DA6753" w:rsidR="00B444EE" w:rsidRPr="00AD4681" w:rsidRDefault="00B84E25" w:rsidP="00283168">
            <w:pPr>
              <w:pStyle w:val="TableTitles"/>
            </w:pPr>
            <w:r w:rsidRPr="00B84E25">
              <w:rPr>
                <w:noProof/>
                <w:lang w:bidi="ar-SA"/>
              </w:rPr>
              <w:drawing>
                <wp:inline distT="0" distB="0" distL="0" distR="0" wp14:anchorId="13BABA3D" wp14:editId="195207C5">
                  <wp:extent cx="2551176" cy="1911096"/>
                  <wp:effectExtent l="19050" t="19050" r="2095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B444EE" w:rsidRPr="00AD4681" w14:paraId="295D8459" w14:textId="77777777" w:rsidTr="004E43E1">
        <w:trPr>
          <w:cantSplit/>
        </w:trPr>
        <w:tc>
          <w:tcPr>
            <w:tcW w:w="5670" w:type="dxa"/>
          </w:tcPr>
          <w:p w14:paraId="7912ED2E" w14:textId="1D8CE264" w:rsidR="00B444EE" w:rsidRPr="00AD4681" w:rsidRDefault="0025221B" w:rsidP="00331B4A">
            <w:pPr>
              <w:pStyle w:val="SlideTitle"/>
            </w:pPr>
            <w:r>
              <w:lastRenderedPageBreak/>
              <w:t xml:space="preserve">Engagement of the CUSP Physician Champion </w:t>
            </w:r>
          </w:p>
          <w:p w14:paraId="6621E556" w14:textId="77777777" w:rsidR="00B444EE" w:rsidRPr="00AD4681" w:rsidRDefault="00B444EE" w:rsidP="00331B4A">
            <w:pPr>
              <w:pStyle w:val="Instructions"/>
              <w:framePr w:wrap="around"/>
            </w:pPr>
            <w:r w:rsidRPr="00AD4681">
              <w:t>SAY:</w:t>
            </w:r>
          </w:p>
          <w:p w14:paraId="221C39D1" w14:textId="0B9B1859" w:rsidR="00B444EE" w:rsidRPr="0061298C" w:rsidRDefault="005730AF" w:rsidP="001C471C">
            <w:pPr>
              <w:pStyle w:val="SlideTitle"/>
              <w:spacing w:before="20" w:after="120"/>
              <w:rPr>
                <w:b w:val="0"/>
              </w:rPr>
            </w:pPr>
            <w:r>
              <w:rPr>
                <w:b w:val="0"/>
                <w:sz w:val="24"/>
              </w:rPr>
              <w:t>For the adaptive piece—</w:t>
            </w:r>
            <w:r w:rsidR="004D6E26" w:rsidRPr="004D6E26">
              <w:rPr>
                <w:b w:val="0"/>
                <w:sz w:val="24"/>
              </w:rPr>
              <w:t>the implementation of CUSP</w:t>
            </w:r>
            <w:r w:rsidR="00C5171D">
              <w:rPr>
                <w:b w:val="0"/>
                <w:sz w:val="24"/>
              </w:rPr>
              <w:t>—</w:t>
            </w:r>
            <w:r w:rsidR="004D6E26" w:rsidRPr="004D6E26">
              <w:rPr>
                <w:b w:val="0"/>
                <w:sz w:val="24"/>
              </w:rPr>
              <w:t xml:space="preserve"> there are also several tasks for physician</w:t>
            </w:r>
            <w:r w:rsidR="003D5608">
              <w:rPr>
                <w:b w:val="0"/>
                <w:sz w:val="24"/>
              </w:rPr>
              <w:t xml:space="preserve"> champions</w:t>
            </w:r>
            <w:r w:rsidR="004D6E26" w:rsidRPr="004D6E26">
              <w:rPr>
                <w:b w:val="0"/>
                <w:sz w:val="24"/>
              </w:rPr>
              <w:t xml:space="preserve"> to undertake in order to boost their engagement. Physician</w:t>
            </w:r>
            <w:r w:rsidR="003D5608">
              <w:rPr>
                <w:b w:val="0"/>
                <w:sz w:val="24"/>
              </w:rPr>
              <w:t xml:space="preserve"> champions</w:t>
            </w:r>
            <w:r w:rsidR="004D6E26" w:rsidRPr="004D6E26">
              <w:rPr>
                <w:b w:val="0"/>
                <w:sz w:val="24"/>
              </w:rPr>
              <w:t xml:space="preserve"> should evaluate the results of the staff safety survey with their </w:t>
            </w:r>
            <w:r w:rsidR="00C5171D">
              <w:rPr>
                <w:b w:val="0"/>
                <w:sz w:val="24"/>
              </w:rPr>
              <w:t>q</w:t>
            </w:r>
            <w:r w:rsidR="004D6E26" w:rsidRPr="004D6E26">
              <w:rPr>
                <w:b w:val="0"/>
                <w:sz w:val="24"/>
              </w:rPr>
              <w:t xml:space="preserve">uality </w:t>
            </w:r>
            <w:r w:rsidR="00C5171D">
              <w:rPr>
                <w:b w:val="0"/>
                <w:sz w:val="24"/>
              </w:rPr>
              <w:t>i</w:t>
            </w:r>
            <w:r w:rsidR="004D6E26" w:rsidRPr="004D6E26">
              <w:rPr>
                <w:b w:val="0"/>
                <w:sz w:val="24"/>
              </w:rPr>
              <w:t>mprovement team, keeping in mind the question of how to get patients off the ventilator faster. They should attend monthly executive partnership meetings whenever possible. Physician</w:t>
            </w:r>
            <w:r w:rsidR="006A157A">
              <w:rPr>
                <w:b w:val="0"/>
                <w:sz w:val="24"/>
              </w:rPr>
              <w:t xml:space="preserve"> champions</w:t>
            </w:r>
            <w:r w:rsidR="004D6E26" w:rsidRPr="004D6E26">
              <w:rPr>
                <w:b w:val="0"/>
                <w:sz w:val="24"/>
              </w:rPr>
              <w:t xml:space="preserve"> can engage further by fostering organizational learning</w:t>
            </w:r>
            <w:r w:rsidR="002B7B53">
              <w:rPr>
                <w:b w:val="0"/>
                <w:sz w:val="24"/>
              </w:rPr>
              <w:t>. They should</w:t>
            </w:r>
            <w:r w:rsidR="004D6E26" w:rsidRPr="004D6E26">
              <w:rPr>
                <w:b w:val="0"/>
                <w:sz w:val="24"/>
              </w:rPr>
              <w:t xml:space="preserve"> becom</w:t>
            </w:r>
            <w:r w:rsidR="002B7B53">
              <w:rPr>
                <w:b w:val="0"/>
                <w:sz w:val="24"/>
              </w:rPr>
              <w:t>e</w:t>
            </w:r>
            <w:r w:rsidR="004D6E26" w:rsidRPr="004D6E26">
              <w:rPr>
                <w:b w:val="0"/>
                <w:sz w:val="24"/>
              </w:rPr>
              <w:t xml:space="preserve"> active participant</w:t>
            </w:r>
            <w:r w:rsidR="006A157A">
              <w:rPr>
                <w:b w:val="0"/>
                <w:sz w:val="24"/>
              </w:rPr>
              <w:t>s</w:t>
            </w:r>
            <w:r w:rsidR="004D6E26" w:rsidRPr="004D6E26">
              <w:rPr>
                <w:b w:val="0"/>
                <w:sz w:val="24"/>
              </w:rPr>
              <w:t xml:space="preserve"> in the learning from defects process, by developing or adapting a preexisting patient-specific daily goals checklist for use during interdisciplinary rounds. Finally, by serving as a role model for CUSP efforts and by implementing tools to improve teamwork and communication, physician</w:t>
            </w:r>
            <w:r w:rsidR="006A157A">
              <w:rPr>
                <w:b w:val="0"/>
                <w:sz w:val="24"/>
              </w:rPr>
              <w:t xml:space="preserve"> champions</w:t>
            </w:r>
            <w:r w:rsidR="004D6E26" w:rsidRPr="004D6E26">
              <w:rPr>
                <w:b w:val="0"/>
                <w:sz w:val="24"/>
              </w:rPr>
              <w:t xml:space="preserve"> can encourage their colleagues to participate in quality improvement efforts.</w:t>
            </w:r>
          </w:p>
        </w:tc>
        <w:tc>
          <w:tcPr>
            <w:tcW w:w="4590" w:type="dxa"/>
          </w:tcPr>
          <w:p w14:paraId="585BDF55" w14:textId="4AAC6558" w:rsidR="00B444EE" w:rsidRPr="00AD4681" w:rsidRDefault="00B444EE" w:rsidP="00331B4A">
            <w:pPr>
              <w:pStyle w:val="TableTitles"/>
            </w:pPr>
            <w:r w:rsidRPr="00AD4681">
              <w:t xml:space="preserve">Slide </w:t>
            </w:r>
            <w:r>
              <w:t>19</w:t>
            </w:r>
          </w:p>
          <w:p w14:paraId="2FE2C2F2" w14:textId="5D0D4566" w:rsidR="00B444EE" w:rsidRPr="00AD4681" w:rsidRDefault="00B84E25" w:rsidP="00283168">
            <w:pPr>
              <w:pStyle w:val="TableTitles"/>
            </w:pPr>
            <w:r w:rsidRPr="00B84E25">
              <w:rPr>
                <w:noProof/>
                <w:lang w:bidi="ar-SA"/>
              </w:rPr>
              <w:drawing>
                <wp:inline distT="0" distB="0" distL="0" distR="0" wp14:anchorId="612C54C9" wp14:editId="033D22A6">
                  <wp:extent cx="2551176" cy="1911096"/>
                  <wp:effectExtent l="19050" t="19050" r="20955"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B444EE" w:rsidRPr="00AD4681" w14:paraId="4B2B7DE9" w14:textId="77777777" w:rsidTr="004E43E1">
        <w:trPr>
          <w:cantSplit/>
        </w:trPr>
        <w:tc>
          <w:tcPr>
            <w:tcW w:w="5670" w:type="dxa"/>
          </w:tcPr>
          <w:p w14:paraId="5793A88D" w14:textId="3048BCB8" w:rsidR="00B444EE" w:rsidRPr="00AD4681" w:rsidRDefault="002C1A12" w:rsidP="00331B4A">
            <w:pPr>
              <w:pStyle w:val="SlideTitle"/>
            </w:pPr>
            <w:r>
              <w:t>Questions</w:t>
            </w:r>
          </w:p>
          <w:p w14:paraId="56B61FE8" w14:textId="77777777" w:rsidR="00B444EE" w:rsidRPr="00AD4681" w:rsidRDefault="00B444EE" w:rsidP="000966F0">
            <w:pPr>
              <w:pStyle w:val="Instructions"/>
              <w:framePr w:wrap="around"/>
            </w:pPr>
            <w:r w:rsidRPr="00AD4681">
              <w:t>SAY:</w:t>
            </w:r>
          </w:p>
          <w:p w14:paraId="0D6DD5DB" w14:textId="10FE134F" w:rsidR="00B444EE" w:rsidRPr="0061298C" w:rsidRDefault="004D6E26" w:rsidP="000966F0">
            <w:pPr>
              <w:pStyle w:val="SlideTitle"/>
              <w:spacing w:before="20" w:after="120"/>
              <w:rPr>
                <w:b w:val="0"/>
              </w:rPr>
            </w:pPr>
            <w:r w:rsidRPr="004D6E26">
              <w:rPr>
                <w:b w:val="0"/>
                <w:sz w:val="24"/>
              </w:rPr>
              <w:t>Do you have any questions following this module?</w:t>
            </w:r>
          </w:p>
        </w:tc>
        <w:tc>
          <w:tcPr>
            <w:tcW w:w="4590" w:type="dxa"/>
          </w:tcPr>
          <w:p w14:paraId="3BD50458" w14:textId="11962363" w:rsidR="00B444EE" w:rsidRPr="00AD4681" w:rsidRDefault="00B444EE" w:rsidP="00331B4A">
            <w:pPr>
              <w:pStyle w:val="TableTitles"/>
            </w:pPr>
            <w:r w:rsidRPr="00AD4681">
              <w:t xml:space="preserve">Slide </w:t>
            </w:r>
            <w:r>
              <w:t>20</w:t>
            </w:r>
          </w:p>
          <w:p w14:paraId="49B1F5B2" w14:textId="1ED318C1" w:rsidR="00B444EE" w:rsidRPr="00AD4681" w:rsidRDefault="003F0916" w:rsidP="00283168">
            <w:pPr>
              <w:pStyle w:val="TableTitles"/>
            </w:pPr>
            <w:r w:rsidRPr="003F0916">
              <w:rPr>
                <w:noProof/>
                <w:lang w:bidi="ar-SA"/>
              </w:rPr>
              <w:drawing>
                <wp:inline distT="0" distB="0" distL="0" distR="0" wp14:anchorId="23697231" wp14:editId="3B80BCD4">
                  <wp:extent cx="2548128" cy="1911096"/>
                  <wp:effectExtent l="19050" t="19050" r="24130"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13B7AF69" w14:textId="77777777" w:rsidTr="004E43E1">
        <w:trPr>
          <w:cantSplit/>
        </w:trPr>
        <w:tc>
          <w:tcPr>
            <w:tcW w:w="5670" w:type="dxa"/>
          </w:tcPr>
          <w:p w14:paraId="7B73787D" w14:textId="77777777" w:rsidR="00DC147E" w:rsidRPr="00AD4681" w:rsidRDefault="00DC147E" w:rsidP="00DC147E">
            <w:pPr>
              <w:pStyle w:val="SlideTitle"/>
            </w:pPr>
            <w:r>
              <w:lastRenderedPageBreak/>
              <w:t>References</w:t>
            </w:r>
          </w:p>
          <w:p w14:paraId="650E8F2A" w14:textId="6CF86698" w:rsidR="00B444EE" w:rsidRPr="0061298C" w:rsidRDefault="00B444EE" w:rsidP="00D7209E">
            <w:pPr>
              <w:pStyle w:val="SlideTitle"/>
              <w:spacing w:before="20" w:after="120"/>
              <w:rPr>
                <w:b w:val="0"/>
              </w:rPr>
            </w:pPr>
          </w:p>
        </w:tc>
        <w:tc>
          <w:tcPr>
            <w:tcW w:w="4590" w:type="dxa"/>
          </w:tcPr>
          <w:p w14:paraId="779B5045" w14:textId="4E3B6013" w:rsidR="00B444EE" w:rsidRPr="00AD4681" w:rsidRDefault="00B444EE" w:rsidP="00331B4A">
            <w:pPr>
              <w:pStyle w:val="TableTitles"/>
            </w:pPr>
            <w:r w:rsidRPr="00AD4681">
              <w:t xml:space="preserve">Slide </w:t>
            </w:r>
            <w:r>
              <w:t>21</w:t>
            </w:r>
          </w:p>
          <w:p w14:paraId="7A9726C8" w14:textId="28A22DAD" w:rsidR="00B444EE" w:rsidRPr="00AD4681" w:rsidRDefault="003F0916" w:rsidP="00283168">
            <w:pPr>
              <w:pStyle w:val="TableTitles"/>
            </w:pPr>
            <w:r w:rsidRPr="003F0916">
              <w:rPr>
                <w:noProof/>
                <w:lang w:bidi="ar-SA"/>
              </w:rPr>
              <w:drawing>
                <wp:inline distT="0" distB="0" distL="0" distR="0" wp14:anchorId="70BF01CA" wp14:editId="2B4632B0">
                  <wp:extent cx="2548128" cy="1911096"/>
                  <wp:effectExtent l="19050" t="19050" r="24130"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5269E40D" w14:textId="77777777" w:rsidTr="004E43E1">
        <w:trPr>
          <w:cantSplit/>
        </w:trPr>
        <w:tc>
          <w:tcPr>
            <w:tcW w:w="5670" w:type="dxa"/>
          </w:tcPr>
          <w:p w14:paraId="3008E79D" w14:textId="77777777" w:rsidR="00DC147E" w:rsidRPr="00AD4681" w:rsidRDefault="00DC147E" w:rsidP="00DC147E">
            <w:pPr>
              <w:pStyle w:val="SlideTitle"/>
            </w:pPr>
            <w:r>
              <w:t>References</w:t>
            </w:r>
          </w:p>
          <w:p w14:paraId="499296CC" w14:textId="60AA2C54" w:rsidR="00B444EE" w:rsidRPr="004C3676" w:rsidRDefault="00B444EE" w:rsidP="000C1A23">
            <w:pPr>
              <w:pStyle w:val="SlideTitle"/>
              <w:spacing w:before="20" w:after="120"/>
              <w:rPr>
                <w:b w:val="0"/>
              </w:rPr>
            </w:pPr>
          </w:p>
        </w:tc>
        <w:tc>
          <w:tcPr>
            <w:tcW w:w="4590" w:type="dxa"/>
          </w:tcPr>
          <w:p w14:paraId="67B295C9" w14:textId="39503264" w:rsidR="00B444EE" w:rsidRPr="00AD4681" w:rsidRDefault="00B444EE" w:rsidP="00331B4A">
            <w:pPr>
              <w:pStyle w:val="TableTitles"/>
            </w:pPr>
            <w:r>
              <w:t>Slide 22</w:t>
            </w:r>
          </w:p>
          <w:p w14:paraId="17AFE827" w14:textId="1E037DEA" w:rsidR="00B444EE" w:rsidRPr="00AD4681" w:rsidRDefault="003F0916" w:rsidP="00331B4A">
            <w:pPr>
              <w:pStyle w:val="TableTitles"/>
            </w:pPr>
            <w:r w:rsidRPr="003F0916">
              <w:rPr>
                <w:noProof/>
                <w:lang w:bidi="ar-SA"/>
              </w:rPr>
              <w:drawing>
                <wp:inline distT="0" distB="0" distL="0" distR="0" wp14:anchorId="07024B29" wp14:editId="78CFC6B8">
                  <wp:extent cx="2548128" cy="1911096"/>
                  <wp:effectExtent l="19050" t="19050" r="2413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0F634D46" w14:textId="77777777" w:rsidTr="004E43E1">
        <w:trPr>
          <w:cantSplit/>
        </w:trPr>
        <w:tc>
          <w:tcPr>
            <w:tcW w:w="5670" w:type="dxa"/>
          </w:tcPr>
          <w:p w14:paraId="1E7821CA" w14:textId="47A21C57" w:rsidR="00CF4B45" w:rsidRPr="00AD4681" w:rsidRDefault="00DC147E" w:rsidP="00CF4B45">
            <w:pPr>
              <w:pStyle w:val="SlideTitle"/>
            </w:pPr>
            <w:r>
              <w:t>References</w:t>
            </w:r>
          </w:p>
          <w:p w14:paraId="1EDEE23B" w14:textId="548D8525" w:rsidR="00B444EE" w:rsidRPr="00327D4E" w:rsidRDefault="00B444EE" w:rsidP="004160E6">
            <w:pPr>
              <w:pStyle w:val="SlideTitle"/>
              <w:spacing w:before="20" w:after="120"/>
              <w:rPr>
                <w:b w:val="0"/>
                <w:sz w:val="24"/>
                <w:szCs w:val="24"/>
              </w:rPr>
            </w:pPr>
          </w:p>
        </w:tc>
        <w:tc>
          <w:tcPr>
            <w:tcW w:w="4590" w:type="dxa"/>
          </w:tcPr>
          <w:p w14:paraId="21C78582" w14:textId="54AA0BDB" w:rsidR="00B444EE" w:rsidRPr="00AD4681" w:rsidRDefault="00B444EE" w:rsidP="00331B4A">
            <w:pPr>
              <w:pStyle w:val="TableTitles"/>
            </w:pPr>
            <w:r w:rsidRPr="00AD4681">
              <w:t xml:space="preserve">Slide </w:t>
            </w:r>
            <w:r>
              <w:t>2</w:t>
            </w:r>
            <w:r w:rsidRPr="00AD4681">
              <w:t>3</w:t>
            </w:r>
          </w:p>
          <w:p w14:paraId="6799B936" w14:textId="0041A5ED" w:rsidR="00B444EE" w:rsidRPr="00AD4681" w:rsidRDefault="003F0916" w:rsidP="00331B4A">
            <w:pPr>
              <w:pStyle w:val="TableTitles"/>
            </w:pPr>
            <w:r w:rsidRPr="003F0916">
              <w:rPr>
                <w:noProof/>
                <w:lang w:bidi="ar-SA"/>
              </w:rPr>
              <w:drawing>
                <wp:inline distT="0" distB="0" distL="0" distR="0" wp14:anchorId="7187263F" wp14:editId="55D9D94A">
                  <wp:extent cx="2548128" cy="1911096"/>
                  <wp:effectExtent l="19050" t="19050" r="24130"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BF89B" w14:textId="77777777" w:rsidR="00A0575E" w:rsidRDefault="00A0575E" w:rsidP="004577E8">
      <w:r>
        <w:separator/>
      </w:r>
    </w:p>
  </w:endnote>
  <w:endnote w:type="continuationSeparator" w:id="0">
    <w:p w14:paraId="6EB30D7F" w14:textId="77777777" w:rsidR="00A0575E" w:rsidRDefault="00A0575E"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0228EF96" w:rsidR="00B26141" w:rsidRDefault="00EE651B" w:rsidP="004577E8">
    <w:pPr>
      <w:pStyle w:val="Footer"/>
    </w:pPr>
    <w:r>
      <w:rPr>
        <w:noProof/>
      </w:rPr>
      <w:drawing>
        <wp:anchor distT="0" distB="0" distL="114300" distR="114300" simplePos="0" relativeHeight="251665408" behindDoc="1" locked="0" layoutInCell="1" allowOverlap="1" wp14:anchorId="4B269084" wp14:editId="0B5243EF">
          <wp:simplePos x="0" y="0"/>
          <wp:positionH relativeFrom="column">
            <wp:posOffset>-889000</wp:posOffset>
          </wp:positionH>
          <wp:positionV relativeFrom="paragraph">
            <wp:posOffset>-80645</wp:posOffset>
          </wp:positionV>
          <wp:extent cx="7772400" cy="7105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189F599" w:rsidR="00B26141" w:rsidRPr="00ED6328" w:rsidRDefault="00BD0E04" w:rsidP="00236CB1">
    <w:pPr>
      <w:pStyle w:val="Footer"/>
      <w:ind w:right="360"/>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57BA73C2">
          <wp:simplePos x="0" y="0"/>
          <wp:positionH relativeFrom="column">
            <wp:posOffset>-939800</wp:posOffset>
          </wp:positionH>
          <wp:positionV relativeFrom="paragraph">
            <wp:posOffset>147320</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C9F19" w14:textId="0403D188" w:rsidR="00B5242A" w:rsidRPr="00B5242A" w:rsidRDefault="00B5242A" w:rsidP="004577E8">
    <w:pPr>
      <w:pStyle w:val="Footer"/>
      <w:rPr>
        <w:rStyle w:val="PageNumber"/>
        <w:color w:val="FFFFFF" w:themeColor="background1"/>
      </w:rPr>
    </w:pPr>
  </w:p>
  <w:p w14:paraId="34A97209" w14:textId="77777777" w:rsidR="00236CB1" w:rsidRPr="00236CB1" w:rsidRDefault="00236CB1" w:rsidP="00EE651B">
    <w:pPr>
      <w:pStyle w:val="Footer"/>
      <w:framePr w:wrap="none" w:vAnchor="text" w:hAnchor="page" w:x="11590" w:y="121"/>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7F2938">
      <w:rPr>
        <w:rStyle w:val="PageNumber"/>
        <w:noProof/>
        <w:color w:val="FFFFFF" w:themeColor="background1"/>
        <w:sz w:val="20"/>
      </w:rPr>
      <w:t>3</w:t>
    </w:r>
    <w:r w:rsidRPr="00236CB1">
      <w:rPr>
        <w:rStyle w:val="PageNumber"/>
        <w:color w:val="FFFFFF" w:themeColor="background1"/>
        <w:sz w:val="20"/>
      </w:rPr>
      <w:fldChar w:fldCharType="end"/>
    </w:r>
  </w:p>
  <w:p w14:paraId="0350C081" w14:textId="0E2D923D" w:rsidR="00B26141" w:rsidRDefault="00F337F6"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030B8D9B">
              <wp:simplePos x="0" y="0"/>
              <wp:positionH relativeFrom="column">
                <wp:posOffset>4776782</wp:posOffset>
              </wp:positionH>
              <wp:positionV relativeFrom="paragraph">
                <wp:posOffset>19050</wp:posOffset>
              </wp:positionV>
              <wp:extent cx="163830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38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198C2A" w14:textId="53B33BC0" w:rsidR="00B26141" w:rsidRPr="004577E8" w:rsidRDefault="00F337F6" w:rsidP="004577E8">
                          <w:pPr>
                            <w:pStyle w:val="FooterWhite"/>
                          </w:pPr>
                          <w:r>
                            <w:t>Physician/Staff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76.1pt;margin-top:1.5pt;width:129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" filled="f" stroked="f">
              <v:textbox>
                <w:txbxContent>
                  <w:p w14:paraId="42198C2A" w14:textId="53B33BC0" w:rsidR="00B26141" w:rsidRPr="004577E8" w:rsidRDefault="00F337F6" w:rsidP="004577E8">
                    <w:pPr>
                      <w:pStyle w:val="FooterWhite"/>
                    </w:pPr>
                    <w:r>
                      <w:t>Physician/Staff Engagement</w:t>
                    </w:r>
                  </w:p>
                </w:txbxContent>
              </v:textbox>
            </v:shape>
          </w:pict>
        </mc:Fallback>
      </mc:AlternateContent>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606C8" w14:textId="77777777" w:rsidR="00A0575E" w:rsidRDefault="00A0575E" w:rsidP="004577E8">
      <w:r>
        <w:separator/>
      </w:r>
    </w:p>
  </w:footnote>
  <w:footnote w:type="continuationSeparator" w:id="0">
    <w:p w14:paraId="3754C52C" w14:textId="77777777" w:rsidR="00A0575E" w:rsidRDefault="00A0575E"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7F2938"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5824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053C4655" w:rsidR="00B5242A" w:rsidRDefault="00511C85" w:rsidP="00473AE3">
    <w:pPr>
      <w:pStyle w:val="Title"/>
    </w:pPr>
    <w:r>
      <w:t>Physician and Staff Engagement</w:t>
    </w:r>
  </w:p>
  <w:p w14:paraId="20AB00FB" w14:textId="1C249D3F" w:rsidR="00473AE3" w:rsidRPr="00473AE3" w:rsidRDefault="00473AE3" w:rsidP="00473AE3">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3278F"/>
    <w:rsid w:val="00033B3C"/>
    <w:rsid w:val="000436DB"/>
    <w:rsid w:val="00047DB0"/>
    <w:rsid w:val="0006724F"/>
    <w:rsid w:val="000753D0"/>
    <w:rsid w:val="00081AD4"/>
    <w:rsid w:val="00087FEE"/>
    <w:rsid w:val="00091151"/>
    <w:rsid w:val="000966F0"/>
    <w:rsid w:val="000C1A23"/>
    <w:rsid w:val="000E0DDF"/>
    <w:rsid w:val="000E48E1"/>
    <w:rsid w:val="000F2D42"/>
    <w:rsid w:val="00100A04"/>
    <w:rsid w:val="001049A2"/>
    <w:rsid w:val="001113EF"/>
    <w:rsid w:val="00136E75"/>
    <w:rsid w:val="00147A61"/>
    <w:rsid w:val="001601E7"/>
    <w:rsid w:val="00183A8C"/>
    <w:rsid w:val="001865C9"/>
    <w:rsid w:val="00187494"/>
    <w:rsid w:val="001927B6"/>
    <w:rsid w:val="001B2008"/>
    <w:rsid w:val="001B2202"/>
    <w:rsid w:val="001B724A"/>
    <w:rsid w:val="001C15E5"/>
    <w:rsid w:val="001C471C"/>
    <w:rsid w:val="001D4887"/>
    <w:rsid w:val="001E1B33"/>
    <w:rsid w:val="001E77E3"/>
    <w:rsid w:val="001F08B9"/>
    <w:rsid w:val="001F1060"/>
    <w:rsid w:val="002044BF"/>
    <w:rsid w:val="0021313C"/>
    <w:rsid w:val="002165E1"/>
    <w:rsid w:val="002171F5"/>
    <w:rsid w:val="00227F07"/>
    <w:rsid w:val="00231776"/>
    <w:rsid w:val="00236CB1"/>
    <w:rsid w:val="00250185"/>
    <w:rsid w:val="0025221B"/>
    <w:rsid w:val="002637E0"/>
    <w:rsid w:val="00272956"/>
    <w:rsid w:val="00272E5C"/>
    <w:rsid w:val="00283168"/>
    <w:rsid w:val="002852C4"/>
    <w:rsid w:val="00290AD2"/>
    <w:rsid w:val="00295283"/>
    <w:rsid w:val="00297FA6"/>
    <w:rsid w:val="002A6B25"/>
    <w:rsid w:val="002B7B53"/>
    <w:rsid w:val="002C1A12"/>
    <w:rsid w:val="002C2D67"/>
    <w:rsid w:val="002C3432"/>
    <w:rsid w:val="002C5847"/>
    <w:rsid w:val="002F655B"/>
    <w:rsid w:val="0030433F"/>
    <w:rsid w:val="0031288C"/>
    <w:rsid w:val="00315286"/>
    <w:rsid w:val="00327D4E"/>
    <w:rsid w:val="00332E74"/>
    <w:rsid w:val="00346169"/>
    <w:rsid w:val="00365A21"/>
    <w:rsid w:val="00382237"/>
    <w:rsid w:val="00387E5B"/>
    <w:rsid w:val="003A0E77"/>
    <w:rsid w:val="003A50E4"/>
    <w:rsid w:val="003B0892"/>
    <w:rsid w:val="003B53F1"/>
    <w:rsid w:val="003B63B7"/>
    <w:rsid w:val="003C46BE"/>
    <w:rsid w:val="003D5608"/>
    <w:rsid w:val="003D63A5"/>
    <w:rsid w:val="003D69F2"/>
    <w:rsid w:val="003E1E2D"/>
    <w:rsid w:val="003E53AA"/>
    <w:rsid w:val="003E5C8B"/>
    <w:rsid w:val="003F0916"/>
    <w:rsid w:val="0041326C"/>
    <w:rsid w:val="004160E6"/>
    <w:rsid w:val="00427C52"/>
    <w:rsid w:val="004546DD"/>
    <w:rsid w:val="004577E8"/>
    <w:rsid w:val="00473AE3"/>
    <w:rsid w:val="00475288"/>
    <w:rsid w:val="0048424D"/>
    <w:rsid w:val="0049150C"/>
    <w:rsid w:val="00496980"/>
    <w:rsid w:val="00497337"/>
    <w:rsid w:val="004A4EAC"/>
    <w:rsid w:val="004A76E0"/>
    <w:rsid w:val="004C2862"/>
    <w:rsid w:val="004C3676"/>
    <w:rsid w:val="004D6E26"/>
    <w:rsid w:val="004E0F68"/>
    <w:rsid w:val="00511C85"/>
    <w:rsid w:val="005172DA"/>
    <w:rsid w:val="00517336"/>
    <w:rsid w:val="00520B5D"/>
    <w:rsid w:val="005218AA"/>
    <w:rsid w:val="005254DA"/>
    <w:rsid w:val="00531E17"/>
    <w:rsid w:val="005408B9"/>
    <w:rsid w:val="005450A5"/>
    <w:rsid w:val="0055278E"/>
    <w:rsid w:val="005609A2"/>
    <w:rsid w:val="00563A84"/>
    <w:rsid w:val="00572338"/>
    <w:rsid w:val="005730AF"/>
    <w:rsid w:val="00573E00"/>
    <w:rsid w:val="00577539"/>
    <w:rsid w:val="00586E4B"/>
    <w:rsid w:val="005B1152"/>
    <w:rsid w:val="005E5542"/>
    <w:rsid w:val="005E7846"/>
    <w:rsid w:val="005F4785"/>
    <w:rsid w:val="00607AFE"/>
    <w:rsid w:val="0061298C"/>
    <w:rsid w:val="00616DA4"/>
    <w:rsid w:val="00630EA8"/>
    <w:rsid w:val="00631A39"/>
    <w:rsid w:val="00642875"/>
    <w:rsid w:val="00642C11"/>
    <w:rsid w:val="00651B02"/>
    <w:rsid w:val="00674423"/>
    <w:rsid w:val="006A157A"/>
    <w:rsid w:val="006D7FA0"/>
    <w:rsid w:val="006E4562"/>
    <w:rsid w:val="00750A73"/>
    <w:rsid w:val="007540EC"/>
    <w:rsid w:val="00757838"/>
    <w:rsid w:val="0077092C"/>
    <w:rsid w:val="00781562"/>
    <w:rsid w:val="00797F2A"/>
    <w:rsid w:val="007A0A1D"/>
    <w:rsid w:val="007B2751"/>
    <w:rsid w:val="007C52E4"/>
    <w:rsid w:val="007D0837"/>
    <w:rsid w:val="007D13A4"/>
    <w:rsid w:val="007D6EA3"/>
    <w:rsid w:val="007E2955"/>
    <w:rsid w:val="007E4DE0"/>
    <w:rsid w:val="007E4F83"/>
    <w:rsid w:val="007F1DD7"/>
    <w:rsid w:val="007F28C0"/>
    <w:rsid w:val="007F2938"/>
    <w:rsid w:val="00804885"/>
    <w:rsid w:val="00813D7D"/>
    <w:rsid w:val="00827BD2"/>
    <w:rsid w:val="008313E7"/>
    <w:rsid w:val="00833667"/>
    <w:rsid w:val="0083687A"/>
    <w:rsid w:val="008443AB"/>
    <w:rsid w:val="00865DC6"/>
    <w:rsid w:val="00871FCD"/>
    <w:rsid w:val="00882746"/>
    <w:rsid w:val="00883D0C"/>
    <w:rsid w:val="008879BF"/>
    <w:rsid w:val="008904C1"/>
    <w:rsid w:val="00896C03"/>
    <w:rsid w:val="008B2370"/>
    <w:rsid w:val="008B4D5B"/>
    <w:rsid w:val="008B6D62"/>
    <w:rsid w:val="008D4197"/>
    <w:rsid w:val="008E2A17"/>
    <w:rsid w:val="009026CA"/>
    <w:rsid w:val="009223B4"/>
    <w:rsid w:val="00931C5D"/>
    <w:rsid w:val="00932235"/>
    <w:rsid w:val="009364DE"/>
    <w:rsid w:val="009378BE"/>
    <w:rsid w:val="00945627"/>
    <w:rsid w:val="00961451"/>
    <w:rsid w:val="00977E61"/>
    <w:rsid w:val="009806D5"/>
    <w:rsid w:val="009870F6"/>
    <w:rsid w:val="00992B32"/>
    <w:rsid w:val="009954C5"/>
    <w:rsid w:val="009954D9"/>
    <w:rsid w:val="00995A3E"/>
    <w:rsid w:val="009A242D"/>
    <w:rsid w:val="009D0579"/>
    <w:rsid w:val="009E1DDB"/>
    <w:rsid w:val="009F749A"/>
    <w:rsid w:val="009F7CF4"/>
    <w:rsid w:val="00A008EA"/>
    <w:rsid w:val="00A0575E"/>
    <w:rsid w:val="00A0581F"/>
    <w:rsid w:val="00A06668"/>
    <w:rsid w:val="00A17A97"/>
    <w:rsid w:val="00A17F90"/>
    <w:rsid w:val="00A25284"/>
    <w:rsid w:val="00A25D93"/>
    <w:rsid w:val="00A27654"/>
    <w:rsid w:val="00A30EAE"/>
    <w:rsid w:val="00A32488"/>
    <w:rsid w:val="00A451A5"/>
    <w:rsid w:val="00A462D1"/>
    <w:rsid w:val="00A5732F"/>
    <w:rsid w:val="00A603AC"/>
    <w:rsid w:val="00A718BC"/>
    <w:rsid w:val="00A8547A"/>
    <w:rsid w:val="00A92259"/>
    <w:rsid w:val="00A93AAF"/>
    <w:rsid w:val="00AA6A92"/>
    <w:rsid w:val="00AC09C9"/>
    <w:rsid w:val="00AC50CD"/>
    <w:rsid w:val="00AF1B48"/>
    <w:rsid w:val="00B0071E"/>
    <w:rsid w:val="00B03315"/>
    <w:rsid w:val="00B12404"/>
    <w:rsid w:val="00B14351"/>
    <w:rsid w:val="00B17BEA"/>
    <w:rsid w:val="00B26141"/>
    <w:rsid w:val="00B31850"/>
    <w:rsid w:val="00B33AF3"/>
    <w:rsid w:val="00B444EE"/>
    <w:rsid w:val="00B46528"/>
    <w:rsid w:val="00B50B69"/>
    <w:rsid w:val="00B523D0"/>
    <w:rsid w:val="00B5242A"/>
    <w:rsid w:val="00B54F5D"/>
    <w:rsid w:val="00B57371"/>
    <w:rsid w:val="00B614CF"/>
    <w:rsid w:val="00B81506"/>
    <w:rsid w:val="00B825DC"/>
    <w:rsid w:val="00B84E25"/>
    <w:rsid w:val="00B9714B"/>
    <w:rsid w:val="00BB0988"/>
    <w:rsid w:val="00BB6F8A"/>
    <w:rsid w:val="00BB7A4F"/>
    <w:rsid w:val="00BD0E04"/>
    <w:rsid w:val="00BD38C0"/>
    <w:rsid w:val="00BD4108"/>
    <w:rsid w:val="00BD5906"/>
    <w:rsid w:val="00BE33C6"/>
    <w:rsid w:val="00C076A2"/>
    <w:rsid w:val="00C111DD"/>
    <w:rsid w:val="00C15209"/>
    <w:rsid w:val="00C24363"/>
    <w:rsid w:val="00C25A20"/>
    <w:rsid w:val="00C339FB"/>
    <w:rsid w:val="00C361A0"/>
    <w:rsid w:val="00C37E57"/>
    <w:rsid w:val="00C40F39"/>
    <w:rsid w:val="00C41B91"/>
    <w:rsid w:val="00C45CCB"/>
    <w:rsid w:val="00C5171D"/>
    <w:rsid w:val="00C55356"/>
    <w:rsid w:val="00C73659"/>
    <w:rsid w:val="00CB4849"/>
    <w:rsid w:val="00CC04F7"/>
    <w:rsid w:val="00CC2FE4"/>
    <w:rsid w:val="00CD0040"/>
    <w:rsid w:val="00CE2FC2"/>
    <w:rsid w:val="00CE5272"/>
    <w:rsid w:val="00CF40EA"/>
    <w:rsid w:val="00CF4B45"/>
    <w:rsid w:val="00CF5CBA"/>
    <w:rsid w:val="00D10ECE"/>
    <w:rsid w:val="00D12B7D"/>
    <w:rsid w:val="00D212BA"/>
    <w:rsid w:val="00D40678"/>
    <w:rsid w:val="00D40EC4"/>
    <w:rsid w:val="00D44109"/>
    <w:rsid w:val="00D5076C"/>
    <w:rsid w:val="00D51FFA"/>
    <w:rsid w:val="00D7209E"/>
    <w:rsid w:val="00D720A1"/>
    <w:rsid w:val="00D73319"/>
    <w:rsid w:val="00D7515B"/>
    <w:rsid w:val="00D75656"/>
    <w:rsid w:val="00D83B40"/>
    <w:rsid w:val="00D83CAA"/>
    <w:rsid w:val="00DA012C"/>
    <w:rsid w:val="00DA0A84"/>
    <w:rsid w:val="00DA31FD"/>
    <w:rsid w:val="00DC147E"/>
    <w:rsid w:val="00DD08CE"/>
    <w:rsid w:val="00DD1BEF"/>
    <w:rsid w:val="00DE5B15"/>
    <w:rsid w:val="00DF3926"/>
    <w:rsid w:val="00DF3D2F"/>
    <w:rsid w:val="00DF3DDD"/>
    <w:rsid w:val="00E1195E"/>
    <w:rsid w:val="00E2035E"/>
    <w:rsid w:val="00E41F96"/>
    <w:rsid w:val="00E521A5"/>
    <w:rsid w:val="00E53620"/>
    <w:rsid w:val="00E54BB2"/>
    <w:rsid w:val="00E608F9"/>
    <w:rsid w:val="00E61184"/>
    <w:rsid w:val="00E62124"/>
    <w:rsid w:val="00E6488F"/>
    <w:rsid w:val="00E71678"/>
    <w:rsid w:val="00E74330"/>
    <w:rsid w:val="00E75D78"/>
    <w:rsid w:val="00E76881"/>
    <w:rsid w:val="00E857E5"/>
    <w:rsid w:val="00EA1CD0"/>
    <w:rsid w:val="00EA3539"/>
    <w:rsid w:val="00EA5D2E"/>
    <w:rsid w:val="00EA6D3D"/>
    <w:rsid w:val="00EB1DA9"/>
    <w:rsid w:val="00EB3334"/>
    <w:rsid w:val="00EB3549"/>
    <w:rsid w:val="00EB51A4"/>
    <w:rsid w:val="00EC0AD6"/>
    <w:rsid w:val="00ED6328"/>
    <w:rsid w:val="00ED67D0"/>
    <w:rsid w:val="00EE4968"/>
    <w:rsid w:val="00EE651B"/>
    <w:rsid w:val="00EF4238"/>
    <w:rsid w:val="00F03756"/>
    <w:rsid w:val="00F03AF4"/>
    <w:rsid w:val="00F23F3F"/>
    <w:rsid w:val="00F26B8D"/>
    <w:rsid w:val="00F31C2D"/>
    <w:rsid w:val="00F337F6"/>
    <w:rsid w:val="00F5339D"/>
    <w:rsid w:val="00F546CE"/>
    <w:rsid w:val="00F6143B"/>
    <w:rsid w:val="00F63D15"/>
    <w:rsid w:val="00F673E0"/>
    <w:rsid w:val="00F72D19"/>
    <w:rsid w:val="00FA202D"/>
    <w:rsid w:val="00FA4318"/>
    <w:rsid w:val="00FB4F02"/>
    <w:rsid w:val="00FC0889"/>
    <w:rsid w:val="00FC2883"/>
    <w:rsid w:val="00FD10B1"/>
    <w:rsid w:val="00FD392F"/>
    <w:rsid w:val="00FD625E"/>
    <w:rsid w:val="00FE3D6A"/>
    <w:rsid w:val="00FE7400"/>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945627"/>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945627"/>
    <w:rPr>
      <w:rFonts w:ascii="Courier" w:eastAsia="Times New Roman" w:hAnsi="Courier"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945627"/>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945627"/>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0051E0"/>
    <w:rsid w:val="00096149"/>
    <w:rsid w:val="00116F41"/>
    <w:rsid w:val="001A3CA2"/>
    <w:rsid w:val="001C248F"/>
    <w:rsid w:val="00233121"/>
    <w:rsid w:val="003411F0"/>
    <w:rsid w:val="00407569"/>
    <w:rsid w:val="004331E0"/>
    <w:rsid w:val="005B4B07"/>
    <w:rsid w:val="00662D8D"/>
    <w:rsid w:val="006E74AC"/>
    <w:rsid w:val="007B16A3"/>
    <w:rsid w:val="00845514"/>
    <w:rsid w:val="00901BF6"/>
    <w:rsid w:val="009C4C77"/>
    <w:rsid w:val="00E80BCE"/>
    <w:rsid w:val="00ED0379"/>
    <w:rsid w:val="00ED4D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A3A0B-F5C8-4ECD-BA18-41902F2CA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2217</Words>
  <Characters>12639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14827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8</cp:revision>
  <cp:lastPrinted>2014-07-11T13:37:00Z</cp:lastPrinted>
  <dcterms:created xsi:type="dcterms:W3CDTF">2016-09-21T14:09:00Z</dcterms:created>
  <dcterms:modified xsi:type="dcterms:W3CDTF">2017-01-16T20:34:00Z</dcterms:modified>
  <cp:category>patient safety, CUSP, VAE, VAP, healthcare acquired infections, critical care nursing, mechanical ventilation, ventilator associated events, early mobility, low tidal volume ventilation, daily care</cp:category>
</cp:coreProperties>
</file>