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78" w:type="dxa"/>
        <w:tblLook w:val="04A0" w:firstRow="1" w:lastRow="0" w:firstColumn="1" w:lastColumn="0" w:noHBand="0" w:noVBand="1"/>
      </w:tblPr>
      <w:tblGrid>
        <w:gridCol w:w="5868"/>
        <w:gridCol w:w="4410"/>
      </w:tblGrid>
      <w:tr w:rsidR="004577E8" w:rsidRPr="00AD4681" w14:paraId="6AC0951A" w14:textId="77777777" w:rsidTr="004577E8">
        <w:tc>
          <w:tcPr>
            <w:tcW w:w="5868" w:type="dxa"/>
            <w:shd w:val="clear" w:color="auto" w:fill="DAEEF3" w:themeFill="accent5" w:themeFillTint="33"/>
            <w:vAlign w:val="bottom"/>
          </w:tcPr>
          <w:p w14:paraId="76A5C5CA" w14:textId="77777777" w:rsidR="004577E8" w:rsidRPr="00AD4681" w:rsidRDefault="004577E8" w:rsidP="004577E8">
            <w:pPr>
              <w:pStyle w:val="TableTitles"/>
              <w:rPr>
                <w:rFonts w:cs="Arial"/>
              </w:rPr>
            </w:pPr>
            <w:bookmarkStart w:id="0" w:name="_GoBack"/>
            <w:bookmarkEnd w:id="0"/>
            <w:r w:rsidRPr="00AD4681">
              <w:t>Slide Title and Commentary</w:t>
            </w:r>
          </w:p>
        </w:tc>
        <w:tc>
          <w:tcPr>
            <w:tcW w:w="4410" w:type="dxa"/>
            <w:shd w:val="clear" w:color="auto" w:fill="DAEEF3" w:themeFill="accent5" w:themeFillTint="33"/>
            <w:vAlign w:val="bottom"/>
          </w:tcPr>
          <w:p w14:paraId="50A1D04A" w14:textId="77777777" w:rsidR="004577E8" w:rsidRPr="00AD4681" w:rsidRDefault="004577E8" w:rsidP="004577E8">
            <w:pPr>
              <w:pStyle w:val="TableTitles"/>
            </w:pPr>
            <w:r w:rsidRPr="00AD4681">
              <w:t>Slide Number and Slide</w:t>
            </w:r>
          </w:p>
        </w:tc>
      </w:tr>
      <w:tr w:rsidR="004577E8" w:rsidRPr="00AD4681" w14:paraId="483C6609" w14:textId="77777777" w:rsidTr="004577E8">
        <w:tc>
          <w:tcPr>
            <w:tcW w:w="5868" w:type="dxa"/>
          </w:tcPr>
          <w:p w14:paraId="7924E7B3" w14:textId="77777777" w:rsidR="004577E8" w:rsidRDefault="004577E8" w:rsidP="004577E8">
            <w:pPr>
              <w:pStyle w:val="SlideTitle"/>
            </w:pPr>
            <w:r w:rsidRPr="00AD4681">
              <w:t>Title Slide</w:t>
            </w:r>
          </w:p>
          <w:p w14:paraId="3C577023" w14:textId="77777777" w:rsidR="007826A6" w:rsidRDefault="007826A6" w:rsidP="00283168">
            <w:pPr>
              <w:pStyle w:val="Instructions"/>
              <w:framePr w:wrap="around"/>
              <w:rPr>
                <w:rFonts w:cs="Helvetica"/>
                <w:bCs/>
                <w:sz w:val="28"/>
                <w:szCs w:val="28"/>
                <w:bdr w:val="none" w:sz="0" w:space="0" w:color="auto" w:frame="1"/>
                <w:lang w:bidi="ar-SA"/>
              </w:rPr>
            </w:pPr>
            <w:r w:rsidRPr="007826A6">
              <w:rPr>
                <w:rFonts w:cs="Helvetica"/>
                <w:bCs/>
                <w:sz w:val="28"/>
                <w:szCs w:val="28"/>
                <w:bdr w:val="none" w:sz="0" w:space="0" w:color="auto" w:frame="1"/>
                <w:lang w:bidi="ar-SA"/>
              </w:rPr>
              <w:t>Measure Descriptions for Daily Early Mobility</w:t>
            </w:r>
          </w:p>
          <w:p w14:paraId="16107E72" w14:textId="0175C004" w:rsidR="004577E8" w:rsidRDefault="004577E8" w:rsidP="00283168">
            <w:pPr>
              <w:pStyle w:val="Instructions"/>
              <w:framePr w:wrap="around"/>
            </w:pPr>
            <w:r w:rsidRPr="00AD4681">
              <w:t>SAY:</w:t>
            </w:r>
          </w:p>
          <w:p w14:paraId="0641B69D" w14:textId="5E23648A" w:rsidR="006B26E1" w:rsidRPr="006B26E1" w:rsidRDefault="006B26E1" w:rsidP="006B26E1">
            <w:pPr>
              <w:pStyle w:val="BodyText"/>
              <w:spacing w:before="0" w:line="300" w:lineRule="exact"/>
              <w:rPr>
                <w:rFonts w:ascii="Calibri" w:hAnsi="Calibri" w:cs="Arial"/>
                <w:sz w:val="24"/>
                <w:szCs w:val="24"/>
              </w:rPr>
            </w:pPr>
            <w:r w:rsidRPr="006B26E1">
              <w:rPr>
                <w:rFonts w:ascii="Calibri" w:hAnsi="Calibri" w:cs="Arial"/>
                <w:sz w:val="24"/>
                <w:szCs w:val="24"/>
              </w:rPr>
              <w:t xml:space="preserve">In this module, you will learn about the data measures you will use to evaluate </w:t>
            </w:r>
            <w:r w:rsidR="00E3721C">
              <w:rPr>
                <w:rFonts w:ascii="Calibri" w:hAnsi="Calibri" w:cs="Arial"/>
                <w:sz w:val="24"/>
                <w:szCs w:val="24"/>
              </w:rPr>
              <w:t>e</w:t>
            </w:r>
            <w:r w:rsidRPr="006B26E1">
              <w:rPr>
                <w:rFonts w:ascii="Calibri" w:hAnsi="Calibri" w:cs="Arial"/>
                <w:sz w:val="24"/>
                <w:szCs w:val="24"/>
              </w:rPr>
              <w:t xml:space="preserve">arly </w:t>
            </w:r>
            <w:r w:rsidR="00E3721C">
              <w:rPr>
                <w:rFonts w:ascii="Calibri" w:hAnsi="Calibri" w:cs="Arial"/>
                <w:sz w:val="24"/>
                <w:szCs w:val="24"/>
              </w:rPr>
              <w:t>m</w:t>
            </w:r>
            <w:r w:rsidRPr="006B26E1">
              <w:rPr>
                <w:rFonts w:ascii="Calibri" w:hAnsi="Calibri" w:cs="Arial"/>
                <w:sz w:val="24"/>
                <w:szCs w:val="24"/>
              </w:rPr>
              <w:t>obility process and outcome measures in your unit.</w:t>
            </w:r>
          </w:p>
          <w:p w14:paraId="11CF88F9" w14:textId="31EAA0D0" w:rsidR="004577E8" w:rsidRPr="008112A7" w:rsidRDefault="004577E8" w:rsidP="008112A7">
            <w:pPr>
              <w:spacing w:after="0"/>
              <w:rPr>
                <w:rFonts w:cs="Helvetica"/>
                <w:szCs w:val="24"/>
                <w:bdr w:val="none" w:sz="0" w:space="0" w:color="auto" w:frame="1"/>
              </w:rPr>
            </w:pPr>
          </w:p>
        </w:tc>
        <w:tc>
          <w:tcPr>
            <w:tcW w:w="4410" w:type="dxa"/>
          </w:tcPr>
          <w:p w14:paraId="61C67CB7" w14:textId="77777777" w:rsidR="004577E8" w:rsidRPr="00AD4681" w:rsidRDefault="004577E8" w:rsidP="004577E8">
            <w:pPr>
              <w:pStyle w:val="TableTitles"/>
            </w:pPr>
            <w:r w:rsidRPr="00AD4681">
              <w:t>Slide 1</w:t>
            </w:r>
          </w:p>
          <w:p w14:paraId="16AB6488" w14:textId="1572022D" w:rsidR="004577E8" w:rsidRPr="00AD4681" w:rsidRDefault="00A05AFA" w:rsidP="004577E8">
            <w:r>
              <w:rPr>
                <w:noProof/>
              </w:rPr>
              <w:drawing>
                <wp:inline distT="0" distB="0" distL="0" distR="0" wp14:anchorId="51CA375D" wp14:editId="66A589C8">
                  <wp:extent cx="2578100" cy="19335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 1.jpg"/>
                          <pic:cNvPicPr/>
                        </pic:nvPicPr>
                        <pic:blipFill>
                          <a:blip r:embed="rId9">
                            <a:extLst>
                              <a:ext uri="{28A0092B-C50C-407E-A947-70E740481C1C}">
                                <a14:useLocalDpi xmlns:a14="http://schemas.microsoft.com/office/drawing/2010/main" val="0"/>
                              </a:ext>
                            </a:extLst>
                          </a:blip>
                          <a:stretch>
                            <a:fillRect/>
                          </a:stretch>
                        </pic:blipFill>
                        <pic:spPr>
                          <a:xfrm>
                            <a:off x="0" y="0"/>
                            <a:ext cx="2578100" cy="1933575"/>
                          </a:xfrm>
                          <a:prstGeom prst="rect">
                            <a:avLst/>
                          </a:prstGeom>
                        </pic:spPr>
                      </pic:pic>
                    </a:graphicData>
                  </a:graphic>
                </wp:inline>
              </w:drawing>
            </w:r>
          </w:p>
        </w:tc>
      </w:tr>
      <w:tr w:rsidR="004577E8" w:rsidRPr="00AD4681" w14:paraId="335A2F31" w14:textId="77777777" w:rsidTr="004577E8">
        <w:tc>
          <w:tcPr>
            <w:tcW w:w="5868" w:type="dxa"/>
          </w:tcPr>
          <w:p w14:paraId="50233CB0" w14:textId="277EE2AB" w:rsidR="004577E8" w:rsidRPr="00AD4681" w:rsidRDefault="00DF0040" w:rsidP="004577E8">
            <w:pPr>
              <w:pStyle w:val="SlideTitle"/>
            </w:pPr>
            <w:r>
              <w:t>Learning Objectives</w:t>
            </w:r>
          </w:p>
          <w:p w14:paraId="72DC0879" w14:textId="77777777" w:rsidR="004577E8" w:rsidRPr="00AD4681" w:rsidRDefault="004577E8" w:rsidP="00283168">
            <w:pPr>
              <w:pStyle w:val="Instructions"/>
              <w:framePr w:wrap="around"/>
            </w:pPr>
            <w:r w:rsidRPr="00283168">
              <w:t>SAY</w:t>
            </w:r>
            <w:r w:rsidRPr="00AD4681">
              <w:t>:</w:t>
            </w:r>
          </w:p>
          <w:p w14:paraId="045FCC69" w14:textId="1DB0F257" w:rsidR="004577E8" w:rsidRPr="0041190F" w:rsidRDefault="0041190F" w:rsidP="0041190F">
            <w:pPr>
              <w:shd w:val="clear" w:color="auto" w:fill="FFFFFF"/>
              <w:spacing w:line="270" w:lineRule="atLeast"/>
              <w:textAlignment w:val="center"/>
              <w:rPr>
                <w:szCs w:val="24"/>
              </w:rPr>
            </w:pPr>
            <w:r w:rsidRPr="0041190F">
              <w:rPr>
                <w:szCs w:val="24"/>
              </w:rPr>
              <w:t xml:space="preserve">After this session, you will be able to </w:t>
            </w:r>
            <w:r w:rsidRPr="0041190F">
              <w:rPr>
                <w:szCs w:val="24"/>
                <w:bdr w:val="none" w:sz="0" w:space="0" w:color="auto" w:frame="1"/>
              </w:rPr>
              <w:t xml:space="preserve">collect and enter </w:t>
            </w:r>
            <w:r w:rsidR="00E3721C">
              <w:rPr>
                <w:szCs w:val="24"/>
                <w:bdr w:val="none" w:sz="0" w:space="0" w:color="auto" w:frame="1"/>
              </w:rPr>
              <w:t>d</w:t>
            </w:r>
            <w:r w:rsidRPr="0041190F">
              <w:rPr>
                <w:szCs w:val="24"/>
                <w:bdr w:val="none" w:sz="0" w:space="0" w:color="auto" w:frame="1"/>
              </w:rPr>
              <w:t xml:space="preserve">aily </w:t>
            </w:r>
            <w:r w:rsidR="00E3721C">
              <w:rPr>
                <w:szCs w:val="24"/>
                <w:bdr w:val="none" w:sz="0" w:space="0" w:color="auto" w:frame="1"/>
              </w:rPr>
              <w:t>e</w:t>
            </w:r>
            <w:r w:rsidRPr="0041190F">
              <w:rPr>
                <w:szCs w:val="24"/>
                <w:bdr w:val="none" w:sz="0" w:space="0" w:color="auto" w:frame="1"/>
              </w:rPr>
              <w:t xml:space="preserve">arly </w:t>
            </w:r>
            <w:r w:rsidR="00E3721C">
              <w:rPr>
                <w:szCs w:val="24"/>
                <w:bdr w:val="none" w:sz="0" w:space="0" w:color="auto" w:frame="1"/>
              </w:rPr>
              <w:t>m</w:t>
            </w:r>
            <w:r w:rsidRPr="0041190F">
              <w:rPr>
                <w:szCs w:val="24"/>
                <w:bdr w:val="none" w:sz="0" w:space="0" w:color="auto" w:frame="1"/>
              </w:rPr>
              <w:t xml:space="preserve">obility data using the Daily Early Mobility </w:t>
            </w:r>
            <w:r w:rsidR="003F3AB8">
              <w:rPr>
                <w:szCs w:val="24"/>
                <w:bdr w:val="none" w:sz="0" w:space="0" w:color="auto" w:frame="1"/>
              </w:rPr>
              <w:t xml:space="preserve">Data Collection </w:t>
            </w:r>
            <w:r w:rsidRPr="0041190F">
              <w:rPr>
                <w:szCs w:val="24"/>
                <w:bdr w:val="none" w:sz="0" w:space="0" w:color="auto" w:frame="1"/>
              </w:rPr>
              <w:t>Tool, understand the definitions of the data elements, and locate the necessary data elements.</w:t>
            </w:r>
          </w:p>
        </w:tc>
        <w:tc>
          <w:tcPr>
            <w:tcW w:w="4410" w:type="dxa"/>
          </w:tcPr>
          <w:p w14:paraId="6A317A29" w14:textId="77777777" w:rsidR="004577E8" w:rsidRPr="00AD4681" w:rsidRDefault="004577E8" w:rsidP="004577E8">
            <w:pPr>
              <w:pStyle w:val="TableTitles"/>
            </w:pPr>
            <w:r w:rsidRPr="00AD4681">
              <w:t>Slide 2</w:t>
            </w:r>
          </w:p>
          <w:p w14:paraId="07286292" w14:textId="78216803" w:rsidR="004577E8" w:rsidRPr="00AD4681" w:rsidRDefault="000379E0" w:rsidP="004577E8">
            <w:r>
              <w:rPr>
                <w:noProof/>
              </w:rPr>
              <w:drawing>
                <wp:inline distT="0" distB="0" distL="0" distR="0" wp14:anchorId="02551AF9" wp14:editId="4AF89EA2">
                  <wp:extent cx="2581275" cy="193604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1634" cy="1936315"/>
                          </a:xfrm>
                          <a:prstGeom prst="rect">
                            <a:avLst/>
                          </a:prstGeom>
                          <a:noFill/>
                        </pic:spPr>
                      </pic:pic>
                    </a:graphicData>
                  </a:graphic>
                </wp:inline>
              </w:drawing>
            </w:r>
          </w:p>
        </w:tc>
      </w:tr>
    </w:tbl>
    <w:p w14:paraId="1F38A71E" w14:textId="2D3EF754" w:rsidR="004577E8" w:rsidRDefault="004577E8" w:rsidP="004577E8"/>
    <w:p w14:paraId="29DA861E" w14:textId="4792BBDE" w:rsidR="00EA6D3D" w:rsidRPr="004577E8" w:rsidRDefault="00E15B9F" w:rsidP="004577E8">
      <w:pPr>
        <w:sectPr w:rsidR="00EA6D3D" w:rsidRPr="004577E8" w:rsidSect="007D13A4">
          <w:headerReference w:type="even" r:id="rId11"/>
          <w:headerReference w:type="default" r:id="rId12"/>
          <w:footerReference w:type="even" r:id="rId13"/>
          <w:footerReference w:type="default" r:id="rId14"/>
          <w:pgSz w:w="12240" w:h="15840"/>
          <w:pgMar w:top="2520" w:right="1440" w:bottom="1296" w:left="1440" w:header="360" w:footer="1008" w:gutter="0"/>
          <w:cols w:space="720"/>
          <w:docGrid w:linePitch="360"/>
        </w:sectPr>
      </w:pPr>
      <w:r>
        <w:rPr>
          <w:noProof/>
        </w:rPr>
        <mc:AlternateContent>
          <mc:Choice Requires="wps">
            <w:drawing>
              <wp:anchor distT="0" distB="0" distL="114300" distR="114300" simplePos="0" relativeHeight="251659264" behindDoc="0" locked="0" layoutInCell="1" allowOverlap="1" wp14:anchorId="633E0A7D" wp14:editId="37079EEF">
                <wp:simplePos x="0" y="0"/>
                <wp:positionH relativeFrom="column">
                  <wp:posOffset>4218940</wp:posOffset>
                </wp:positionH>
                <wp:positionV relativeFrom="paragraph">
                  <wp:posOffset>1423035</wp:posOffset>
                </wp:positionV>
                <wp:extent cx="2286000" cy="459740"/>
                <wp:effectExtent l="0" t="0" r="0" b="0"/>
                <wp:wrapNone/>
                <wp:docPr id="5" name="Text Box 5"/>
                <wp:cNvGraphicFramePr/>
                <a:graphic xmlns:a="http://schemas.openxmlformats.org/drawingml/2006/main">
                  <a:graphicData uri="http://schemas.microsoft.com/office/word/2010/wordprocessingShape">
                    <wps:wsp>
                      <wps:cNvSpPr txBox="1"/>
                      <wps:spPr>
                        <a:xfrm>
                          <a:off x="0" y="0"/>
                          <a:ext cx="2286000" cy="459740"/>
                        </a:xfrm>
                        <a:prstGeom prst="rect">
                          <a:avLst/>
                        </a:prstGeom>
                        <a:noFill/>
                        <a:ln>
                          <a:noFill/>
                        </a:ln>
                        <a:effectLst/>
                      </wps:spPr>
                      <wps:txbx>
                        <w:txbxContent>
                          <w:p w14:paraId="536AC957" w14:textId="6055BF51" w:rsidR="00E15B9F" w:rsidRPr="00B87913" w:rsidRDefault="00E15B9F" w:rsidP="00E15B9F">
                            <w:pPr>
                              <w:pStyle w:val="Footer"/>
                              <w:jc w:val="right"/>
                              <w:rPr>
                                <w:rStyle w:val="Emphasis"/>
                                <w:sz w:val="20"/>
                                <w:szCs w:val="20"/>
                              </w:rPr>
                            </w:pPr>
                            <w:r w:rsidRPr="00B87913">
                              <w:rPr>
                                <w:rStyle w:val="Emphasis"/>
                                <w:sz w:val="20"/>
                                <w:szCs w:val="20"/>
                              </w:rPr>
                              <w:t>AHRQ Pub. No. 16(17)-0018-42-EF</w:t>
                            </w:r>
                          </w:p>
                          <w:p w14:paraId="42BAEA2B" w14:textId="670C6D31" w:rsidR="00E15B9F" w:rsidRPr="00B87913" w:rsidRDefault="00E15B9F" w:rsidP="00E15B9F">
                            <w:pPr>
                              <w:pStyle w:val="Footer"/>
                              <w:jc w:val="right"/>
                              <w:rPr>
                                <w:rStyle w:val="Emphasis"/>
                                <w:sz w:val="20"/>
                                <w:szCs w:val="20"/>
                              </w:rPr>
                            </w:pPr>
                            <w:r w:rsidRPr="00B87913">
                              <w:rPr>
                                <w:rStyle w:val="Emphasis"/>
                                <w:sz w:val="20"/>
                                <w:szCs w:val="20"/>
                              </w:rPr>
                              <w:t>January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32.2pt;margin-top:112.05pt;width:180pt;height:36.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" filled="f" stroked="f">
                <v:textbox>
                  <w:txbxContent>
                    <w:p w14:paraId="536AC957" w14:textId="6055BF51" w:rsidR="00E15B9F" w:rsidRPr="00B87913" w:rsidRDefault="00E15B9F" w:rsidP="00E15B9F">
                      <w:pPr>
                        <w:pStyle w:val="Footer"/>
                        <w:jc w:val="right"/>
                        <w:rPr>
                          <w:rStyle w:val="Emphasis"/>
                          <w:sz w:val="20"/>
                          <w:szCs w:val="20"/>
                        </w:rPr>
                      </w:pPr>
                      <w:r w:rsidRPr="00B87913">
                        <w:rPr>
                          <w:rStyle w:val="Emphasis"/>
                          <w:sz w:val="20"/>
                          <w:szCs w:val="20"/>
                        </w:rPr>
                        <w:t>AHRQ Pub.</w:t>
                      </w:r>
                      <w:r w:rsidRPr="00B87913">
                        <w:rPr>
                          <w:rStyle w:val="Emphasis"/>
                          <w:sz w:val="20"/>
                          <w:szCs w:val="20"/>
                        </w:rPr>
                        <w:t xml:space="preserve"> No. 16</w:t>
                      </w:r>
                      <w:r w:rsidRPr="00B87913">
                        <w:rPr>
                          <w:rStyle w:val="Emphasis"/>
                          <w:sz w:val="20"/>
                          <w:szCs w:val="20"/>
                        </w:rPr>
                        <w:t>(17)</w:t>
                      </w:r>
                      <w:r w:rsidRPr="00B87913">
                        <w:rPr>
                          <w:rStyle w:val="Emphasis"/>
                          <w:sz w:val="20"/>
                          <w:szCs w:val="20"/>
                        </w:rPr>
                        <w:t>-0018-42-EF</w:t>
                      </w:r>
                    </w:p>
                    <w:p w14:paraId="42BAEA2B" w14:textId="670C6D31" w:rsidR="00E15B9F" w:rsidRPr="00B87913" w:rsidRDefault="00E15B9F" w:rsidP="00E15B9F">
                      <w:pPr>
                        <w:pStyle w:val="Footer"/>
                        <w:jc w:val="right"/>
                        <w:rPr>
                          <w:rStyle w:val="Emphasis"/>
                          <w:sz w:val="20"/>
                          <w:szCs w:val="20"/>
                        </w:rPr>
                      </w:pPr>
                      <w:r w:rsidRPr="00B87913">
                        <w:rPr>
                          <w:rStyle w:val="Emphasis"/>
                          <w:sz w:val="20"/>
                          <w:szCs w:val="20"/>
                        </w:rPr>
                        <w:t>January 2017</w:t>
                      </w:r>
                    </w:p>
                  </w:txbxContent>
                </v:textbox>
              </v:shape>
            </w:pict>
          </mc:Fallback>
        </mc:AlternateContent>
      </w:r>
    </w:p>
    <w:tbl>
      <w:tblPr>
        <w:tblStyle w:val="TableGrid"/>
        <w:tblW w:w="10260" w:type="dxa"/>
        <w:tblInd w:w="-342" w:type="dxa"/>
        <w:tblLayout w:type="fixed"/>
        <w:tblLook w:val="04A0" w:firstRow="1" w:lastRow="0" w:firstColumn="1" w:lastColumn="0" w:noHBand="0" w:noVBand="1"/>
      </w:tblPr>
      <w:tblGrid>
        <w:gridCol w:w="5670"/>
        <w:gridCol w:w="4590"/>
      </w:tblGrid>
      <w:tr w:rsidR="004577E8" w:rsidRPr="00AD4681" w14:paraId="636468B6" w14:textId="77777777" w:rsidTr="00FA56BF">
        <w:trPr>
          <w:cantSplit/>
          <w:tblHeader/>
        </w:trPr>
        <w:tc>
          <w:tcPr>
            <w:tcW w:w="5670" w:type="dxa"/>
            <w:shd w:val="clear" w:color="auto" w:fill="DAEEF3" w:themeFill="accent5" w:themeFillTint="33"/>
            <w:vAlign w:val="bottom"/>
          </w:tcPr>
          <w:p w14:paraId="5F0CF2A9" w14:textId="77777777" w:rsidR="004577E8" w:rsidRPr="00AD4681" w:rsidRDefault="004577E8" w:rsidP="00283168">
            <w:pPr>
              <w:pStyle w:val="TableTitles"/>
              <w:rPr>
                <w:rFonts w:cs="Arial"/>
              </w:rPr>
            </w:pPr>
            <w:r w:rsidRPr="00AD4681">
              <w:lastRenderedPageBreak/>
              <w:t>Slide Title and Commentary</w:t>
            </w:r>
          </w:p>
        </w:tc>
        <w:tc>
          <w:tcPr>
            <w:tcW w:w="4590" w:type="dxa"/>
            <w:shd w:val="clear" w:color="auto" w:fill="DAEEF3" w:themeFill="accent5" w:themeFillTint="33"/>
            <w:vAlign w:val="bottom"/>
          </w:tcPr>
          <w:p w14:paraId="0EC62ACB" w14:textId="77777777" w:rsidR="004577E8" w:rsidRPr="00AD4681" w:rsidRDefault="004577E8" w:rsidP="00283168">
            <w:pPr>
              <w:pStyle w:val="TableTitles"/>
            </w:pPr>
            <w:r w:rsidRPr="00AD4681">
              <w:t>Slide Number and Slide</w:t>
            </w:r>
          </w:p>
        </w:tc>
      </w:tr>
      <w:tr w:rsidR="004577E8" w:rsidRPr="00AD4681" w14:paraId="5A51A500" w14:textId="77777777" w:rsidTr="00FA56BF">
        <w:trPr>
          <w:cantSplit/>
        </w:trPr>
        <w:tc>
          <w:tcPr>
            <w:tcW w:w="5670" w:type="dxa"/>
          </w:tcPr>
          <w:p w14:paraId="0285B3A4" w14:textId="77777777" w:rsidR="006B26E1" w:rsidRDefault="007826A6" w:rsidP="006B26E1">
            <w:pPr>
              <w:pStyle w:val="SlideTitle"/>
              <w:rPr>
                <w:bCs/>
              </w:rPr>
            </w:pPr>
            <w:r w:rsidRPr="007826A6">
              <w:rPr>
                <w:bCs/>
              </w:rPr>
              <w:t>Daily Early Mobility: Key Interventions</w:t>
            </w:r>
          </w:p>
          <w:p w14:paraId="357454B2" w14:textId="26A2254D" w:rsidR="004577E8" w:rsidRPr="00AD4681" w:rsidRDefault="006B26E1" w:rsidP="006B26E1">
            <w:pPr>
              <w:pStyle w:val="SlideTitle"/>
            </w:pPr>
            <w:r>
              <w:rPr>
                <w:bCs/>
                <w:sz w:val="24"/>
                <w:szCs w:val="24"/>
              </w:rPr>
              <w:t>ASK:</w:t>
            </w:r>
          </w:p>
          <w:p w14:paraId="1281D5F6" w14:textId="77777777" w:rsidR="006B26E1" w:rsidRPr="006B26E1" w:rsidRDefault="006B26E1" w:rsidP="006B26E1">
            <w:pPr>
              <w:pStyle w:val="BodyText"/>
              <w:spacing w:before="0" w:line="300" w:lineRule="exact"/>
              <w:rPr>
                <w:rFonts w:ascii="Calibri" w:hAnsi="Calibri" w:cs="Arial"/>
                <w:sz w:val="24"/>
                <w:szCs w:val="24"/>
              </w:rPr>
            </w:pPr>
            <w:r w:rsidRPr="006B26E1">
              <w:rPr>
                <w:rFonts w:ascii="Calibri" w:hAnsi="Calibri" w:cs="Arial"/>
                <w:sz w:val="24"/>
                <w:szCs w:val="24"/>
              </w:rPr>
              <w:t>What are the key interventions involved in implementing a daily early mobility protocol?</w:t>
            </w:r>
          </w:p>
          <w:p w14:paraId="19FA06D3" w14:textId="77777777" w:rsidR="006B26E1" w:rsidRDefault="006B26E1" w:rsidP="006B26E1">
            <w:pPr>
              <w:pStyle w:val="BodyText"/>
              <w:spacing w:before="0" w:line="300" w:lineRule="exact"/>
              <w:rPr>
                <w:rFonts w:ascii="Calibri" w:hAnsi="Calibri" w:cs="Arial"/>
                <w:sz w:val="24"/>
                <w:szCs w:val="24"/>
              </w:rPr>
            </w:pPr>
          </w:p>
          <w:p w14:paraId="357DC48E" w14:textId="34EA3D4D" w:rsidR="006B26E1" w:rsidRPr="006B26E1" w:rsidRDefault="006B26E1" w:rsidP="006B26E1">
            <w:pPr>
              <w:pStyle w:val="BodyText"/>
              <w:spacing w:before="0" w:line="300" w:lineRule="exact"/>
              <w:rPr>
                <w:rFonts w:ascii="Calibri" w:hAnsi="Calibri" w:cs="Arial"/>
                <w:b/>
                <w:sz w:val="24"/>
                <w:szCs w:val="24"/>
              </w:rPr>
            </w:pPr>
            <w:r w:rsidRPr="006B26E1">
              <w:rPr>
                <w:rFonts w:ascii="Calibri" w:hAnsi="Calibri" w:cs="Arial"/>
                <w:b/>
                <w:sz w:val="24"/>
                <w:szCs w:val="24"/>
              </w:rPr>
              <w:t>SAY:</w:t>
            </w:r>
          </w:p>
          <w:p w14:paraId="6E5FF56A" w14:textId="7016AC05" w:rsidR="004577E8" w:rsidRPr="006B26E1" w:rsidRDefault="006B26E1" w:rsidP="006B26E1">
            <w:pPr>
              <w:pStyle w:val="BodyText"/>
              <w:spacing w:before="0" w:line="300" w:lineRule="exact"/>
              <w:rPr>
                <w:rFonts w:asciiTheme="majorHAnsi" w:hAnsiTheme="majorHAnsi" w:cs="Arial"/>
                <w:sz w:val="24"/>
                <w:szCs w:val="24"/>
              </w:rPr>
            </w:pPr>
            <w:r w:rsidRPr="006B26E1">
              <w:rPr>
                <w:rFonts w:ascii="Calibri" w:hAnsi="Calibri" w:cs="Arial"/>
                <w:sz w:val="24"/>
                <w:szCs w:val="24"/>
              </w:rPr>
              <w:t>The Society of Critical Care Medicine’s 2013 Pain, Agit</w:t>
            </w:r>
            <w:r w:rsidR="006C3FBC">
              <w:rPr>
                <w:rFonts w:ascii="Calibri" w:hAnsi="Calibri" w:cs="Arial"/>
                <w:sz w:val="24"/>
                <w:szCs w:val="24"/>
              </w:rPr>
              <w:t xml:space="preserve">ation, and Delirium Guidelines are </w:t>
            </w:r>
            <w:r w:rsidRPr="006B26E1">
              <w:rPr>
                <w:rFonts w:ascii="Calibri" w:hAnsi="Calibri" w:cs="Arial"/>
                <w:sz w:val="24"/>
                <w:szCs w:val="24"/>
              </w:rPr>
              <w:t>clinical practice guideline</w:t>
            </w:r>
            <w:r w:rsidR="006C3FBC">
              <w:rPr>
                <w:rFonts w:ascii="Calibri" w:hAnsi="Calibri" w:cs="Arial"/>
                <w:sz w:val="24"/>
                <w:szCs w:val="24"/>
              </w:rPr>
              <w:t>s</w:t>
            </w:r>
            <w:r w:rsidRPr="006B26E1">
              <w:rPr>
                <w:rFonts w:ascii="Calibri" w:hAnsi="Calibri" w:cs="Arial"/>
                <w:sz w:val="24"/>
                <w:szCs w:val="24"/>
              </w:rPr>
              <w:t xml:space="preserve"> for the sustained use of sedatives and analgesics </w:t>
            </w:r>
            <w:r w:rsidR="006C3FBC">
              <w:rPr>
                <w:rFonts w:ascii="Calibri" w:hAnsi="Calibri" w:cs="Arial"/>
                <w:sz w:val="24"/>
                <w:szCs w:val="24"/>
              </w:rPr>
              <w:t>in critically ill patients. The</w:t>
            </w:r>
            <w:r w:rsidRPr="006B26E1">
              <w:rPr>
                <w:rFonts w:ascii="Calibri" w:hAnsi="Calibri" w:cs="Arial"/>
                <w:sz w:val="24"/>
                <w:szCs w:val="24"/>
              </w:rPr>
              <w:t xml:space="preserve"> key interventions listed here are in line with those guidelines. These recommendations begin with using a multidisciplinary, coordinated approach to managing pain, agitation, and delirium to improve patient outcomes. The second key intervention is interrupting sedation</w:t>
            </w:r>
            <w:r w:rsidR="00941B9F">
              <w:rPr>
                <w:rFonts w:ascii="Calibri" w:hAnsi="Calibri" w:cs="Arial"/>
                <w:sz w:val="24"/>
                <w:szCs w:val="24"/>
              </w:rPr>
              <w:t xml:space="preserve"> daily</w:t>
            </w:r>
            <w:r w:rsidRPr="006B26E1">
              <w:rPr>
                <w:rFonts w:ascii="Calibri" w:hAnsi="Calibri" w:cs="Arial"/>
                <w:sz w:val="24"/>
                <w:szCs w:val="24"/>
              </w:rPr>
              <w:t xml:space="preserve"> and minimizing sedative use in order to promote active participation in early mobility activities. The next intervention is performing structured assessments of sedation and delirium using validated scales. This allows physicians and other members of the care team to target appropriate treatment strategies. Fourth, screening every day for the highest level of mobility achieved b</w:t>
            </w:r>
            <w:r w:rsidR="006C3FBC">
              <w:rPr>
                <w:rFonts w:ascii="Calibri" w:hAnsi="Calibri" w:cs="Arial"/>
                <w:sz w:val="24"/>
                <w:szCs w:val="24"/>
              </w:rPr>
              <w:t>y your patients</w:t>
            </w:r>
            <w:r w:rsidR="006F0C18">
              <w:rPr>
                <w:rFonts w:ascii="Calibri" w:hAnsi="Calibri" w:cs="Arial"/>
                <w:sz w:val="24"/>
                <w:szCs w:val="24"/>
              </w:rPr>
              <w:t>,</w:t>
            </w:r>
            <w:r w:rsidR="006C3FBC">
              <w:rPr>
                <w:rFonts w:ascii="Calibri" w:hAnsi="Calibri" w:cs="Arial"/>
                <w:sz w:val="24"/>
                <w:szCs w:val="24"/>
              </w:rPr>
              <w:t xml:space="preserve"> a</w:t>
            </w:r>
            <w:r w:rsidRPr="006B26E1">
              <w:rPr>
                <w:rFonts w:ascii="Calibri" w:hAnsi="Calibri" w:cs="Arial"/>
                <w:sz w:val="24"/>
                <w:szCs w:val="24"/>
              </w:rPr>
              <w:t>nd finally, employing a nurse-driven protocol to achieve the highest level of mobility.</w:t>
            </w:r>
          </w:p>
        </w:tc>
        <w:tc>
          <w:tcPr>
            <w:tcW w:w="4590" w:type="dxa"/>
          </w:tcPr>
          <w:p w14:paraId="7256E641" w14:textId="77777777" w:rsidR="004577E8" w:rsidRPr="00AD4681" w:rsidRDefault="004577E8" w:rsidP="00283168">
            <w:pPr>
              <w:pStyle w:val="TableTitles"/>
            </w:pPr>
            <w:r w:rsidRPr="00AD4681">
              <w:t>Slide 3</w:t>
            </w:r>
          </w:p>
          <w:p w14:paraId="0ACC4A78" w14:textId="35905BCF" w:rsidR="004577E8" w:rsidRPr="00AD4681" w:rsidRDefault="00557C24" w:rsidP="00FA56BF">
            <w:pPr>
              <w:rPr>
                <w:noProof/>
              </w:rPr>
            </w:pPr>
            <w:r>
              <w:rPr>
                <w:noProof/>
              </w:rPr>
              <w:drawing>
                <wp:inline distT="0" distB="0" distL="0" distR="0" wp14:anchorId="124B4300" wp14:editId="23D4B51D">
                  <wp:extent cx="2560320" cy="1920240"/>
                  <wp:effectExtent l="19050" t="19050" r="11430" b="228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4577E8" w:rsidRPr="00AD4681" w14:paraId="686F83F2" w14:textId="77777777" w:rsidTr="00FA56BF">
        <w:trPr>
          <w:cantSplit/>
        </w:trPr>
        <w:tc>
          <w:tcPr>
            <w:tcW w:w="5670" w:type="dxa"/>
          </w:tcPr>
          <w:p w14:paraId="5DB7F0D0" w14:textId="193E71EA" w:rsidR="008112A7" w:rsidRPr="006B26E1" w:rsidRDefault="007826A6" w:rsidP="006B26E1">
            <w:pPr>
              <w:pStyle w:val="SlideTitle"/>
            </w:pPr>
            <w:r w:rsidRPr="007826A6">
              <w:rPr>
                <w:bCs/>
              </w:rPr>
              <w:t>Data Collection</w:t>
            </w:r>
          </w:p>
          <w:p w14:paraId="0BA4E7AA" w14:textId="77777777" w:rsidR="004577E8" w:rsidRDefault="008112A7" w:rsidP="0041190F">
            <w:pPr>
              <w:shd w:val="clear" w:color="auto" w:fill="FFFFFF"/>
              <w:spacing w:after="0"/>
              <w:textAlignment w:val="center"/>
              <w:rPr>
                <w:rFonts w:eastAsia="Times New Roman" w:cs="Helvetica"/>
                <w:szCs w:val="24"/>
                <w:bdr w:val="none" w:sz="0" w:space="0" w:color="auto" w:frame="1"/>
              </w:rPr>
            </w:pPr>
            <w:r w:rsidRPr="008112A7">
              <w:rPr>
                <w:rFonts w:eastAsia="Times New Roman" w:cs="Helvetica"/>
                <w:b/>
                <w:szCs w:val="24"/>
                <w:bdr w:val="none" w:sz="0" w:space="0" w:color="auto" w:frame="1"/>
              </w:rPr>
              <w:t>SAY:</w:t>
            </w:r>
            <w:r w:rsidRPr="00E647D4">
              <w:rPr>
                <w:rFonts w:eastAsia="Times New Roman" w:cs="Helvetica"/>
                <w:szCs w:val="24"/>
                <w:bdr w:val="none" w:sz="0" w:space="0" w:color="auto" w:frame="1"/>
              </w:rPr>
              <w:t xml:space="preserve"> </w:t>
            </w:r>
          </w:p>
          <w:p w14:paraId="5D9108E8" w14:textId="34A03A65" w:rsidR="006B26E1" w:rsidRPr="006B26E1" w:rsidRDefault="006B26E1" w:rsidP="0053487D">
            <w:pPr>
              <w:pStyle w:val="BodyText"/>
              <w:spacing w:before="0" w:line="300" w:lineRule="exact"/>
              <w:rPr>
                <w:rFonts w:ascii="Calibri" w:hAnsi="Calibri" w:cs="Arial"/>
                <w:sz w:val="24"/>
                <w:szCs w:val="24"/>
              </w:rPr>
            </w:pPr>
            <w:r w:rsidRPr="006B26E1">
              <w:rPr>
                <w:rFonts w:ascii="Calibri" w:hAnsi="Calibri" w:cs="Arial"/>
                <w:sz w:val="24"/>
                <w:szCs w:val="24"/>
              </w:rPr>
              <w:t xml:space="preserve">Collecting the data for </w:t>
            </w:r>
            <w:r w:rsidR="006F0C18">
              <w:rPr>
                <w:rFonts w:ascii="Calibri" w:hAnsi="Calibri" w:cs="Arial"/>
                <w:sz w:val="24"/>
                <w:szCs w:val="24"/>
              </w:rPr>
              <w:t>e</w:t>
            </w:r>
            <w:r w:rsidRPr="006B26E1">
              <w:rPr>
                <w:rFonts w:ascii="Calibri" w:hAnsi="Calibri" w:cs="Arial"/>
                <w:sz w:val="24"/>
                <w:szCs w:val="24"/>
              </w:rPr>
              <w:t xml:space="preserve">arly </w:t>
            </w:r>
            <w:r w:rsidR="006F0C18">
              <w:rPr>
                <w:rFonts w:ascii="Calibri" w:hAnsi="Calibri" w:cs="Arial"/>
                <w:sz w:val="24"/>
                <w:szCs w:val="24"/>
              </w:rPr>
              <w:t>m</w:t>
            </w:r>
            <w:r w:rsidRPr="006B26E1">
              <w:rPr>
                <w:rFonts w:ascii="Calibri" w:hAnsi="Calibri" w:cs="Arial"/>
                <w:sz w:val="24"/>
                <w:szCs w:val="24"/>
              </w:rPr>
              <w:t xml:space="preserve">obility </w:t>
            </w:r>
            <w:r w:rsidR="006C3FBC">
              <w:rPr>
                <w:rFonts w:ascii="Calibri" w:hAnsi="Calibri" w:cs="Arial"/>
                <w:sz w:val="24"/>
                <w:szCs w:val="24"/>
              </w:rPr>
              <w:t>can be</w:t>
            </w:r>
            <w:r w:rsidRPr="006B26E1">
              <w:rPr>
                <w:rFonts w:ascii="Calibri" w:hAnsi="Calibri" w:cs="Arial"/>
                <w:sz w:val="24"/>
                <w:szCs w:val="24"/>
              </w:rPr>
              <w:t xml:space="preserve"> a significant time commitment as well as</w:t>
            </w:r>
            <w:r w:rsidR="006C3FBC">
              <w:rPr>
                <w:rFonts w:ascii="Calibri" w:hAnsi="Calibri" w:cs="Arial"/>
                <w:sz w:val="24"/>
                <w:szCs w:val="24"/>
              </w:rPr>
              <w:t xml:space="preserve"> require a substantial amount of</w:t>
            </w:r>
            <w:r w:rsidRPr="006B26E1">
              <w:rPr>
                <w:rFonts w:ascii="Calibri" w:hAnsi="Calibri" w:cs="Arial"/>
                <w:sz w:val="24"/>
                <w:szCs w:val="24"/>
              </w:rPr>
              <w:t xml:space="preserve"> manpower. However, for </w:t>
            </w:r>
            <w:r w:rsidR="006F0C18">
              <w:rPr>
                <w:rFonts w:ascii="Calibri" w:hAnsi="Calibri" w:cs="Arial"/>
                <w:sz w:val="24"/>
                <w:szCs w:val="24"/>
              </w:rPr>
              <w:t>e</w:t>
            </w:r>
            <w:r w:rsidRPr="006B26E1">
              <w:rPr>
                <w:rFonts w:ascii="Calibri" w:hAnsi="Calibri" w:cs="Arial"/>
                <w:sz w:val="24"/>
                <w:szCs w:val="24"/>
              </w:rPr>
              <w:t xml:space="preserve">arly </w:t>
            </w:r>
            <w:r w:rsidR="006F0C18">
              <w:rPr>
                <w:rFonts w:ascii="Calibri" w:hAnsi="Calibri" w:cs="Arial"/>
                <w:sz w:val="24"/>
                <w:szCs w:val="24"/>
              </w:rPr>
              <w:t>m</w:t>
            </w:r>
            <w:r w:rsidRPr="006B26E1">
              <w:rPr>
                <w:rFonts w:ascii="Calibri" w:hAnsi="Calibri" w:cs="Arial"/>
                <w:sz w:val="24"/>
                <w:szCs w:val="24"/>
              </w:rPr>
              <w:t>obility in particular, this data can not only be used to drive quality improvement efforts, but can also be used for quality improvement process development. Having this data at your disposal will provide quantifiable measures</w:t>
            </w:r>
            <w:r w:rsidR="006C3FBC">
              <w:rPr>
                <w:rFonts w:ascii="Calibri" w:hAnsi="Calibri" w:cs="Arial"/>
                <w:sz w:val="24"/>
                <w:szCs w:val="24"/>
              </w:rPr>
              <w:t xml:space="preserve"> of care practices </w:t>
            </w:r>
            <w:r w:rsidR="0053487D">
              <w:rPr>
                <w:rFonts w:ascii="Calibri" w:hAnsi="Calibri" w:cs="Arial"/>
                <w:sz w:val="24"/>
                <w:szCs w:val="24"/>
              </w:rPr>
              <w:t>that</w:t>
            </w:r>
            <w:r w:rsidR="006C3FBC">
              <w:rPr>
                <w:rFonts w:ascii="Calibri" w:hAnsi="Calibri" w:cs="Arial"/>
                <w:sz w:val="24"/>
                <w:szCs w:val="24"/>
              </w:rPr>
              <w:t xml:space="preserve"> assist</w:t>
            </w:r>
            <w:r w:rsidRPr="006B26E1">
              <w:rPr>
                <w:rFonts w:ascii="Calibri" w:hAnsi="Calibri" w:cs="Arial"/>
                <w:sz w:val="24"/>
                <w:szCs w:val="24"/>
              </w:rPr>
              <w:t xml:space="preserve"> in guiding conversations about improving patient safely. This information can also be used to help justify the necessary human, financial</w:t>
            </w:r>
            <w:r w:rsidR="006C3FBC">
              <w:rPr>
                <w:rFonts w:ascii="Calibri" w:hAnsi="Calibri" w:cs="Arial"/>
                <w:sz w:val="24"/>
                <w:szCs w:val="24"/>
              </w:rPr>
              <w:t>,</w:t>
            </w:r>
            <w:r w:rsidRPr="006B26E1">
              <w:rPr>
                <w:rFonts w:ascii="Calibri" w:hAnsi="Calibri" w:cs="Arial"/>
                <w:sz w:val="24"/>
                <w:szCs w:val="24"/>
              </w:rPr>
              <w:t xml:space="preserve"> and equipment resources.</w:t>
            </w:r>
          </w:p>
        </w:tc>
        <w:tc>
          <w:tcPr>
            <w:tcW w:w="4590" w:type="dxa"/>
          </w:tcPr>
          <w:p w14:paraId="200FA059" w14:textId="585AD620" w:rsidR="004577E8" w:rsidRPr="00AD4681" w:rsidRDefault="004577E8" w:rsidP="00283168">
            <w:pPr>
              <w:pStyle w:val="TableTitles"/>
            </w:pPr>
            <w:r w:rsidRPr="00AD4681">
              <w:t>S</w:t>
            </w:r>
            <w:r w:rsidR="00283168">
              <w:t>lide 4</w:t>
            </w:r>
          </w:p>
          <w:p w14:paraId="128737AC" w14:textId="792E0CF2" w:rsidR="004577E8" w:rsidRPr="00AD4681" w:rsidRDefault="00557C24" w:rsidP="00FA56BF">
            <w:pPr>
              <w:rPr>
                <w:noProof/>
              </w:rPr>
            </w:pPr>
            <w:r>
              <w:rPr>
                <w:noProof/>
              </w:rPr>
              <w:drawing>
                <wp:inline distT="0" distB="0" distL="0" distR="0" wp14:anchorId="705C0EF6" wp14:editId="38C9E6C4">
                  <wp:extent cx="2560320" cy="1920240"/>
                  <wp:effectExtent l="19050" t="19050" r="11430" b="228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E313B8" w:rsidRPr="00AD4681" w14:paraId="6638BCBF" w14:textId="77777777" w:rsidTr="00FA56BF">
        <w:trPr>
          <w:cantSplit/>
        </w:trPr>
        <w:tc>
          <w:tcPr>
            <w:tcW w:w="5670" w:type="dxa"/>
          </w:tcPr>
          <w:p w14:paraId="17EF53A0" w14:textId="28FE2AAD" w:rsidR="007826A6" w:rsidRDefault="007826A6" w:rsidP="00FA56BF">
            <w:pPr>
              <w:pStyle w:val="SlideTitle"/>
              <w:rPr>
                <w:szCs w:val="28"/>
              </w:rPr>
            </w:pPr>
            <w:r w:rsidRPr="007826A6">
              <w:rPr>
                <w:bCs/>
                <w:szCs w:val="28"/>
              </w:rPr>
              <w:lastRenderedPageBreak/>
              <w:t xml:space="preserve">Daily Early Mobility </w:t>
            </w:r>
            <w:r w:rsidR="005E07EE">
              <w:rPr>
                <w:bCs/>
                <w:szCs w:val="28"/>
              </w:rPr>
              <w:t xml:space="preserve">Data </w:t>
            </w:r>
            <w:r w:rsidRPr="007826A6">
              <w:rPr>
                <w:bCs/>
                <w:szCs w:val="28"/>
              </w:rPr>
              <w:t>Collection Tool</w:t>
            </w:r>
          </w:p>
          <w:p w14:paraId="0ED94443" w14:textId="5367D80C" w:rsidR="00E313B8" w:rsidRDefault="00E313B8" w:rsidP="00FA56BF">
            <w:pPr>
              <w:pStyle w:val="SlideTitle"/>
              <w:rPr>
                <w:sz w:val="24"/>
                <w:szCs w:val="24"/>
              </w:rPr>
            </w:pPr>
            <w:r>
              <w:rPr>
                <w:sz w:val="24"/>
                <w:szCs w:val="24"/>
              </w:rPr>
              <w:t>SAY:</w:t>
            </w:r>
          </w:p>
          <w:p w14:paraId="1D765812" w14:textId="5F8268DF" w:rsidR="00593398" w:rsidRPr="006B26E1" w:rsidRDefault="006B26E1" w:rsidP="006B26E1">
            <w:pPr>
              <w:pStyle w:val="BodyText"/>
              <w:spacing w:before="0" w:line="300" w:lineRule="exact"/>
              <w:rPr>
                <w:rFonts w:ascii="Calibri" w:hAnsi="Calibri" w:cs="Arial"/>
                <w:sz w:val="24"/>
                <w:szCs w:val="24"/>
              </w:rPr>
            </w:pPr>
            <w:r w:rsidRPr="006B26E1">
              <w:rPr>
                <w:rFonts w:ascii="Calibri" w:hAnsi="Calibri" w:cs="Arial"/>
                <w:sz w:val="24"/>
                <w:szCs w:val="24"/>
              </w:rPr>
              <w:t xml:space="preserve">The Daily Early Mobility </w:t>
            </w:r>
            <w:r w:rsidR="005E07EE">
              <w:rPr>
                <w:rFonts w:ascii="Calibri" w:hAnsi="Calibri" w:cs="Arial"/>
                <w:sz w:val="24"/>
                <w:szCs w:val="24"/>
              </w:rPr>
              <w:t xml:space="preserve">Data </w:t>
            </w:r>
            <w:r w:rsidRPr="006B26E1">
              <w:rPr>
                <w:rFonts w:ascii="Calibri" w:hAnsi="Calibri" w:cs="Arial"/>
                <w:sz w:val="24"/>
                <w:szCs w:val="24"/>
              </w:rPr>
              <w:t>Collection Tool is a resource you can use to collect information on your early mobility measures. It includes information about when the patient was intubated, which sedation scale your unit uses</w:t>
            </w:r>
            <w:r w:rsidR="006C3FBC">
              <w:rPr>
                <w:rFonts w:ascii="Calibri" w:hAnsi="Calibri" w:cs="Arial"/>
                <w:sz w:val="24"/>
                <w:szCs w:val="24"/>
              </w:rPr>
              <w:t xml:space="preserve">, </w:t>
            </w:r>
            <w:r w:rsidRPr="006B26E1">
              <w:rPr>
                <w:rFonts w:ascii="Calibri" w:hAnsi="Calibri" w:cs="Arial"/>
                <w:sz w:val="24"/>
                <w:szCs w:val="24"/>
              </w:rPr>
              <w:t>the results of sedation scales performed</w:t>
            </w:r>
            <w:r w:rsidR="006C3FBC">
              <w:rPr>
                <w:rFonts w:ascii="Calibri" w:hAnsi="Calibri" w:cs="Arial"/>
                <w:sz w:val="24"/>
                <w:szCs w:val="24"/>
              </w:rPr>
              <w:t>, the</w:t>
            </w:r>
            <w:r w:rsidRPr="006B26E1">
              <w:rPr>
                <w:rFonts w:ascii="Calibri" w:hAnsi="Calibri" w:cs="Arial"/>
                <w:sz w:val="24"/>
                <w:szCs w:val="24"/>
              </w:rPr>
              <w:t xml:space="preserve"> delirium assessment scale your unit uses and the results of those assessments, the highest level of your patients’ mobility and perceived barriers to meeting a higher level of mobility, whether your patients were evaluated by a physical or occupational therapist, and finally, whether any adverse events associated with mobilization occurred and, if </w:t>
            </w:r>
            <w:r w:rsidR="00941B9F">
              <w:rPr>
                <w:rFonts w:ascii="Calibri" w:hAnsi="Calibri" w:cs="Arial"/>
                <w:sz w:val="24"/>
                <w:szCs w:val="24"/>
              </w:rPr>
              <w:t>so</w:t>
            </w:r>
            <w:r w:rsidRPr="006B26E1">
              <w:rPr>
                <w:rFonts w:ascii="Calibri" w:hAnsi="Calibri" w:cs="Arial"/>
                <w:sz w:val="24"/>
                <w:szCs w:val="24"/>
              </w:rPr>
              <w:t>, what types of events</w:t>
            </w:r>
            <w:r w:rsidR="006C3FBC">
              <w:rPr>
                <w:rFonts w:ascii="Calibri" w:hAnsi="Calibri" w:cs="Arial"/>
                <w:sz w:val="24"/>
                <w:szCs w:val="24"/>
              </w:rPr>
              <w:t xml:space="preserve"> occurred</w:t>
            </w:r>
            <w:r w:rsidRPr="006B26E1">
              <w:rPr>
                <w:rFonts w:ascii="Calibri" w:hAnsi="Calibri" w:cs="Arial"/>
                <w:sz w:val="24"/>
                <w:szCs w:val="24"/>
              </w:rPr>
              <w:t>.</w:t>
            </w:r>
          </w:p>
        </w:tc>
        <w:tc>
          <w:tcPr>
            <w:tcW w:w="4590" w:type="dxa"/>
          </w:tcPr>
          <w:p w14:paraId="2347AFEB" w14:textId="77777777" w:rsidR="00E313B8" w:rsidRDefault="00E313B8" w:rsidP="00283168">
            <w:pPr>
              <w:pStyle w:val="TableTitles"/>
            </w:pPr>
            <w:r>
              <w:t>Slide 5</w:t>
            </w:r>
          </w:p>
          <w:p w14:paraId="27DC7735" w14:textId="39B7E565" w:rsidR="00E102CA" w:rsidRDefault="005E07EE" w:rsidP="00283168">
            <w:pPr>
              <w:pStyle w:val="TableTitles"/>
            </w:pPr>
            <w:r>
              <w:rPr>
                <w:noProof/>
                <w:lang w:bidi="ar-SA"/>
              </w:rPr>
              <w:drawing>
                <wp:inline distT="0" distB="0" distL="0" distR="0" wp14:anchorId="0481843A" wp14:editId="7313F3F1">
                  <wp:extent cx="2590680" cy="194310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1040" cy="1943370"/>
                          </a:xfrm>
                          <a:prstGeom prst="rect">
                            <a:avLst/>
                          </a:prstGeom>
                          <a:noFill/>
                        </pic:spPr>
                      </pic:pic>
                    </a:graphicData>
                  </a:graphic>
                </wp:inline>
              </w:drawing>
            </w:r>
          </w:p>
          <w:p w14:paraId="601D7C5C" w14:textId="2CA6F32D" w:rsidR="00497551" w:rsidRPr="00AD4681" w:rsidRDefault="00497551" w:rsidP="00283168">
            <w:pPr>
              <w:pStyle w:val="TableTitles"/>
            </w:pPr>
          </w:p>
        </w:tc>
      </w:tr>
      <w:tr w:rsidR="00E313B8" w:rsidRPr="00AD4681" w14:paraId="2AFC7531" w14:textId="77777777" w:rsidTr="00FA56BF">
        <w:trPr>
          <w:cantSplit/>
        </w:trPr>
        <w:tc>
          <w:tcPr>
            <w:tcW w:w="5670" w:type="dxa"/>
          </w:tcPr>
          <w:p w14:paraId="40ECF2F5" w14:textId="2DD7DB00" w:rsidR="00DF0040" w:rsidRPr="00DF0040" w:rsidRDefault="007826A6" w:rsidP="00FA56BF">
            <w:pPr>
              <w:pStyle w:val="SlideTitle"/>
              <w:rPr>
                <w:szCs w:val="28"/>
              </w:rPr>
            </w:pPr>
            <w:r w:rsidRPr="007826A6">
              <w:rPr>
                <w:bCs/>
                <w:szCs w:val="28"/>
              </w:rPr>
              <w:t>Data Collection: Intubation, Sedation, and Delirium</w:t>
            </w:r>
          </w:p>
          <w:p w14:paraId="2E763759" w14:textId="77777777" w:rsidR="00593398" w:rsidRDefault="00593398" w:rsidP="00FA56BF">
            <w:pPr>
              <w:pStyle w:val="SlideTitle"/>
              <w:rPr>
                <w:sz w:val="24"/>
                <w:szCs w:val="24"/>
              </w:rPr>
            </w:pPr>
            <w:r>
              <w:rPr>
                <w:sz w:val="24"/>
                <w:szCs w:val="24"/>
              </w:rPr>
              <w:t>SAY:</w:t>
            </w:r>
          </w:p>
          <w:p w14:paraId="08166469" w14:textId="5831965C" w:rsidR="00593398" w:rsidRPr="006B26E1" w:rsidRDefault="006B26E1" w:rsidP="006B26E1">
            <w:pPr>
              <w:pStyle w:val="BodyText"/>
              <w:spacing w:before="0" w:line="300" w:lineRule="exact"/>
              <w:rPr>
                <w:rFonts w:ascii="Calibri" w:hAnsi="Calibri" w:cs="Arial"/>
                <w:sz w:val="24"/>
                <w:szCs w:val="24"/>
              </w:rPr>
            </w:pPr>
            <w:r w:rsidRPr="006B26E1">
              <w:rPr>
                <w:rFonts w:ascii="Calibri" w:hAnsi="Calibri" w:cs="Arial"/>
                <w:sz w:val="24"/>
                <w:szCs w:val="24"/>
              </w:rPr>
              <w:t>The first half of the data collection tool focuses on intubation and the assessment of sedation and delirium.</w:t>
            </w:r>
          </w:p>
        </w:tc>
        <w:tc>
          <w:tcPr>
            <w:tcW w:w="4590" w:type="dxa"/>
          </w:tcPr>
          <w:p w14:paraId="6A6E276E" w14:textId="77777777" w:rsidR="00E313B8" w:rsidRDefault="00E313B8" w:rsidP="00283168">
            <w:pPr>
              <w:pStyle w:val="TableTitles"/>
            </w:pPr>
            <w:r>
              <w:t>Slide 6</w:t>
            </w:r>
          </w:p>
          <w:p w14:paraId="5E16C7D1" w14:textId="1BCBC856" w:rsidR="00497551" w:rsidRPr="00AD4681" w:rsidRDefault="0065303C" w:rsidP="00283168">
            <w:pPr>
              <w:pStyle w:val="TableTitles"/>
            </w:pPr>
            <w:r w:rsidRPr="0065303C">
              <w:rPr>
                <w:noProof/>
                <w:lang w:bidi="ar-SA"/>
              </w:rPr>
              <w:drawing>
                <wp:inline distT="0" distB="0" distL="0" distR="0" wp14:anchorId="03ACBA42" wp14:editId="3B6CC935">
                  <wp:extent cx="2551176" cy="1911096"/>
                  <wp:effectExtent l="19050" t="19050" r="20955"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E313B8" w:rsidRPr="00AD4681" w14:paraId="1D225B6D" w14:textId="77777777" w:rsidTr="00FA56BF">
        <w:trPr>
          <w:cantSplit/>
        </w:trPr>
        <w:tc>
          <w:tcPr>
            <w:tcW w:w="5670" w:type="dxa"/>
          </w:tcPr>
          <w:p w14:paraId="411AE570" w14:textId="6D2FEAF7" w:rsidR="00DF0040" w:rsidRPr="00DF0040" w:rsidRDefault="007826A6" w:rsidP="00FA56BF">
            <w:pPr>
              <w:pStyle w:val="SlideTitle"/>
              <w:rPr>
                <w:szCs w:val="28"/>
              </w:rPr>
            </w:pPr>
            <w:r w:rsidRPr="007826A6">
              <w:rPr>
                <w:bCs/>
                <w:szCs w:val="28"/>
              </w:rPr>
              <w:lastRenderedPageBreak/>
              <w:t>Let’s Begin…</w:t>
            </w:r>
          </w:p>
          <w:p w14:paraId="14AA1017" w14:textId="77777777" w:rsidR="00593398" w:rsidRDefault="00593398" w:rsidP="00FA56BF">
            <w:pPr>
              <w:pStyle w:val="SlideTitle"/>
              <w:rPr>
                <w:sz w:val="24"/>
                <w:szCs w:val="24"/>
              </w:rPr>
            </w:pPr>
            <w:r>
              <w:rPr>
                <w:sz w:val="24"/>
                <w:szCs w:val="24"/>
              </w:rPr>
              <w:t>SAY:</w:t>
            </w:r>
          </w:p>
          <w:p w14:paraId="382E192C" w14:textId="5EE83685" w:rsidR="00593398" w:rsidRPr="006B26E1" w:rsidRDefault="006B26E1" w:rsidP="00543880">
            <w:pPr>
              <w:pStyle w:val="BodyText"/>
              <w:spacing w:before="0" w:line="300" w:lineRule="exact"/>
              <w:rPr>
                <w:rFonts w:ascii="Calibri" w:hAnsi="Calibri" w:cs="Arial"/>
                <w:sz w:val="24"/>
                <w:szCs w:val="24"/>
              </w:rPr>
            </w:pPr>
            <w:r w:rsidRPr="006B26E1">
              <w:rPr>
                <w:rFonts w:ascii="Calibri" w:hAnsi="Calibri" w:cs="Arial"/>
                <w:sz w:val="24"/>
                <w:szCs w:val="24"/>
              </w:rPr>
              <w:t xml:space="preserve">The </w:t>
            </w:r>
            <w:r w:rsidR="00EE38E5">
              <w:rPr>
                <w:rFonts w:ascii="Calibri" w:hAnsi="Calibri" w:cs="Arial"/>
                <w:sz w:val="24"/>
                <w:szCs w:val="24"/>
              </w:rPr>
              <w:t>e</w:t>
            </w:r>
            <w:r w:rsidRPr="006B26E1">
              <w:rPr>
                <w:rFonts w:ascii="Calibri" w:hAnsi="Calibri" w:cs="Arial"/>
                <w:sz w:val="24"/>
                <w:szCs w:val="24"/>
              </w:rPr>
              <w:t xml:space="preserve">arly </w:t>
            </w:r>
            <w:r w:rsidR="00EE38E5">
              <w:rPr>
                <w:rFonts w:ascii="Calibri" w:hAnsi="Calibri" w:cs="Arial"/>
                <w:sz w:val="24"/>
                <w:szCs w:val="24"/>
              </w:rPr>
              <w:t>m</w:t>
            </w:r>
            <w:r w:rsidRPr="006B26E1">
              <w:rPr>
                <w:rFonts w:ascii="Calibri" w:hAnsi="Calibri" w:cs="Arial"/>
                <w:sz w:val="24"/>
                <w:szCs w:val="24"/>
              </w:rPr>
              <w:t xml:space="preserve">obility measures are tracked by bed, and not by a specific patient. It is most useful to track all beds in the unit, whether they are filled or not. Begin by filling out the bed number and </w:t>
            </w:r>
            <w:r w:rsidR="0053487D">
              <w:rPr>
                <w:rFonts w:ascii="Calibri" w:hAnsi="Calibri" w:cs="Arial"/>
                <w:sz w:val="24"/>
                <w:szCs w:val="24"/>
              </w:rPr>
              <w:t xml:space="preserve">indicating </w:t>
            </w:r>
            <w:r w:rsidRPr="006B26E1">
              <w:rPr>
                <w:rFonts w:ascii="Calibri" w:hAnsi="Calibri" w:cs="Arial"/>
                <w:sz w:val="24"/>
                <w:szCs w:val="24"/>
              </w:rPr>
              <w:t xml:space="preserve">whether the patient in that bed </w:t>
            </w:r>
            <w:r w:rsidR="00543880">
              <w:rPr>
                <w:rFonts w:ascii="Calibri" w:hAnsi="Calibri" w:cs="Arial"/>
                <w:sz w:val="24"/>
                <w:szCs w:val="24"/>
              </w:rPr>
              <w:t xml:space="preserve">was ventilated through </w:t>
            </w:r>
            <w:r w:rsidRPr="006B26E1">
              <w:rPr>
                <w:rFonts w:ascii="Calibri" w:hAnsi="Calibri" w:cs="Arial"/>
                <w:sz w:val="24"/>
                <w:szCs w:val="24"/>
              </w:rPr>
              <w:t>intubat</w:t>
            </w:r>
            <w:r w:rsidR="00543880">
              <w:rPr>
                <w:rFonts w:ascii="Calibri" w:hAnsi="Calibri" w:cs="Arial"/>
                <w:sz w:val="24"/>
                <w:szCs w:val="24"/>
              </w:rPr>
              <w:t>ion</w:t>
            </w:r>
            <w:r w:rsidRPr="006B26E1">
              <w:rPr>
                <w:rFonts w:ascii="Calibri" w:hAnsi="Calibri" w:cs="Arial"/>
                <w:sz w:val="24"/>
                <w:szCs w:val="24"/>
              </w:rPr>
              <w:t xml:space="preserve"> or</w:t>
            </w:r>
            <w:r w:rsidR="00543880">
              <w:rPr>
                <w:rFonts w:ascii="Calibri" w:hAnsi="Calibri" w:cs="Arial"/>
                <w:sz w:val="24"/>
                <w:szCs w:val="24"/>
              </w:rPr>
              <w:t xml:space="preserve"> through </w:t>
            </w:r>
            <w:r w:rsidR="003B3E96">
              <w:rPr>
                <w:rFonts w:ascii="Calibri" w:hAnsi="Calibri" w:cs="Arial"/>
                <w:sz w:val="24"/>
                <w:szCs w:val="24"/>
              </w:rPr>
              <w:t xml:space="preserve">a </w:t>
            </w:r>
            <w:r w:rsidR="00543880">
              <w:rPr>
                <w:rFonts w:ascii="Calibri" w:hAnsi="Calibri" w:cs="Arial"/>
                <w:sz w:val="24"/>
                <w:szCs w:val="24"/>
              </w:rPr>
              <w:t>tracheo</w:t>
            </w:r>
            <w:r w:rsidR="005E07EE">
              <w:rPr>
                <w:rFonts w:ascii="Calibri" w:hAnsi="Calibri" w:cs="Arial"/>
                <w:sz w:val="24"/>
                <w:szCs w:val="24"/>
              </w:rPr>
              <w:t>s</w:t>
            </w:r>
            <w:r w:rsidR="00543880">
              <w:rPr>
                <w:rFonts w:ascii="Calibri" w:hAnsi="Calibri" w:cs="Arial"/>
                <w:sz w:val="24"/>
                <w:szCs w:val="24"/>
              </w:rPr>
              <w:t>tom</w:t>
            </w:r>
            <w:r w:rsidR="003F3AB8">
              <w:rPr>
                <w:rFonts w:ascii="Calibri" w:hAnsi="Calibri" w:cs="Arial"/>
                <w:sz w:val="24"/>
                <w:szCs w:val="24"/>
              </w:rPr>
              <w:t>y</w:t>
            </w:r>
            <w:r w:rsidRPr="006B26E1">
              <w:rPr>
                <w:rFonts w:ascii="Calibri" w:hAnsi="Calibri" w:cs="Arial"/>
                <w:sz w:val="24"/>
                <w:szCs w:val="24"/>
              </w:rPr>
              <w:t xml:space="preserve"> </w:t>
            </w:r>
            <w:r w:rsidR="00543880">
              <w:rPr>
                <w:rFonts w:ascii="Calibri" w:hAnsi="Calibri" w:cs="Arial"/>
                <w:sz w:val="24"/>
                <w:szCs w:val="24"/>
              </w:rPr>
              <w:t xml:space="preserve">tube </w:t>
            </w:r>
            <w:r w:rsidR="003F3AB8">
              <w:rPr>
                <w:rFonts w:ascii="Calibri" w:hAnsi="Calibri" w:cs="Arial"/>
                <w:sz w:val="24"/>
                <w:szCs w:val="24"/>
              </w:rPr>
              <w:t>(</w:t>
            </w:r>
            <w:r w:rsidR="00543880">
              <w:rPr>
                <w:rFonts w:ascii="Calibri" w:hAnsi="Calibri" w:cs="Arial"/>
                <w:sz w:val="24"/>
                <w:szCs w:val="24"/>
              </w:rPr>
              <w:t>typically referred to as “</w:t>
            </w:r>
            <w:r w:rsidRPr="006B26E1">
              <w:rPr>
                <w:rFonts w:ascii="Calibri" w:hAnsi="Calibri" w:cs="Arial"/>
                <w:sz w:val="24"/>
                <w:szCs w:val="24"/>
              </w:rPr>
              <w:t>trached</w:t>
            </w:r>
            <w:r w:rsidR="00543880">
              <w:rPr>
                <w:rFonts w:ascii="Calibri" w:hAnsi="Calibri" w:cs="Arial"/>
                <w:sz w:val="24"/>
                <w:szCs w:val="24"/>
              </w:rPr>
              <w:t>”</w:t>
            </w:r>
            <w:r w:rsidR="003F3AB8">
              <w:rPr>
                <w:rFonts w:ascii="Calibri" w:hAnsi="Calibri" w:cs="Arial"/>
                <w:sz w:val="24"/>
                <w:szCs w:val="24"/>
              </w:rPr>
              <w:t>)</w:t>
            </w:r>
            <w:r w:rsidRPr="006B26E1">
              <w:rPr>
                <w:rFonts w:ascii="Calibri" w:hAnsi="Calibri" w:cs="Arial"/>
                <w:sz w:val="24"/>
                <w:szCs w:val="24"/>
              </w:rPr>
              <w:t xml:space="preserve"> AND </w:t>
            </w:r>
            <w:r w:rsidR="0053487D">
              <w:rPr>
                <w:rFonts w:ascii="Calibri" w:hAnsi="Calibri" w:cs="Arial"/>
                <w:sz w:val="24"/>
                <w:szCs w:val="24"/>
              </w:rPr>
              <w:t xml:space="preserve">was </w:t>
            </w:r>
            <w:r w:rsidRPr="006B26E1">
              <w:rPr>
                <w:rFonts w:ascii="Calibri" w:hAnsi="Calibri" w:cs="Arial"/>
                <w:sz w:val="24"/>
                <w:szCs w:val="24"/>
              </w:rPr>
              <w:t xml:space="preserve">on mechanical ventilation at the time of observation. The codes you will use are listed on the collection tool itself: use the Y code if the patient is intubated or trached AND on mechanical ventilation, use the N code if the patient is NOT, and use E if the bed is empty. </w:t>
            </w:r>
          </w:p>
        </w:tc>
        <w:tc>
          <w:tcPr>
            <w:tcW w:w="4590" w:type="dxa"/>
          </w:tcPr>
          <w:p w14:paraId="73F4C8ED" w14:textId="77777777" w:rsidR="00E313B8" w:rsidRDefault="00E313B8" w:rsidP="00283168">
            <w:pPr>
              <w:pStyle w:val="TableTitles"/>
            </w:pPr>
            <w:r>
              <w:t>Slide 7</w:t>
            </w:r>
          </w:p>
          <w:p w14:paraId="5B8875F7" w14:textId="68F24BD6" w:rsidR="00497551" w:rsidRPr="00AD4681" w:rsidRDefault="0065303C" w:rsidP="00283168">
            <w:pPr>
              <w:pStyle w:val="TableTitles"/>
            </w:pPr>
            <w:r w:rsidRPr="0065303C">
              <w:rPr>
                <w:noProof/>
                <w:lang w:bidi="ar-SA"/>
              </w:rPr>
              <w:drawing>
                <wp:inline distT="0" distB="0" distL="0" distR="0" wp14:anchorId="0F378CB0" wp14:editId="21F9B6E3">
                  <wp:extent cx="2551176" cy="1911096"/>
                  <wp:effectExtent l="19050" t="19050" r="20955" b="133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E313B8" w:rsidRPr="00AD4681" w14:paraId="0C15C01A" w14:textId="77777777" w:rsidTr="00FA56BF">
        <w:trPr>
          <w:cantSplit/>
        </w:trPr>
        <w:tc>
          <w:tcPr>
            <w:tcW w:w="5670" w:type="dxa"/>
          </w:tcPr>
          <w:p w14:paraId="32DDFDF3" w14:textId="73417272" w:rsidR="00B11F17" w:rsidRPr="00B11F17" w:rsidRDefault="007826A6" w:rsidP="00FA56BF">
            <w:pPr>
              <w:pStyle w:val="SlideTitle"/>
              <w:rPr>
                <w:szCs w:val="28"/>
              </w:rPr>
            </w:pPr>
            <w:r w:rsidRPr="007826A6">
              <w:rPr>
                <w:bCs/>
                <w:szCs w:val="28"/>
              </w:rPr>
              <w:t>Date of Intubation</w:t>
            </w:r>
          </w:p>
          <w:p w14:paraId="745EBC86" w14:textId="77777777" w:rsidR="00D23E50" w:rsidRDefault="00D23E50" w:rsidP="00FA56BF">
            <w:pPr>
              <w:pStyle w:val="SlideTitle"/>
              <w:rPr>
                <w:sz w:val="24"/>
                <w:szCs w:val="24"/>
              </w:rPr>
            </w:pPr>
            <w:r>
              <w:rPr>
                <w:sz w:val="24"/>
                <w:szCs w:val="24"/>
              </w:rPr>
              <w:t>SAY:</w:t>
            </w:r>
          </w:p>
          <w:p w14:paraId="30569DDA" w14:textId="0D807C90" w:rsidR="006B26E1" w:rsidRPr="006B26E1" w:rsidRDefault="006B26E1" w:rsidP="006B26E1">
            <w:pPr>
              <w:pStyle w:val="BodyText"/>
              <w:spacing w:before="0" w:line="300" w:lineRule="exact"/>
              <w:rPr>
                <w:rFonts w:ascii="Calibri" w:hAnsi="Calibri" w:cs="Arial"/>
                <w:sz w:val="24"/>
                <w:szCs w:val="24"/>
              </w:rPr>
            </w:pPr>
            <w:r w:rsidRPr="006B26E1">
              <w:rPr>
                <w:rFonts w:ascii="Calibri" w:hAnsi="Calibri" w:cs="Arial"/>
                <w:sz w:val="24"/>
                <w:szCs w:val="24"/>
              </w:rPr>
              <w:t xml:space="preserve">The next field is the date of </w:t>
            </w:r>
            <w:r w:rsidR="0053487D">
              <w:rPr>
                <w:rFonts w:ascii="Calibri" w:hAnsi="Calibri" w:cs="Arial"/>
                <w:sz w:val="24"/>
                <w:szCs w:val="24"/>
              </w:rPr>
              <w:t>i</w:t>
            </w:r>
            <w:r w:rsidRPr="006B26E1">
              <w:rPr>
                <w:rFonts w:ascii="Calibri" w:hAnsi="Calibri" w:cs="Arial"/>
                <w:sz w:val="24"/>
                <w:szCs w:val="24"/>
              </w:rPr>
              <w:t xml:space="preserve">ntubation. In this field, you enter the date that the patient was intubated. </w:t>
            </w:r>
          </w:p>
          <w:p w14:paraId="05F26F3E" w14:textId="77777777" w:rsidR="006B26E1" w:rsidRDefault="006B26E1" w:rsidP="006B26E1">
            <w:pPr>
              <w:pStyle w:val="BodyText"/>
              <w:spacing w:before="0" w:line="300" w:lineRule="exact"/>
              <w:rPr>
                <w:rFonts w:ascii="Calibri" w:hAnsi="Calibri" w:cs="Arial"/>
                <w:sz w:val="24"/>
                <w:szCs w:val="24"/>
              </w:rPr>
            </w:pPr>
          </w:p>
          <w:p w14:paraId="087EE350" w14:textId="06E31FC0" w:rsidR="006B26E1" w:rsidRPr="006B26E1" w:rsidRDefault="006B26E1" w:rsidP="006B26E1">
            <w:pPr>
              <w:pStyle w:val="BodyText"/>
              <w:spacing w:before="0" w:line="300" w:lineRule="exact"/>
              <w:rPr>
                <w:rFonts w:ascii="Calibri" w:hAnsi="Calibri" w:cs="Arial"/>
                <w:b/>
                <w:sz w:val="24"/>
                <w:szCs w:val="24"/>
              </w:rPr>
            </w:pPr>
            <w:r w:rsidRPr="006B26E1">
              <w:rPr>
                <w:rFonts w:ascii="Calibri" w:hAnsi="Calibri" w:cs="Arial"/>
                <w:b/>
                <w:sz w:val="24"/>
                <w:szCs w:val="24"/>
              </w:rPr>
              <w:t xml:space="preserve">ASK: </w:t>
            </w:r>
          </w:p>
          <w:p w14:paraId="40A25618" w14:textId="77777777" w:rsidR="006B26E1" w:rsidRPr="006B26E1" w:rsidRDefault="006B26E1" w:rsidP="006B26E1">
            <w:pPr>
              <w:pStyle w:val="BodyText"/>
              <w:spacing w:before="0" w:line="300" w:lineRule="exact"/>
              <w:rPr>
                <w:rFonts w:ascii="Calibri" w:hAnsi="Calibri" w:cs="Arial"/>
                <w:sz w:val="24"/>
                <w:szCs w:val="24"/>
              </w:rPr>
            </w:pPr>
            <w:r w:rsidRPr="006B26E1">
              <w:rPr>
                <w:rFonts w:ascii="Calibri" w:hAnsi="Calibri" w:cs="Arial"/>
                <w:sz w:val="24"/>
                <w:szCs w:val="24"/>
              </w:rPr>
              <w:t>What if that information is not available, such as when a patient is transferred from an outside institution?</w:t>
            </w:r>
          </w:p>
          <w:p w14:paraId="2ECDB5E1" w14:textId="77777777" w:rsidR="006B26E1" w:rsidRDefault="006B26E1" w:rsidP="006B26E1">
            <w:pPr>
              <w:pStyle w:val="BodyText"/>
              <w:spacing w:before="0" w:line="300" w:lineRule="exact"/>
              <w:rPr>
                <w:rFonts w:ascii="Calibri" w:hAnsi="Calibri" w:cs="Arial"/>
                <w:sz w:val="24"/>
                <w:szCs w:val="24"/>
              </w:rPr>
            </w:pPr>
          </w:p>
          <w:p w14:paraId="5245B841" w14:textId="57BA7598" w:rsidR="006B26E1" w:rsidRPr="006B26E1" w:rsidRDefault="006B26E1" w:rsidP="006B26E1">
            <w:pPr>
              <w:pStyle w:val="BodyText"/>
              <w:spacing w:before="0" w:line="300" w:lineRule="exact"/>
              <w:rPr>
                <w:rFonts w:ascii="Calibri" w:hAnsi="Calibri" w:cs="Arial"/>
                <w:b/>
                <w:sz w:val="24"/>
                <w:szCs w:val="24"/>
              </w:rPr>
            </w:pPr>
            <w:r w:rsidRPr="006B26E1">
              <w:rPr>
                <w:rFonts w:ascii="Calibri" w:hAnsi="Calibri" w:cs="Arial"/>
                <w:b/>
                <w:sz w:val="24"/>
                <w:szCs w:val="24"/>
              </w:rPr>
              <w:t>SAY:</w:t>
            </w:r>
          </w:p>
          <w:p w14:paraId="24C74671" w14:textId="77777777" w:rsidR="006B26E1" w:rsidRPr="006B26E1" w:rsidRDefault="006B26E1" w:rsidP="006B26E1">
            <w:pPr>
              <w:pStyle w:val="BodyText"/>
              <w:spacing w:before="0" w:line="300" w:lineRule="exact"/>
              <w:rPr>
                <w:rFonts w:ascii="Calibri" w:hAnsi="Calibri" w:cs="Arial"/>
                <w:sz w:val="24"/>
                <w:szCs w:val="24"/>
              </w:rPr>
            </w:pPr>
            <w:r w:rsidRPr="006B26E1">
              <w:rPr>
                <w:rFonts w:ascii="Calibri" w:hAnsi="Calibri" w:cs="Arial"/>
                <w:sz w:val="24"/>
                <w:szCs w:val="24"/>
              </w:rPr>
              <w:t xml:space="preserve">If that date is not available, enter the admission date to either the unit or the hospital as appropriate. </w:t>
            </w:r>
          </w:p>
          <w:p w14:paraId="0BE61E64" w14:textId="77777777" w:rsidR="006B26E1" w:rsidRDefault="006B26E1" w:rsidP="006B26E1">
            <w:pPr>
              <w:pStyle w:val="BodyText"/>
              <w:spacing w:before="0" w:line="300" w:lineRule="exact"/>
              <w:rPr>
                <w:rFonts w:ascii="Calibri" w:hAnsi="Calibri" w:cs="Arial"/>
                <w:sz w:val="24"/>
                <w:szCs w:val="24"/>
              </w:rPr>
            </w:pPr>
          </w:p>
          <w:p w14:paraId="273E3C36" w14:textId="19989DFD" w:rsidR="006B26E1" w:rsidRPr="006B26E1" w:rsidRDefault="006B26E1" w:rsidP="006B26E1">
            <w:pPr>
              <w:pStyle w:val="BodyText"/>
              <w:spacing w:before="0" w:line="300" w:lineRule="exact"/>
              <w:rPr>
                <w:rFonts w:ascii="Calibri" w:hAnsi="Calibri" w:cs="Arial"/>
                <w:b/>
                <w:sz w:val="24"/>
                <w:szCs w:val="24"/>
              </w:rPr>
            </w:pPr>
            <w:r w:rsidRPr="006B26E1">
              <w:rPr>
                <w:rFonts w:ascii="Calibri" w:hAnsi="Calibri" w:cs="Arial"/>
                <w:b/>
                <w:sz w:val="24"/>
                <w:szCs w:val="24"/>
              </w:rPr>
              <w:t>ASK:</w:t>
            </w:r>
          </w:p>
          <w:p w14:paraId="1628A4CB" w14:textId="77777777" w:rsidR="006B26E1" w:rsidRPr="006B26E1" w:rsidRDefault="006B26E1" w:rsidP="006B26E1">
            <w:pPr>
              <w:pStyle w:val="BodyText"/>
              <w:spacing w:before="0" w:line="300" w:lineRule="exact"/>
              <w:rPr>
                <w:rFonts w:ascii="Calibri" w:hAnsi="Calibri" w:cs="Arial"/>
                <w:sz w:val="24"/>
                <w:szCs w:val="24"/>
              </w:rPr>
            </w:pPr>
            <w:r w:rsidRPr="006B26E1">
              <w:rPr>
                <w:rFonts w:ascii="Calibri" w:hAnsi="Calibri" w:cs="Arial"/>
                <w:sz w:val="24"/>
                <w:szCs w:val="24"/>
              </w:rPr>
              <w:t>What if the patient has been extubated and reintubated? Which date should be used?</w:t>
            </w:r>
          </w:p>
          <w:p w14:paraId="3046B7A5" w14:textId="77777777" w:rsidR="006B26E1" w:rsidRDefault="006B26E1" w:rsidP="006B26E1">
            <w:pPr>
              <w:pStyle w:val="BodyText"/>
              <w:spacing w:before="0" w:line="300" w:lineRule="exact"/>
              <w:rPr>
                <w:rFonts w:ascii="Calibri" w:hAnsi="Calibri" w:cs="Arial"/>
                <w:sz w:val="24"/>
                <w:szCs w:val="24"/>
              </w:rPr>
            </w:pPr>
          </w:p>
          <w:p w14:paraId="0EF1B97F" w14:textId="6A65F4A8" w:rsidR="006B26E1" w:rsidRPr="006B26E1" w:rsidRDefault="006B26E1" w:rsidP="006B26E1">
            <w:pPr>
              <w:pStyle w:val="BodyText"/>
              <w:spacing w:before="0" w:line="300" w:lineRule="exact"/>
              <w:rPr>
                <w:rFonts w:ascii="Calibri" w:hAnsi="Calibri" w:cs="Arial"/>
                <w:b/>
                <w:sz w:val="24"/>
                <w:szCs w:val="24"/>
              </w:rPr>
            </w:pPr>
            <w:r w:rsidRPr="006B26E1">
              <w:rPr>
                <w:rFonts w:ascii="Calibri" w:hAnsi="Calibri" w:cs="Arial"/>
                <w:b/>
                <w:sz w:val="24"/>
                <w:szCs w:val="24"/>
              </w:rPr>
              <w:t>SAY:</w:t>
            </w:r>
          </w:p>
          <w:p w14:paraId="018BFBF1" w14:textId="56982702" w:rsidR="00D23E50" w:rsidRPr="006B26E1" w:rsidRDefault="006B26E1" w:rsidP="0053487D">
            <w:pPr>
              <w:pStyle w:val="BodyText"/>
              <w:spacing w:before="0" w:line="300" w:lineRule="exact"/>
              <w:rPr>
                <w:rFonts w:asciiTheme="majorHAnsi" w:hAnsiTheme="majorHAnsi" w:cs="Arial"/>
                <w:sz w:val="24"/>
                <w:szCs w:val="24"/>
              </w:rPr>
            </w:pPr>
            <w:r w:rsidRPr="006B26E1">
              <w:rPr>
                <w:rFonts w:ascii="Calibri" w:hAnsi="Calibri" w:cs="Arial"/>
                <w:sz w:val="24"/>
                <w:szCs w:val="24"/>
              </w:rPr>
              <w:t>If the patient has been extubated and reintubated within the previous 24 hours, use the date of the original intubation.</w:t>
            </w:r>
            <w:r w:rsidR="005E07EE">
              <w:rPr>
                <w:rFonts w:ascii="Calibri" w:hAnsi="Calibri" w:cs="Arial"/>
                <w:sz w:val="24"/>
                <w:szCs w:val="24"/>
              </w:rPr>
              <w:t xml:space="preserve">  If the patient was reintubated after 24 hours of extubation, use the date of the most recent intubation.</w:t>
            </w:r>
          </w:p>
        </w:tc>
        <w:tc>
          <w:tcPr>
            <w:tcW w:w="4590" w:type="dxa"/>
          </w:tcPr>
          <w:p w14:paraId="25649A7E" w14:textId="77777777" w:rsidR="00E313B8" w:rsidRDefault="00E313B8" w:rsidP="00283168">
            <w:pPr>
              <w:pStyle w:val="TableTitles"/>
            </w:pPr>
            <w:r>
              <w:t>Slide 8</w:t>
            </w:r>
          </w:p>
          <w:p w14:paraId="724CEC64" w14:textId="325449E7" w:rsidR="00497551" w:rsidRPr="00AD4681" w:rsidRDefault="0065303C" w:rsidP="00283168">
            <w:pPr>
              <w:pStyle w:val="TableTitles"/>
            </w:pPr>
            <w:r w:rsidRPr="0065303C">
              <w:rPr>
                <w:noProof/>
                <w:lang w:bidi="ar-SA"/>
              </w:rPr>
              <w:drawing>
                <wp:inline distT="0" distB="0" distL="0" distR="0" wp14:anchorId="0C33EF84" wp14:editId="0E4A32EA">
                  <wp:extent cx="2551176" cy="1911096"/>
                  <wp:effectExtent l="19050" t="19050" r="20955"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E313B8" w:rsidRPr="00AD4681" w14:paraId="02859F4A" w14:textId="77777777" w:rsidTr="00FA56BF">
        <w:trPr>
          <w:cantSplit/>
        </w:trPr>
        <w:tc>
          <w:tcPr>
            <w:tcW w:w="5670" w:type="dxa"/>
          </w:tcPr>
          <w:p w14:paraId="61E0B357" w14:textId="1F14B699" w:rsidR="00B11F17" w:rsidRPr="00B11F17" w:rsidRDefault="007826A6" w:rsidP="00FA56BF">
            <w:pPr>
              <w:pStyle w:val="SlideTitle"/>
              <w:rPr>
                <w:szCs w:val="28"/>
              </w:rPr>
            </w:pPr>
            <w:r w:rsidRPr="007826A6">
              <w:rPr>
                <w:bCs/>
                <w:szCs w:val="28"/>
              </w:rPr>
              <w:lastRenderedPageBreak/>
              <w:t>Sedation Scale</w:t>
            </w:r>
          </w:p>
          <w:p w14:paraId="1E65EF84" w14:textId="77777777" w:rsidR="00D23E50" w:rsidRDefault="00D23E50" w:rsidP="00FA56BF">
            <w:pPr>
              <w:pStyle w:val="SlideTitle"/>
              <w:rPr>
                <w:sz w:val="24"/>
                <w:szCs w:val="24"/>
              </w:rPr>
            </w:pPr>
            <w:r>
              <w:rPr>
                <w:sz w:val="24"/>
                <w:szCs w:val="24"/>
              </w:rPr>
              <w:t>SAY:</w:t>
            </w:r>
          </w:p>
          <w:p w14:paraId="26536DE6" w14:textId="4D31CA49" w:rsidR="00D23E50" w:rsidRPr="006B26E1" w:rsidRDefault="006B26E1" w:rsidP="006B26E1">
            <w:pPr>
              <w:shd w:val="clear" w:color="auto" w:fill="FFFFFF"/>
              <w:spacing w:line="270" w:lineRule="atLeast"/>
              <w:textAlignment w:val="center"/>
              <w:rPr>
                <w:spacing w:val="5"/>
                <w:szCs w:val="24"/>
                <w:bdr w:val="none" w:sz="0" w:space="0" w:color="auto" w:frame="1"/>
              </w:rPr>
            </w:pPr>
            <w:r w:rsidRPr="006B26E1">
              <w:rPr>
                <w:spacing w:val="5"/>
                <w:szCs w:val="24"/>
                <w:bdr w:val="none" w:sz="0" w:space="0" w:color="auto" w:frame="1"/>
              </w:rPr>
              <w:t>This field is for recording which sedation scale is u</w:t>
            </w:r>
            <w:r w:rsidR="00D5269E">
              <w:rPr>
                <w:spacing w:val="5"/>
                <w:szCs w:val="24"/>
                <w:bdr w:val="none" w:sz="0" w:space="0" w:color="auto" w:frame="1"/>
              </w:rPr>
              <w:t>sed on</w:t>
            </w:r>
            <w:r w:rsidRPr="006B26E1">
              <w:rPr>
                <w:spacing w:val="5"/>
                <w:szCs w:val="24"/>
                <w:bdr w:val="none" w:sz="0" w:space="0" w:color="auto" w:frame="1"/>
              </w:rPr>
              <w:t xml:space="preserve"> your unit. This question specifically refers to your </w:t>
            </w:r>
            <w:r w:rsidRPr="006B26E1">
              <w:rPr>
                <w:b/>
                <w:spacing w:val="5"/>
                <w:szCs w:val="24"/>
                <w:bdr w:val="none" w:sz="0" w:space="0" w:color="auto" w:frame="1"/>
              </w:rPr>
              <w:t>unit</w:t>
            </w:r>
            <w:r w:rsidRPr="006B26E1">
              <w:rPr>
                <w:spacing w:val="5"/>
                <w:szCs w:val="24"/>
                <w:bdr w:val="none" w:sz="0" w:space="0" w:color="auto" w:frame="1"/>
              </w:rPr>
              <w:t xml:space="preserve"> and not to the specific patient in the bed being observed. </w:t>
            </w:r>
          </w:p>
        </w:tc>
        <w:tc>
          <w:tcPr>
            <w:tcW w:w="4590" w:type="dxa"/>
          </w:tcPr>
          <w:p w14:paraId="4AD2BE7C" w14:textId="77777777" w:rsidR="00E313B8" w:rsidRDefault="00E313B8" w:rsidP="00283168">
            <w:pPr>
              <w:pStyle w:val="TableTitles"/>
            </w:pPr>
            <w:r>
              <w:t>Slide 9</w:t>
            </w:r>
          </w:p>
          <w:p w14:paraId="52261AA9" w14:textId="3F58CC43" w:rsidR="0065303C" w:rsidRDefault="0065303C" w:rsidP="00283168">
            <w:pPr>
              <w:pStyle w:val="TableTitles"/>
            </w:pPr>
            <w:r w:rsidRPr="0065303C">
              <w:rPr>
                <w:noProof/>
                <w:lang w:bidi="ar-SA"/>
              </w:rPr>
              <w:drawing>
                <wp:inline distT="0" distB="0" distL="0" distR="0" wp14:anchorId="4CA10A38" wp14:editId="124FF543">
                  <wp:extent cx="2551176" cy="1911096"/>
                  <wp:effectExtent l="19050" t="19050" r="20955" b="133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69ABE539" w14:textId="66A3F1BE" w:rsidR="00497551" w:rsidRPr="00AD4681" w:rsidRDefault="00497551" w:rsidP="00283168">
            <w:pPr>
              <w:pStyle w:val="TableTitles"/>
            </w:pPr>
          </w:p>
        </w:tc>
      </w:tr>
      <w:tr w:rsidR="00E313B8" w:rsidRPr="00AD4681" w14:paraId="00612DE4" w14:textId="77777777" w:rsidTr="00FA56BF">
        <w:trPr>
          <w:cantSplit/>
        </w:trPr>
        <w:tc>
          <w:tcPr>
            <w:tcW w:w="5670" w:type="dxa"/>
          </w:tcPr>
          <w:p w14:paraId="5047669B" w14:textId="0A460B2A" w:rsidR="00B11F17" w:rsidRPr="00B11F17" w:rsidRDefault="007826A6" w:rsidP="00FA56BF">
            <w:pPr>
              <w:pStyle w:val="SlideTitle"/>
              <w:rPr>
                <w:szCs w:val="28"/>
              </w:rPr>
            </w:pPr>
            <w:r w:rsidRPr="007826A6">
              <w:rPr>
                <w:bCs/>
                <w:szCs w:val="28"/>
              </w:rPr>
              <w:t>Sedation Scale</w:t>
            </w:r>
          </w:p>
          <w:p w14:paraId="74054F05" w14:textId="2C310A09" w:rsidR="0041190F" w:rsidRPr="00E647D4" w:rsidRDefault="0041190F" w:rsidP="0041190F">
            <w:pPr>
              <w:pStyle w:val="SlideTitle"/>
              <w:rPr>
                <w:szCs w:val="24"/>
              </w:rPr>
            </w:pPr>
            <w:r>
              <w:rPr>
                <w:sz w:val="24"/>
                <w:szCs w:val="24"/>
              </w:rPr>
              <w:t>SAY:</w:t>
            </w:r>
          </w:p>
          <w:p w14:paraId="0203E469" w14:textId="3A7DE329" w:rsidR="006B26E1" w:rsidRPr="006B26E1" w:rsidRDefault="006B26E1" w:rsidP="006B26E1">
            <w:pPr>
              <w:shd w:val="clear" w:color="auto" w:fill="FFFFFF"/>
              <w:spacing w:line="270" w:lineRule="atLeast"/>
              <w:textAlignment w:val="center"/>
              <w:rPr>
                <w:szCs w:val="24"/>
              </w:rPr>
            </w:pPr>
            <w:r w:rsidRPr="006B26E1">
              <w:rPr>
                <w:szCs w:val="24"/>
              </w:rPr>
              <w:t>While the majority of units will likely use the Richmond Agitation Sedation Scale</w:t>
            </w:r>
            <w:r w:rsidR="0019443F">
              <w:rPr>
                <w:szCs w:val="24"/>
              </w:rPr>
              <w:t>,</w:t>
            </w:r>
            <w:r w:rsidRPr="006B26E1">
              <w:rPr>
                <w:szCs w:val="24"/>
              </w:rPr>
              <w:t xml:space="preserve"> RASS</w:t>
            </w:r>
            <w:r w:rsidR="0019443F">
              <w:rPr>
                <w:szCs w:val="24"/>
              </w:rPr>
              <w:t>,</w:t>
            </w:r>
            <w:r w:rsidR="00D5269E">
              <w:rPr>
                <w:szCs w:val="24"/>
              </w:rPr>
              <w:t xml:space="preserve"> or </w:t>
            </w:r>
            <w:r w:rsidRPr="006B26E1">
              <w:rPr>
                <w:szCs w:val="24"/>
              </w:rPr>
              <w:t>the Riker Sedation-Agitation Scale</w:t>
            </w:r>
            <w:r w:rsidR="0019443F">
              <w:rPr>
                <w:szCs w:val="24"/>
              </w:rPr>
              <w:t>,</w:t>
            </w:r>
            <w:r w:rsidRPr="006B26E1">
              <w:rPr>
                <w:szCs w:val="24"/>
              </w:rPr>
              <w:t xml:space="preserve"> SAS, some units may not employ either of these scales or do not use a sedation scale at all. </w:t>
            </w:r>
          </w:p>
          <w:p w14:paraId="3EC358B3" w14:textId="1B2973F2" w:rsidR="00D23E50" w:rsidRPr="006B26E1" w:rsidRDefault="00D5269E" w:rsidP="006B26E1">
            <w:pPr>
              <w:shd w:val="clear" w:color="auto" w:fill="FFFFFF"/>
              <w:spacing w:line="270" w:lineRule="atLeast"/>
              <w:textAlignment w:val="center"/>
              <w:rPr>
                <w:rFonts w:asciiTheme="majorHAnsi" w:hAnsiTheme="majorHAnsi"/>
                <w:szCs w:val="24"/>
              </w:rPr>
            </w:pPr>
            <w:r>
              <w:rPr>
                <w:szCs w:val="24"/>
              </w:rPr>
              <w:t xml:space="preserve">If you're not using </w:t>
            </w:r>
            <w:r w:rsidR="006B26E1" w:rsidRPr="006B26E1">
              <w:rPr>
                <w:szCs w:val="24"/>
              </w:rPr>
              <w:t>either</w:t>
            </w:r>
            <w:r>
              <w:rPr>
                <w:szCs w:val="24"/>
              </w:rPr>
              <w:t xml:space="preserve"> the RASS </w:t>
            </w:r>
            <w:r w:rsidR="006B26E1" w:rsidRPr="006B26E1">
              <w:rPr>
                <w:szCs w:val="24"/>
              </w:rPr>
              <w:t>or the SAS,</w:t>
            </w:r>
            <w:r>
              <w:rPr>
                <w:szCs w:val="24"/>
              </w:rPr>
              <w:t xml:space="preserve"> then enter the code “NU” for “not u</w:t>
            </w:r>
            <w:r w:rsidR="006B26E1" w:rsidRPr="006B26E1">
              <w:rPr>
                <w:szCs w:val="24"/>
              </w:rPr>
              <w:t>sed” and move on to the field for Delirium Assessment.</w:t>
            </w:r>
            <w:r w:rsidR="006B26E1" w:rsidRPr="00904078">
              <w:rPr>
                <w:rFonts w:asciiTheme="majorHAnsi" w:hAnsiTheme="majorHAnsi"/>
                <w:szCs w:val="24"/>
              </w:rPr>
              <w:t xml:space="preserve"> </w:t>
            </w:r>
          </w:p>
        </w:tc>
        <w:tc>
          <w:tcPr>
            <w:tcW w:w="4590" w:type="dxa"/>
          </w:tcPr>
          <w:p w14:paraId="1FBE0E60" w14:textId="77777777" w:rsidR="00E313B8" w:rsidRDefault="00E313B8" w:rsidP="00283168">
            <w:pPr>
              <w:pStyle w:val="TableTitles"/>
            </w:pPr>
            <w:r>
              <w:t>Slide 10</w:t>
            </w:r>
          </w:p>
          <w:p w14:paraId="5BC8B1B2" w14:textId="7F980CD6" w:rsidR="0065303C" w:rsidRDefault="0065303C" w:rsidP="00283168">
            <w:pPr>
              <w:pStyle w:val="TableTitles"/>
            </w:pPr>
            <w:r w:rsidRPr="0065303C">
              <w:rPr>
                <w:noProof/>
                <w:lang w:bidi="ar-SA"/>
              </w:rPr>
              <w:drawing>
                <wp:inline distT="0" distB="0" distL="0" distR="0" wp14:anchorId="07317930" wp14:editId="2080C9C2">
                  <wp:extent cx="2551176" cy="1911096"/>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51176" cy="1911096"/>
                          </a:xfrm>
                          <a:prstGeom prst="rect">
                            <a:avLst/>
                          </a:prstGeom>
                        </pic:spPr>
                      </pic:pic>
                    </a:graphicData>
                  </a:graphic>
                </wp:inline>
              </w:drawing>
            </w:r>
          </w:p>
          <w:p w14:paraId="672E9042" w14:textId="0A806D45" w:rsidR="00497551" w:rsidRPr="00AD4681" w:rsidRDefault="00497551" w:rsidP="00283168">
            <w:pPr>
              <w:pStyle w:val="TableTitles"/>
            </w:pPr>
          </w:p>
        </w:tc>
      </w:tr>
      <w:tr w:rsidR="00E313B8" w:rsidRPr="00AD4681" w14:paraId="32308275" w14:textId="77777777" w:rsidTr="00FA56BF">
        <w:trPr>
          <w:cantSplit/>
        </w:trPr>
        <w:tc>
          <w:tcPr>
            <w:tcW w:w="5670" w:type="dxa"/>
          </w:tcPr>
          <w:p w14:paraId="02525AA0" w14:textId="5D05A13D" w:rsidR="00B11F17" w:rsidRPr="00B11F17" w:rsidRDefault="007826A6" w:rsidP="00FA56BF">
            <w:pPr>
              <w:pStyle w:val="SlideTitle"/>
              <w:rPr>
                <w:szCs w:val="28"/>
              </w:rPr>
            </w:pPr>
            <w:r w:rsidRPr="007826A6">
              <w:rPr>
                <w:bCs/>
                <w:szCs w:val="28"/>
              </w:rPr>
              <w:t>Sedation Scale</w:t>
            </w:r>
          </w:p>
          <w:p w14:paraId="30E54D68" w14:textId="77777777" w:rsidR="00D23E50" w:rsidRDefault="00D23E50" w:rsidP="00FA56BF">
            <w:pPr>
              <w:pStyle w:val="SlideTitle"/>
              <w:rPr>
                <w:sz w:val="24"/>
                <w:szCs w:val="24"/>
              </w:rPr>
            </w:pPr>
            <w:r>
              <w:rPr>
                <w:sz w:val="24"/>
                <w:szCs w:val="24"/>
              </w:rPr>
              <w:t>SAY:</w:t>
            </w:r>
          </w:p>
          <w:p w14:paraId="4FB21C37" w14:textId="719C9623" w:rsidR="00EA5992" w:rsidRPr="00FA56BF" w:rsidRDefault="00FA56BF" w:rsidP="00FA56BF">
            <w:pPr>
              <w:pStyle w:val="SlideTitle"/>
              <w:rPr>
                <w:b w:val="0"/>
                <w:sz w:val="24"/>
                <w:szCs w:val="24"/>
              </w:rPr>
            </w:pPr>
            <w:r w:rsidRPr="00FA56BF">
              <w:rPr>
                <w:b w:val="0"/>
                <w:sz w:val="24"/>
                <w:szCs w:val="24"/>
              </w:rPr>
              <w:t xml:space="preserve">For units </w:t>
            </w:r>
            <w:r w:rsidR="003A14D8">
              <w:rPr>
                <w:b w:val="0"/>
                <w:sz w:val="24"/>
                <w:szCs w:val="24"/>
              </w:rPr>
              <w:t>that</w:t>
            </w:r>
            <w:r w:rsidRPr="00FA56BF">
              <w:rPr>
                <w:b w:val="0"/>
                <w:sz w:val="24"/>
                <w:szCs w:val="24"/>
              </w:rPr>
              <w:t xml:space="preserve"> do employ either RASS or SAS, first select which scale. </w:t>
            </w:r>
            <w:r w:rsidR="00EA5992" w:rsidRPr="00FA56BF">
              <w:rPr>
                <w:b w:val="0"/>
                <w:sz w:val="24"/>
                <w:szCs w:val="24"/>
              </w:rPr>
              <w:t>Since RASS and SAS are</w:t>
            </w:r>
            <w:r w:rsidRPr="00FA56BF">
              <w:rPr>
                <w:b w:val="0"/>
                <w:sz w:val="24"/>
                <w:szCs w:val="24"/>
              </w:rPr>
              <w:t xml:space="preserve"> documented similarly, we can go over them at the same time. </w:t>
            </w:r>
          </w:p>
          <w:p w14:paraId="48F262C1" w14:textId="77777777" w:rsidR="00FA56BF" w:rsidRDefault="00FA56BF" w:rsidP="0019443F">
            <w:pPr>
              <w:pStyle w:val="BodyText"/>
              <w:spacing w:before="0" w:line="300" w:lineRule="exact"/>
              <w:rPr>
                <w:rFonts w:ascii="Calibri" w:hAnsi="Calibri" w:cs="Arial"/>
                <w:sz w:val="24"/>
                <w:szCs w:val="24"/>
              </w:rPr>
            </w:pPr>
          </w:p>
          <w:p w14:paraId="5DB6EDDA" w14:textId="7BECAD94" w:rsidR="00D23E50" w:rsidRPr="006B26E1" w:rsidRDefault="006B26E1" w:rsidP="0019443F">
            <w:pPr>
              <w:pStyle w:val="BodyText"/>
              <w:spacing w:before="0" w:line="300" w:lineRule="exact"/>
              <w:rPr>
                <w:rFonts w:ascii="Calibri" w:hAnsi="Calibri" w:cs="Arial"/>
                <w:sz w:val="24"/>
                <w:szCs w:val="24"/>
              </w:rPr>
            </w:pPr>
            <w:r w:rsidRPr="006B26E1">
              <w:rPr>
                <w:rFonts w:ascii="Calibri" w:hAnsi="Calibri" w:cs="Arial"/>
                <w:sz w:val="24"/>
                <w:szCs w:val="24"/>
              </w:rPr>
              <w:t xml:space="preserve">With respect to </w:t>
            </w:r>
            <w:r w:rsidR="00324522">
              <w:rPr>
                <w:rFonts w:ascii="Calibri" w:hAnsi="Calibri" w:cs="Arial"/>
                <w:sz w:val="24"/>
                <w:szCs w:val="24"/>
              </w:rPr>
              <w:t>timing of the measurement</w:t>
            </w:r>
            <w:r w:rsidRPr="006B26E1">
              <w:rPr>
                <w:rFonts w:ascii="Calibri" w:hAnsi="Calibri" w:cs="Arial"/>
                <w:sz w:val="24"/>
                <w:szCs w:val="24"/>
              </w:rPr>
              <w:t>, it’s recommended to choose the va</w:t>
            </w:r>
            <w:r w:rsidR="00D5269E">
              <w:rPr>
                <w:rFonts w:ascii="Calibri" w:hAnsi="Calibri" w:cs="Arial"/>
                <w:sz w:val="24"/>
                <w:szCs w:val="24"/>
              </w:rPr>
              <w:t>lue closest to 10</w:t>
            </w:r>
            <w:r w:rsidR="0019443F">
              <w:rPr>
                <w:rFonts w:ascii="Calibri" w:hAnsi="Calibri" w:cs="Arial"/>
                <w:sz w:val="24"/>
                <w:szCs w:val="24"/>
              </w:rPr>
              <w:t xml:space="preserve"> </w:t>
            </w:r>
            <w:r w:rsidRPr="006B26E1">
              <w:rPr>
                <w:rFonts w:ascii="Calibri" w:hAnsi="Calibri" w:cs="Arial"/>
                <w:sz w:val="24"/>
                <w:szCs w:val="24"/>
              </w:rPr>
              <w:t>a</w:t>
            </w:r>
            <w:r w:rsidR="00D5269E">
              <w:rPr>
                <w:rFonts w:ascii="Calibri" w:hAnsi="Calibri" w:cs="Arial"/>
                <w:sz w:val="24"/>
                <w:szCs w:val="24"/>
              </w:rPr>
              <w:t>.</w:t>
            </w:r>
            <w:r w:rsidRPr="006B26E1">
              <w:rPr>
                <w:rFonts w:ascii="Calibri" w:hAnsi="Calibri" w:cs="Arial"/>
                <w:sz w:val="24"/>
                <w:szCs w:val="24"/>
              </w:rPr>
              <w:t>m</w:t>
            </w:r>
            <w:r w:rsidR="00D5269E">
              <w:rPr>
                <w:rFonts w:ascii="Calibri" w:hAnsi="Calibri" w:cs="Arial"/>
                <w:sz w:val="24"/>
                <w:szCs w:val="24"/>
              </w:rPr>
              <w:t>.</w:t>
            </w:r>
            <w:r w:rsidRPr="006B26E1">
              <w:rPr>
                <w:rFonts w:ascii="Calibri" w:hAnsi="Calibri" w:cs="Arial"/>
                <w:sz w:val="24"/>
                <w:szCs w:val="24"/>
              </w:rPr>
              <w:t xml:space="preserve"> because this is usually when rounds occur and when it will be discussed among all of the providers. If the assessme</w:t>
            </w:r>
            <w:r w:rsidR="00D5269E">
              <w:rPr>
                <w:rFonts w:ascii="Calibri" w:hAnsi="Calibri" w:cs="Arial"/>
                <w:sz w:val="24"/>
                <w:szCs w:val="24"/>
              </w:rPr>
              <w:t>nt was performed more than once</w:t>
            </w:r>
            <w:r w:rsidRPr="006B26E1">
              <w:rPr>
                <w:rFonts w:ascii="Calibri" w:hAnsi="Calibri" w:cs="Arial"/>
                <w:sz w:val="24"/>
                <w:szCs w:val="24"/>
              </w:rPr>
              <w:t xml:space="preserve"> but </w:t>
            </w:r>
            <w:r w:rsidR="00324522">
              <w:rPr>
                <w:rFonts w:ascii="Calibri" w:hAnsi="Calibri" w:cs="Arial"/>
                <w:sz w:val="24"/>
                <w:szCs w:val="24"/>
              </w:rPr>
              <w:t>the two closest</w:t>
            </w:r>
            <w:r w:rsidRPr="006B26E1">
              <w:rPr>
                <w:rFonts w:ascii="Calibri" w:hAnsi="Calibri" w:cs="Arial"/>
                <w:sz w:val="24"/>
                <w:szCs w:val="24"/>
              </w:rPr>
              <w:t xml:space="preserve"> are equidistant from 10 a</w:t>
            </w:r>
            <w:r w:rsidR="0019443F">
              <w:rPr>
                <w:rFonts w:ascii="Calibri" w:hAnsi="Calibri" w:cs="Arial"/>
                <w:sz w:val="24"/>
                <w:szCs w:val="24"/>
              </w:rPr>
              <w:t>.</w:t>
            </w:r>
            <w:r w:rsidRPr="006B26E1">
              <w:rPr>
                <w:rFonts w:ascii="Calibri" w:hAnsi="Calibri" w:cs="Arial"/>
                <w:sz w:val="24"/>
                <w:szCs w:val="24"/>
              </w:rPr>
              <w:t>m</w:t>
            </w:r>
            <w:r w:rsidR="0019443F">
              <w:rPr>
                <w:rFonts w:ascii="Calibri" w:hAnsi="Calibri" w:cs="Arial"/>
                <w:sz w:val="24"/>
                <w:szCs w:val="24"/>
              </w:rPr>
              <w:t>.</w:t>
            </w:r>
            <w:r w:rsidRPr="006B26E1">
              <w:rPr>
                <w:rFonts w:ascii="Calibri" w:hAnsi="Calibri" w:cs="Arial"/>
                <w:sz w:val="24"/>
                <w:szCs w:val="24"/>
              </w:rPr>
              <w:t xml:space="preserve"> (e.g., one at 6</w:t>
            </w:r>
            <w:r w:rsidR="0019443F">
              <w:rPr>
                <w:rFonts w:ascii="Calibri" w:hAnsi="Calibri" w:cs="Arial"/>
                <w:sz w:val="24"/>
                <w:szCs w:val="24"/>
              </w:rPr>
              <w:t xml:space="preserve"> </w:t>
            </w:r>
            <w:r w:rsidRPr="006B26E1">
              <w:rPr>
                <w:rFonts w:ascii="Calibri" w:hAnsi="Calibri" w:cs="Arial"/>
                <w:sz w:val="24"/>
                <w:szCs w:val="24"/>
              </w:rPr>
              <w:t>a</w:t>
            </w:r>
            <w:r w:rsidR="0019443F">
              <w:rPr>
                <w:rFonts w:ascii="Calibri" w:hAnsi="Calibri" w:cs="Arial"/>
                <w:sz w:val="24"/>
                <w:szCs w:val="24"/>
              </w:rPr>
              <w:t>.</w:t>
            </w:r>
            <w:r w:rsidRPr="006B26E1">
              <w:rPr>
                <w:rFonts w:ascii="Calibri" w:hAnsi="Calibri" w:cs="Arial"/>
                <w:sz w:val="24"/>
                <w:szCs w:val="24"/>
              </w:rPr>
              <w:t>m</w:t>
            </w:r>
            <w:r w:rsidR="0019443F">
              <w:rPr>
                <w:rFonts w:ascii="Calibri" w:hAnsi="Calibri" w:cs="Arial"/>
                <w:sz w:val="24"/>
                <w:szCs w:val="24"/>
              </w:rPr>
              <w:t>.</w:t>
            </w:r>
            <w:r w:rsidRPr="006B26E1">
              <w:rPr>
                <w:rFonts w:ascii="Calibri" w:hAnsi="Calibri" w:cs="Arial"/>
                <w:sz w:val="24"/>
                <w:szCs w:val="24"/>
              </w:rPr>
              <w:t xml:space="preserve"> and one at 2</w:t>
            </w:r>
            <w:r w:rsidR="0019443F">
              <w:rPr>
                <w:rFonts w:ascii="Calibri" w:hAnsi="Calibri" w:cs="Arial"/>
                <w:sz w:val="24"/>
                <w:szCs w:val="24"/>
              </w:rPr>
              <w:t xml:space="preserve"> </w:t>
            </w:r>
            <w:r w:rsidRPr="006B26E1">
              <w:rPr>
                <w:rFonts w:ascii="Calibri" w:hAnsi="Calibri" w:cs="Arial"/>
                <w:sz w:val="24"/>
                <w:szCs w:val="24"/>
              </w:rPr>
              <w:t>p</w:t>
            </w:r>
            <w:r w:rsidR="0019443F">
              <w:rPr>
                <w:rFonts w:ascii="Calibri" w:hAnsi="Calibri" w:cs="Arial"/>
                <w:sz w:val="24"/>
                <w:szCs w:val="24"/>
              </w:rPr>
              <w:t>.</w:t>
            </w:r>
            <w:r w:rsidRPr="006B26E1">
              <w:rPr>
                <w:rFonts w:ascii="Calibri" w:hAnsi="Calibri" w:cs="Arial"/>
                <w:sz w:val="24"/>
                <w:szCs w:val="24"/>
              </w:rPr>
              <w:t>m</w:t>
            </w:r>
            <w:r w:rsidR="0019443F">
              <w:rPr>
                <w:rFonts w:ascii="Calibri" w:hAnsi="Calibri" w:cs="Arial"/>
                <w:sz w:val="24"/>
                <w:szCs w:val="24"/>
              </w:rPr>
              <w:t>.</w:t>
            </w:r>
            <w:r w:rsidRPr="006B26E1">
              <w:rPr>
                <w:rFonts w:ascii="Calibri" w:hAnsi="Calibri" w:cs="Arial"/>
                <w:sz w:val="24"/>
                <w:szCs w:val="24"/>
              </w:rPr>
              <w:t>)</w:t>
            </w:r>
            <w:r w:rsidR="00D5269E">
              <w:rPr>
                <w:rFonts w:ascii="Calibri" w:hAnsi="Calibri" w:cs="Arial"/>
                <w:sz w:val="24"/>
                <w:szCs w:val="24"/>
              </w:rPr>
              <w:t>,</w:t>
            </w:r>
            <w:r w:rsidRPr="006B26E1">
              <w:rPr>
                <w:rFonts w:ascii="Calibri" w:hAnsi="Calibri" w:cs="Arial"/>
                <w:sz w:val="24"/>
                <w:szCs w:val="24"/>
              </w:rPr>
              <w:t xml:space="preserve"> choose the earlier time.</w:t>
            </w:r>
          </w:p>
        </w:tc>
        <w:tc>
          <w:tcPr>
            <w:tcW w:w="4590" w:type="dxa"/>
          </w:tcPr>
          <w:p w14:paraId="548B6285" w14:textId="77777777" w:rsidR="00E313B8" w:rsidRDefault="00E313B8" w:rsidP="00283168">
            <w:pPr>
              <w:pStyle w:val="TableTitles"/>
            </w:pPr>
            <w:r>
              <w:t>Slide 11</w:t>
            </w:r>
          </w:p>
          <w:p w14:paraId="4DCFA66D" w14:textId="41CC0BD7" w:rsidR="00497551" w:rsidRPr="00AD4681" w:rsidRDefault="0065303C" w:rsidP="00283168">
            <w:pPr>
              <w:pStyle w:val="TableTitles"/>
            </w:pPr>
            <w:r w:rsidRPr="0065303C">
              <w:rPr>
                <w:noProof/>
                <w:lang w:bidi="ar-SA"/>
              </w:rPr>
              <w:drawing>
                <wp:inline distT="0" distB="0" distL="0" distR="0" wp14:anchorId="4C47C51B" wp14:editId="018CFB4A">
                  <wp:extent cx="2551176" cy="1911096"/>
                  <wp:effectExtent l="19050" t="19050" r="20955"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E313B8" w:rsidRPr="00AD4681" w14:paraId="1541D86D" w14:textId="77777777" w:rsidTr="00FA56BF">
        <w:trPr>
          <w:cantSplit/>
        </w:trPr>
        <w:tc>
          <w:tcPr>
            <w:tcW w:w="5670" w:type="dxa"/>
          </w:tcPr>
          <w:p w14:paraId="5DA99488" w14:textId="23495B7E" w:rsidR="00B11F17" w:rsidRPr="00B11F17" w:rsidRDefault="007826A6" w:rsidP="00FA56BF">
            <w:pPr>
              <w:pStyle w:val="SlideTitle"/>
              <w:rPr>
                <w:szCs w:val="28"/>
              </w:rPr>
            </w:pPr>
            <w:r w:rsidRPr="007826A6">
              <w:rPr>
                <w:bCs/>
                <w:szCs w:val="28"/>
              </w:rPr>
              <w:lastRenderedPageBreak/>
              <w:t>Sedation Scale: Target RASS</w:t>
            </w:r>
            <w:r w:rsidR="00FA56BF">
              <w:rPr>
                <w:bCs/>
                <w:szCs w:val="28"/>
              </w:rPr>
              <w:t xml:space="preserve"> and SAS</w:t>
            </w:r>
          </w:p>
          <w:p w14:paraId="418F3EB1" w14:textId="77777777" w:rsidR="00D23E50" w:rsidRPr="00622A1A" w:rsidRDefault="0041190F" w:rsidP="0041190F">
            <w:pPr>
              <w:pStyle w:val="SlideTitle"/>
              <w:rPr>
                <w:sz w:val="24"/>
                <w:szCs w:val="24"/>
              </w:rPr>
            </w:pPr>
            <w:r w:rsidRPr="00622A1A">
              <w:rPr>
                <w:sz w:val="24"/>
                <w:szCs w:val="24"/>
              </w:rPr>
              <w:t>SAY:</w:t>
            </w:r>
          </w:p>
          <w:p w14:paraId="2DC45F8C" w14:textId="2B14007D" w:rsidR="00FA56BF" w:rsidRDefault="006B26E1" w:rsidP="006B26E1">
            <w:pPr>
              <w:pStyle w:val="BodyText"/>
              <w:spacing w:before="0" w:line="300" w:lineRule="exact"/>
              <w:rPr>
                <w:rFonts w:ascii="Calibri" w:hAnsi="Calibri" w:cs="Arial"/>
                <w:sz w:val="24"/>
                <w:szCs w:val="24"/>
              </w:rPr>
            </w:pPr>
            <w:r w:rsidRPr="00622A1A">
              <w:rPr>
                <w:rFonts w:ascii="Calibri" w:hAnsi="Calibri" w:cs="Arial"/>
                <w:sz w:val="24"/>
                <w:szCs w:val="24"/>
              </w:rPr>
              <w:t xml:space="preserve">This field is where you record the target score for your patient. </w:t>
            </w:r>
            <w:r w:rsidR="00FA56BF">
              <w:rPr>
                <w:rFonts w:ascii="Calibri" w:hAnsi="Calibri" w:cs="Arial"/>
                <w:sz w:val="24"/>
                <w:szCs w:val="24"/>
              </w:rPr>
              <w:t>If using RASS, t</w:t>
            </w:r>
            <w:r w:rsidRPr="00622A1A">
              <w:rPr>
                <w:rFonts w:ascii="Calibri" w:hAnsi="Calibri" w:cs="Arial"/>
                <w:sz w:val="24"/>
                <w:szCs w:val="24"/>
              </w:rPr>
              <w:t xml:space="preserve">his score is recorded as a value between </w:t>
            </w:r>
            <w:r w:rsidR="001A446A">
              <w:rPr>
                <w:rFonts w:ascii="Calibri" w:hAnsi="Calibri" w:cs="Arial"/>
                <w:sz w:val="24"/>
                <w:szCs w:val="24"/>
              </w:rPr>
              <w:t>-5</w:t>
            </w:r>
            <w:r w:rsidRPr="00622A1A">
              <w:rPr>
                <w:rFonts w:ascii="Calibri" w:hAnsi="Calibri" w:cs="Arial"/>
                <w:sz w:val="24"/>
                <w:szCs w:val="24"/>
              </w:rPr>
              <w:t xml:space="preserve"> and </w:t>
            </w:r>
            <w:r w:rsidR="001A446A">
              <w:rPr>
                <w:rFonts w:ascii="Calibri" w:hAnsi="Calibri" w:cs="Arial"/>
                <w:sz w:val="24"/>
                <w:szCs w:val="24"/>
              </w:rPr>
              <w:t>4</w:t>
            </w:r>
            <w:r w:rsidRPr="00622A1A">
              <w:rPr>
                <w:rFonts w:ascii="Calibri" w:hAnsi="Calibri" w:cs="Arial"/>
                <w:sz w:val="24"/>
                <w:szCs w:val="24"/>
              </w:rPr>
              <w:t>.</w:t>
            </w:r>
            <w:r w:rsidR="00FA56BF">
              <w:rPr>
                <w:rFonts w:ascii="Calibri" w:hAnsi="Calibri" w:cs="Arial"/>
                <w:sz w:val="24"/>
                <w:szCs w:val="24"/>
              </w:rPr>
              <w:t xml:space="preserve"> If using SAS, the score is recorded as a value between 1 and 7.</w:t>
            </w:r>
            <w:r w:rsidRPr="00622A1A">
              <w:rPr>
                <w:rFonts w:ascii="Calibri" w:hAnsi="Calibri" w:cs="Arial"/>
                <w:sz w:val="24"/>
                <w:szCs w:val="24"/>
              </w:rPr>
              <w:t xml:space="preserve"> </w:t>
            </w:r>
          </w:p>
          <w:p w14:paraId="46D95896" w14:textId="77777777" w:rsidR="00FA56BF" w:rsidRDefault="00FA56BF" w:rsidP="006B26E1">
            <w:pPr>
              <w:pStyle w:val="BodyText"/>
              <w:spacing w:before="0" w:line="300" w:lineRule="exact"/>
              <w:rPr>
                <w:rFonts w:ascii="Calibri" w:hAnsi="Calibri" w:cs="Arial"/>
                <w:sz w:val="24"/>
                <w:szCs w:val="24"/>
              </w:rPr>
            </w:pPr>
          </w:p>
          <w:p w14:paraId="6A8F54F3" w14:textId="1B284F68" w:rsidR="006B26E1" w:rsidRPr="00622A1A" w:rsidRDefault="006B26E1" w:rsidP="006B26E1">
            <w:pPr>
              <w:pStyle w:val="BodyText"/>
              <w:spacing w:before="0" w:line="300" w:lineRule="exact"/>
              <w:rPr>
                <w:rFonts w:ascii="Calibri" w:hAnsi="Calibri" w:cs="Arial"/>
                <w:sz w:val="24"/>
                <w:szCs w:val="24"/>
              </w:rPr>
            </w:pPr>
            <w:r w:rsidRPr="00622A1A">
              <w:rPr>
                <w:rFonts w:ascii="Calibri" w:hAnsi="Calibri" w:cs="Arial"/>
                <w:sz w:val="24"/>
                <w:szCs w:val="24"/>
              </w:rPr>
              <w:t xml:space="preserve">If you set a </w:t>
            </w:r>
            <w:r w:rsidR="001A446A">
              <w:rPr>
                <w:rFonts w:ascii="Calibri" w:hAnsi="Calibri" w:cs="Arial"/>
                <w:sz w:val="24"/>
                <w:szCs w:val="24"/>
              </w:rPr>
              <w:t>t</w:t>
            </w:r>
            <w:r w:rsidRPr="00622A1A">
              <w:rPr>
                <w:rFonts w:ascii="Calibri" w:hAnsi="Calibri" w:cs="Arial"/>
                <w:sz w:val="24"/>
                <w:szCs w:val="24"/>
              </w:rPr>
              <w:t>arget RASS</w:t>
            </w:r>
            <w:r w:rsidR="00FA56BF">
              <w:rPr>
                <w:rFonts w:ascii="Calibri" w:hAnsi="Calibri" w:cs="Arial"/>
                <w:sz w:val="24"/>
                <w:szCs w:val="24"/>
              </w:rPr>
              <w:t xml:space="preserve"> or SAS</w:t>
            </w:r>
            <w:r w:rsidRPr="00622A1A">
              <w:rPr>
                <w:rFonts w:ascii="Calibri" w:hAnsi="Calibri" w:cs="Arial"/>
                <w:sz w:val="24"/>
                <w:szCs w:val="24"/>
              </w:rPr>
              <w:t xml:space="preserve">, enter the target score in the corresponding column. If a target was not set, then </w:t>
            </w:r>
            <w:r w:rsidR="00D5269E">
              <w:rPr>
                <w:rFonts w:ascii="Calibri" w:hAnsi="Calibri" w:cs="Arial"/>
                <w:sz w:val="24"/>
                <w:szCs w:val="24"/>
              </w:rPr>
              <w:t>choose NS for “not s</w:t>
            </w:r>
            <w:r w:rsidRPr="00622A1A">
              <w:rPr>
                <w:rFonts w:ascii="Calibri" w:hAnsi="Calibri" w:cs="Arial"/>
                <w:sz w:val="24"/>
                <w:szCs w:val="24"/>
              </w:rPr>
              <w:t>et.</w:t>
            </w:r>
            <w:r w:rsidR="00D5269E">
              <w:rPr>
                <w:rFonts w:ascii="Calibri" w:hAnsi="Calibri" w:cs="Arial"/>
                <w:sz w:val="24"/>
                <w:szCs w:val="24"/>
              </w:rPr>
              <w:t>”</w:t>
            </w:r>
            <w:r w:rsidRPr="00622A1A">
              <w:rPr>
                <w:rFonts w:ascii="Calibri" w:hAnsi="Calibri" w:cs="Arial"/>
                <w:sz w:val="24"/>
                <w:szCs w:val="24"/>
              </w:rPr>
              <w:t xml:space="preserve"> </w:t>
            </w:r>
          </w:p>
          <w:p w14:paraId="17BAE378" w14:textId="77777777" w:rsidR="00622A1A" w:rsidRPr="00622A1A" w:rsidRDefault="00622A1A" w:rsidP="006B26E1">
            <w:pPr>
              <w:pStyle w:val="BodyText"/>
              <w:spacing w:before="0" w:line="300" w:lineRule="exact"/>
              <w:rPr>
                <w:rFonts w:ascii="Calibri" w:hAnsi="Calibri" w:cs="Arial"/>
                <w:sz w:val="24"/>
                <w:szCs w:val="24"/>
              </w:rPr>
            </w:pPr>
          </w:p>
          <w:p w14:paraId="10B3F600" w14:textId="62F1257B" w:rsidR="00622A1A" w:rsidRPr="00622A1A" w:rsidRDefault="00622A1A" w:rsidP="006B26E1">
            <w:pPr>
              <w:pStyle w:val="BodyText"/>
              <w:spacing w:before="0" w:line="300" w:lineRule="exact"/>
              <w:rPr>
                <w:rFonts w:ascii="Calibri" w:hAnsi="Calibri" w:cs="Arial"/>
                <w:b/>
                <w:sz w:val="24"/>
                <w:szCs w:val="24"/>
              </w:rPr>
            </w:pPr>
            <w:r w:rsidRPr="00622A1A">
              <w:rPr>
                <w:rFonts w:ascii="Calibri" w:hAnsi="Calibri" w:cs="Arial"/>
                <w:b/>
                <w:sz w:val="24"/>
                <w:szCs w:val="24"/>
              </w:rPr>
              <w:t>ASK:</w:t>
            </w:r>
          </w:p>
          <w:p w14:paraId="77B5295D" w14:textId="39637BA0" w:rsidR="00622A1A" w:rsidRPr="00622A1A" w:rsidRDefault="00622A1A" w:rsidP="00622A1A">
            <w:pPr>
              <w:pStyle w:val="BodyText"/>
              <w:spacing w:before="0" w:line="300" w:lineRule="exact"/>
              <w:rPr>
                <w:rFonts w:ascii="Calibri" w:hAnsi="Calibri" w:cs="Arial"/>
                <w:sz w:val="24"/>
                <w:szCs w:val="24"/>
              </w:rPr>
            </w:pPr>
            <w:r w:rsidRPr="00622A1A">
              <w:rPr>
                <w:rFonts w:ascii="Calibri" w:hAnsi="Calibri" w:cs="Arial"/>
                <w:sz w:val="24"/>
                <w:szCs w:val="24"/>
              </w:rPr>
              <w:t xml:space="preserve">What if the </w:t>
            </w:r>
            <w:r w:rsidR="001A446A">
              <w:rPr>
                <w:rFonts w:ascii="Calibri" w:hAnsi="Calibri" w:cs="Arial"/>
                <w:sz w:val="24"/>
                <w:szCs w:val="24"/>
              </w:rPr>
              <w:t>t</w:t>
            </w:r>
            <w:r w:rsidRPr="00622A1A">
              <w:rPr>
                <w:rFonts w:ascii="Calibri" w:hAnsi="Calibri" w:cs="Arial"/>
                <w:sz w:val="24"/>
                <w:szCs w:val="24"/>
              </w:rPr>
              <w:t xml:space="preserve">arget score is unknown? </w:t>
            </w:r>
          </w:p>
          <w:p w14:paraId="7C00CC84" w14:textId="77777777" w:rsidR="00622A1A" w:rsidRDefault="00622A1A" w:rsidP="00622A1A">
            <w:pPr>
              <w:pStyle w:val="BodyText"/>
              <w:spacing w:before="0" w:line="300" w:lineRule="exact"/>
              <w:rPr>
                <w:rFonts w:ascii="Calibri" w:hAnsi="Calibri" w:cs="Arial"/>
                <w:sz w:val="24"/>
                <w:szCs w:val="24"/>
              </w:rPr>
            </w:pPr>
          </w:p>
          <w:p w14:paraId="392FB88B" w14:textId="76C76E81" w:rsidR="00622A1A" w:rsidRPr="00622A1A" w:rsidRDefault="00622A1A" w:rsidP="00622A1A">
            <w:pPr>
              <w:pStyle w:val="BodyText"/>
              <w:spacing w:before="0" w:line="300" w:lineRule="exact"/>
              <w:rPr>
                <w:rFonts w:ascii="Calibri" w:hAnsi="Calibri" w:cs="Arial"/>
                <w:b/>
                <w:sz w:val="24"/>
                <w:szCs w:val="24"/>
              </w:rPr>
            </w:pPr>
            <w:r w:rsidRPr="00622A1A">
              <w:rPr>
                <w:rFonts w:ascii="Calibri" w:hAnsi="Calibri" w:cs="Arial"/>
                <w:b/>
                <w:sz w:val="24"/>
                <w:szCs w:val="24"/>
              </w:rPr>
              <w:t>SAY:</w:t>
            </w:r>
          </w:p>
          <w:p w14:paraId="45B2EE58" w14:textId="388A7627" w:rsidR="00622A1A" w:rsidRPr="00622A1A" w:rsidRDefault="00622A1A" w:rsidP="00622A1A">
            <w:pPr>
              <w:pStyle w:val="BodyText"/>
              <w:spacing w:before="0" w:line="300" w:lineRule="exact"/>
              <w:rPr>
                <w:rFonts w:ascii="Calibri" w:hAnsi="Calibri"/>
                <w:sz w:val="24"/>
                <w:szCs w:val="24"/>
              </w:rPr>
            </w:pPr>
            <w:r w:rsidRPr="00622A1A">
              <w:rPr>
                <w:rFonts w:ascii="Calibri" w:hAnsi="Calibri" w:cs="Arial"/>
                <w:sz w:val="24"/>
                <w:szCs w:val="24"/>
              </w:rPr>
              <w:t xml:space="preserve">There are two scenarios where you will choose NK for </w:t>
            </w:r>
            <w:r w:rsidR="00D5269E">
              <w:rPr>
                <w:rFonts w:ascii="Calibri" w:hAnsi="Calibri" w:cs="Arial"/>
                <w:sz w:val="24"/>
                <w:szCs w:val="24"/>
              </w:rPr>
              <w:t>“</w:t>
            </w:r>
            <w:r w:rsidRPr="00622A1A">
              <w:rPr>
                <w:rFonts w:ascii="Calibri" w:hAnsi="Calibri" w:cs="Arial"/>
                <w:sz w:val="24"/>
                <w:szCs w:val="24"/>
              </w:rPr>
              <w:t>not known.</w:t>
            </w:r>
            <w:r w:rsidR="00D5269E">
              <w:rPr>
                <w:rFonts w:ascii="Calibri" w:hAnsi="Calibri" w:cs="Arial"/>
                <w:sz w:val="24"/>
                <w:szCs w:val="24"/>
              </w:rPr>
              <w:t>”</w:t>
            </w:r>
            <w:r w:rsidRPr="00622A1A">
              <w:rPr>
                <w:rFonts w:ascii="Calibri" w:hAnsi="Calibri" w:cs="Arial"/>
                <w:sz w:val="24"/>
                <w:szCs w:val="24"/>
              </w:rPr>
              <w:t xml:space="preserve"> The first is if you know the target was set but you do not know the target value. Perhaps it was set by a coworker but you have no way of finding out what it is.</w:t>
            </w:r>
            <w:r w:rsidRPr="00622A1A">
              <w:rPr>
                <w:rFonts w:ascii="Calibri" w:hAnsi="Calibri"/>
                <w:sz w:val="24"/>
                <w:szCs w:val="24"/>
              </w:rPr>
              <w:t xml:space="preserve"> The other scenario is </w:t>
            </w:r>
            <w:r w:rsidRPr="00622A1A">
              <w:rPr>
                <w:rFonts w:ascii="Calibri" w:hAnsi="Calibri" w:cs="Arial"/>
                <w:sz w:val="24"/>
                <w:szCs w:val="24"/>
              </w:rPr>
              <w:t>if you do not know whether a target score was set.</w:t>
            </w:r>
            <w:r w:rsidRPr="00622A1A">
              <w:rPr>
                <w:rFonts w:ascii="Calibri" w:hAnsi="Calibri"/>
                <w:sz w:val="24"/>
                <w:szCs w:val="24"/>
              </w:rPr>
              <w:t xml:space="preserve"> </w:t>
            </w:r>
          </w:p>
          <w:p w14:paraId="7C6E92B0" w14:textId="77777777" w:rsidR="00622A1A" w:rsidRPr="00622A1A" w:rsidRDefault="00622A1A" w:rsidP="00622A1A">
            <w:pPr>
              <w:pStyle w:val="BodyText"/>
              <w:spacing w:before="0" w:line="300" w:lineRule="exact"/>
              <w:rPr>
                <w:rFonts w:ascii="Calibri" w:hAnsi="Calibri"/>
                <w:sz w:val="24"/>
                <w:szCs w:val="24"/>
              </w:rPr>
            </w:pPr>
          </w:p>
          <w:p w14:paraId="33682C60" w14:textId="78CE2FC0" w:rsidR="00622A1A" w:rsidRPr="006B26E1" w:rsidRDefault="00622A1A" w:rsidP="00FA56BF">
            <w:pPr>
              <w:pStyle w:val="BodyText"/>
              <w:spacing w:before="0" w:line="300" w:lineRule="exact"/>
              <w:rPr>
                <w:rFonts w:asciiTheme="majorHAnsi" w:hAnsiTheme="majorHAnsi" w:cs="Arial"/>
                <w:sz w:val="24"/>
                <w:szCs w:val="24"/>
              </w:rPr>
            </w:pPr>
            <w:r w:rsidRPr="00622A1A">
              <w:rPr>
                <w:rFonts w:ascii="Calibri" w:hAnsi="Calibri" w:cs="Arial"/>
                <w:sz w:val="24"/>
                <w:szCs w:val="24"/>
              </w:rPr>
              <w:t xml:space="preserve">Based on the Joint Commission’s recommendations, the target score must be set by a physician. However, as improving care for these patients involves an interdisciplinary approach, consider suggesting that a physician write the order for your target </w:t>
            </w:r>
            <w:r w:rsidR="00FA56BF">
              <w:rPr>
                <w:rFonts w:ascii="Calibri" w:hAnsi="Calibri" w:cs="Arial"/>
                <w:sz w:val="24"/>
                <w:szCs w:val="24"/>
              </w:rPr>
              <w:t>score</w:t>
            </w:r>
            <w:r w:rsidRPr="00622A1A">
              <w:rPr>
                <w:rFonts w:ascii="Calibri" w:hAnsi="Calibri" w:cs="Arial"/>
                <w:sz w:val="24"/>
                <w:szCs w:val="24"/>
              </w:rPr>
              <w:t xml:space="preserve">, but encourage the team </w:t>
            </w:r>
            <w:r w:rsidR="00D5269E">
              <w:rPr>
                <w:rFonts w:ascii="Calibri" w:hAnsi="Calibri" w:cs="Arial"/>
                <w:sz w:val="24"/>
                <w:szCs w:val="24"/>
              </w:rPr>
              <w:t>to discuss</w:t>
            </w:r>
            <w:r w:rsidRPr="00622A1A">
              <w:rPr>
                <w:rFonts w:ascii="Calibri" w:hAnsi="Calibri" w:cs="Arial"/>
                <w:sz w:val="24"/>
                <w:szCs w:val="24"/>
              </w:rPr>
              <w:t xml:space="preserve"> what they feel would be an appropriate score. This conversation could typically take place during rounds.</w:t>
            </w:r>
          </w:p>
        </w:tc>
        <w:tc>
          <w:tcPr>
            <w:tcW w:w="4590" w:type="dxa"/>
          </w:tcPr>
          <w:p w14:paraId="0FFE871A" w14:textId="77777777" w:rsidR="00E313B8" w:rsidRDefault="00E313B8" w:rsidP="00283168">
            <w:pPr>
              <w:pStyle w:val="TableTitles"/>
            </w:pPr>
            <w:r>
              <w:t>Slide 12</w:t>
            </w:r>
          </w:p>
          <w:p w14:paraId="3E7B24DC" w14:textId="190ABF41" w:rsidR="00497551" w:rsidRPr="00AD4681" w:rsidRDefault="0065303C" w:rsidP="00283168">
            <w:pPr>
              <w:pStyle w:val="TableTitles"/>
            </w:pPr>
            <w:r w:rsidRPr="0065303C">
              <w:rPr>
                <w:noProof/>
                <w:lang w:bidi="ar-SA"/>
              </w:rPr>
              <w:drawing>
                <wp:inline distT="0" distB="0" distL="0" distR="0" wp14:anchorId="3948BC2F" wp14:editId="53DA1CB5">
                  <wp:extent cx="2551176" cy="1911096"/>
                  <wp:effectExtent l="19050" t="19050" r="20955" b="133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E313B8" w:rsidRPr="00AD4681" w14:paraId="46885943" w14:textId="77777777" w:rsidTr="00FA56BF">
        <w:trPr>
          <w:cantSplit/>
        </w:trPr>
        <w:tc>
          <w:tcPr>
            <w:tcW w:w="5670" w:type="dxa"/>
          </w:tcPr>
          <w:p w14:paraId="3AD51F61" w14:textId="5047ADD7" w:rsidR="00B11F17" w:rsidRPr="00B11F17" w:rsidRDefault="007826A6" w:rsidP="00FA56BF">
            <w:pPr>
              <w:pStyle w:val="SlideTitle"/>
              <w:rPr>
                <w:szCs w:val="28"/>
              </w:rPr>
            </w:pPr>
            <w:r w:rsidRPr="007826A6">
              <w:rPr>
                <w:bCs/>
                <w:szCs w:val="28"/>
              </w:rPr>
              <w:lastRenderedPageBreak/>
              <w:t>Sedation Scale: Actual RASS</w:t>
            </w:r>
            <w:r w:rsidR="00FA56BF">
              <w:rPr>
                <w:bCs/>
                <w:szCs w:val="28"/>
              </w:rPr>
              <w:t xml:space="preserve"> and SAS</w:t>
            </w:r>
          </w:p>
          <w:p w14:paraId="379E1ED6" w14:textId="77777777" w:rsidR="00D23E50" w:rsidRDefault="00D23E50" w:rsidP="00FA56BF">
            <w:pPr>
              <w:pStyle w:val="SlideTitle"/>
              <w:rPr>
                <w:sz w:val="24"/>
                <w:szCs w:val="24"/>
              </w:rPr>
            </w:pPr>
            <w:r>
              <w:rPr>
                <w:sz w:val="24"/>
                <w:szCs w:val="24"/>
              </w:rPr>
              <w:t>SAY:</w:t>
            </w:r>
          </w:p>
          <w:p w14:paraId="74A04C50" w14:textId="633927F4" w:rsidR="00D23E50" w:rsidRPr="00622A1A" w:rsidRDefault="00622A1A" w:rsidP="00FA56BF">
            <w:pPr>
              <w:pStyle w:val="BodyText"/>
              <w:spacing w:before="0" w:line="300" w:lineRule="exact"/>
              <w:rPr>
                <w:rFonts w:ascii="Calibri" w:hAnsi="Calibri" w:cs="Arial"/>
                <w:sz w:val="24"/>
                <w:szCs w:val="24"/>
              </w:rPr>
            </w:pPr>
            <w:r w:rsidRPr="00622A1A">
              <w:rPr>
                <w:rFonts w:ascii="Calibri" w:hAnsi="Calibri" w:cs="Arial"/>
                <w:sz w:val="24"/>
                <w:szCs w:val="24"/>
              </w:rPr>
              <w:t>Once the target score has been entered</w:t>
            </w:r>
            <w:r w:rsidR="00FA56BF">
              <w:rPr>
                <w:rFonts w:ascii="Calibri" w:hAnsi="Calibri" w:cs="Arial"/>
                <w:sz w:val="24"/>
                <w:szCs w:val="24"/>
              </w:rPr>
              <w:t xml:space="preserve"> for either RASS or SAS</w:t>
            </w:r>
            <w:r w:rsidRPr="00622A1A">
              <w:rPr>
                <w:rFonts w:ascii="Calibri" w:hAnsi="Calibri" w:cs="Arial"/>
                <w:sz w:val="24"/>
                <w:szCs w:val="24"/>
              </w:rPr>
              <w:t xml:space="preserve">, you will also enter an actual score. Again, you enter a RASS value from </w:t>
            </w:r>
            <w:r w:rsidR="001A446A">
              <w:rPr>
                <w:rFonts w:ascii="Calibri" w:hAnsi="Calibri" w:cs="Arial"/>
                <w:sz w:val="24"/>
                <w:szCs w:val="24"/>
              </w:rPr>
              <w:t>-5</w:t>
            </w:r>
            <w:r w:rsidRPr="00622A1A">
              <w:rPr>
                <w:rFonts w:ascii="Calibri" w:hAnsi="Calibri" w:cs="Arial"/>
                <w:sz w:val="24"/>
                <w:szCs w:val="24"/>
              </w:rPr>
              <w:t xml:space="preserve"> to </w:t>
            </w:r>
            <w:r w:rsidR="001A446A">
              <w:rPr>
                <w:rFonts w:ascii="Calibri" w:hAnsi="Calibri" w:cs="Arial"/>
                <w:sz w:val="24"/>
                <w:szCs w:val="24"/>
              </w:rPr>
              <w:t>4</w:t>
            </w:r>
            <w:r w:rsidR="00FA56BF">
              <w:rPr>
                <w:rFonts w:ascii="Calibri" w:hAnsi="Calibri" w:cs="Arial"/>
                <w:sz w:val="24"/>
                <w:szCs w:val="24"/>
              </w:rPr>
              <w:t xml:space="preserve"> or a SAS value from 1 to 7</w:t>
            </w:r>
            <w:r w:rsidRPr="00622A1A">
              <w:rPr>
                <w:rFonts w:ascii="Calibri" w:hAnsi="Calibri" w:cs="Arial"/>
                <w:sz w:val="24"/>
                <w:szCs w:val="24"/>
              </w:rPr>
              <w:t xml:space="preserve">. If you did not score an actual RASS </w:t>
            </w:r>
            <w:r w:rsidR="00FA56BF">
              <w:rPr>
                <w:rFonts w:ascii="Calibri" w:hAnsi="Calibri" w:cs="Arial"/>
                <w:sz w:val="24"/>
                <w:szCs w:val="24"/>
              </w:rPr>
              <w:t xml:space="preserve">or SAS </w:t>
            </w:r>
            <w:r w:rsidRPr="00622A1A">
              <w:rPr>
                <w:rFonts w:ascii="Calibri" w:hAnsi="Calibri" w:cs="Arial"/>
                <w:sz w:val="24"/>
                <w:szCs w:val="24"/>
              </w:rPr>
              <w:t>level, then you would choose X. If you do not know the actual score, or if you do not know if there was an actual score, t</w:t>
            </w:r>
            <w:r w:rsidR="00D5269E">
              <w:rPr>
                <w:rFonts w:ascii="Calibri" w:hAnsi="Calibri" w:cs="Arial"/>
                <w:sz w:val="24"/>
                <w:szCs w:val="24"/>
              </w:rPr>
              <w:t>hen you choose NK</w:t>
            </w:r>
            <w:r w:rsidRPr="00622A1A">
              <w:rPr>
                <w:rFonts w:ascii="Calibri" w:hAnsi="Calibri" w:cs="Arial"/>
                <w:sz w:val="24"/>
                <w:szCs w:val="24"/>
              </w:rPr>
              <w:t xml:space="preserve">. </w:t>
            </w:r>
          </w:p>
        </w:tc>
        <w:tc>
          <w:tcPr>
            <w:tcW w:w="4590" w:type="dxa"/>
          </w:tcPr>
          <w:p w14:paraId="7D6E89FA" w14:textId="77777777" w:rsidR="00E313B8" w:rsidRDefault="00E313B8" w:rsidP="00283168">
            <w:pPr>
              <w:pStyle w:val="TableTitles"/>
            </w:pPr>
            <w:r>
              <w:t>Slide 13</w:t>
            </w:r>
          </w:p>
          <w:p w14:paraId="0A50D86A" w14:textId="5087F437" w:rsidR="0065303C" w:rsidRDefault="0065303C" w:rsidP="00283168">
            <w:pPr>
              <w:pStyle w:val="TableTitles"/>
            </w:pPr>
            <w:r w:rsidRPr="0065303C">
              <w:rPr>
                <w:noProof/>
                <w:lang w:bidi="ar-SA"/>
              </w:rPr>
              <w:drawing>
                <wp:inline distT="0" distB="0" distL="0" distR="0" wp14:anchorId="0AB0B887" wp14:editId="049DDD7B">
                  <wp:extent cx="2551176" cy="1911096"/>
                  <wp:effectExtent l="19050" t="19050" r="20955"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449C9837" w14:textId="22BEA2D2" w:rsidR="00497551" w:rsidRPr="00AD4681" w:rsidRDefault="00497551" w:rsidP="00283168">
            <w:pPr>
              <w:pStyle w:val="TableTitles"/>
            </w:pPr>
          </w:p>
        </w:tc>
      </w:tr>
      <w:tr w:rsidR="00E313B8" w:rsidRPr="00AD4681" w14:paraId="36067C49" w14:textId="77777777" w:rsidTr="00FA56BF">
        <w:trPr>
          <w:cantSplit/>
        </w:trPr>
        <w:tc>
          <w:tcPr>
            <w:tcW w:w="5670" w:type="dxa"/>
          </w:tcPr>
          <w:p w14:paraId="4E6CC218" w14:textId="17B56636" w:rsidR="00B11F17" w:rsidRPr="00B11F17" w:rsidRDefault="007826A6" w:rsidP="00FA56BF">
            <w:pPr>
              <w:pStyle w:val="SlideTitle"/>
              <w:rPr>
                <w:szCs w:val="28"/>
              </w:rPr>
            </w:pPr>
            <w:r w:rsidRPr="007826A6">
              <w:rPr>
                <w:bCs/>
                <w:szCs w:val="28"/>
              </w:rPr>
              <w:t>Delirium Assessment</w:t>
            </w:r>
          </w:p>
          <w:p w14:paraId="5345A483" w14:textId="77777777" w:rsidR="00D23E50" w:rsidRDefault="00D23E50" w:rsidP="00FA56BF">
            <w:pPr>
              <w:pStyle w:val="SlideTitle"/>
              <w:rPr>
                <w:sz w:val="24"/>
                <w:szCs w:val="24"/>
              </w:rPr>
            </w:pPr>
            <w:r>
              <w:rPr>
                <w:sz w:val="24"/>
                <w:szCs w:val="24"/>
              </w:rPr>
              <w:t>SAY:</w:t>
            </w:r>
          </w:p>
          <w:p w14:paraId="103F6479" w14:textId="5C6890C3" w:rsidR="00D23E50" w:rsidRPr="00622A1A" w:rsidRDefault="00622A1A" w:rsidP="001A446A">
            <w:pPr>
              <w:pStyle w:val="BodyText"/>
              <w:spacing w:before="0" w:line="300" w:lineRule="exact"/>
              <w:rPr>
                <w:rFonts w:ascii="Calibri" w:hAnsi="Calibri" w:cs="Arial"/>
                <w:sz w:val="24"/>
                <w:szCs w:val="24"/>
              </w:rPr>
            </w:pPr>
            <w:r w:rsidRPr="00622A1A">
              <w:rPr>
                <w:rFonts w:ascii="Calibri" w:hAnsi="Calibri" w:cs="Arial"/>
                <w:sz w:val="24"/>
                <w:szCs w:val="24"/>
              </w:rPr>
              <w:t>The second data measure we will focus on is the Delirium Assessment. The Society of Critical Care Medicine's</w:t>
            </w:r>
            <w:r w:rsidR="001A446A">
              <w:rPr>
                <w:rFonts w:ascii="Calibri" w:hAnsi="Calibri" w:cs="Arial"/>
                <w:sz w:val="24"/>
                <w:szCs w:val="24"/>
              </w:rPr>
              <w:t xml:space="preserve"> or </w:t>
            </w:r>
            <w:r w:rsidRPr="00622A1A">
              <w:rPr>
                <w:rFonts w:ascii="Calibri" w:hAnsi="Calibri" w:cs="Arial"/>
                <w:sz w:val="24"/>
                <w:szCs w:val="24"/>
              </w:rPr>
              <w:t>SCCM</w:t>
            </w:r>
            <w:r w:rsidR="001A446A">
              <w:rPr>
                <w:rFonts w:ascii="Calibri" w:hAnsi="Calibri" w:cs="Arial"/>
                <w:sz w:val="24"/>
                <w:szCs w:val="24"/>
              </w:rPr>
              <w:t>’s</w:t>
            </w:r>
            <w:r w:rsidRPr="00622A1A">
              <w:rPr>
                <w:rFonts w:ascii="Calibri" w:hAnsi="Calibri" w:cs="Arial"/>
                <w:sz w:val="24"/>
                <w:szCs w:val="24"/>
              </w:rPr>
              <w:t xml:space="preserve"> 2013 Pain, Agitation</w:t>
            </w:r>
            <w:r w:rsidR="001A446A">
              <w:rPr>
                <w:rFonts w:ascii="Calibri" w:hAnsi="Calibri" w:cs="Arial"/>
                <w:sz w:val="24"/>
                <w:szCs w:val="24"/>
              </w:rPr>
              <w:t>,</w:t>
            </w:r>
            <w:r w:rsidRPr="00622A1A">
              <w:rPr>
                <w:rFonts w:ascii="Calibri" w:hAnsi="Calibri" w:cs="Arial"/>
                <w:sz w:val="24"/>
                <w:szCs w:val="24"/>
              </w:rPr>
              <w:t xml:space="preserve"> and Delirium Clinical Practice Guidelines recommend the Confusion Assessment Method for the ICU</w:t>
            </w:r>
            <w:r w:rsidR="001A446A">
              <w:rPr>
                <w:rFonts w:ascii="Calibri" w:hAnsi="Calibri" w:cs="Arial"/>
                <w:sz w:val="24"/>
                <w:szCs w:val="24"/>
              </w:rPr>
              <w:t>,</w:t>
            </w:r>
            <w:r w:rsidRPr="00622A1A">
              <w:rPr>
                <w:rFonts w:ascii="Calibri" w:hAnsi="Calibri" w:cs="Arial"/>
                <w:sz w:val="24"/>
                <w:szCs w:val="24"/>
              </w:rPr>
              <w:t xml:space="preserve"> CAM-ICU</w:t>
            </w:r>
            <w:r w:rsidR="001A446A">
              <w:rPr>
                <w:rFonts w:ascii="Calibri" w:hAnsi="Calibri" w:cs="Arial"/>
                <w:sz w:val="24"/>
                <w:szCs w:val="24"/>
              </w:rPr>
              <w:t>,</w:t>
            </w:r>
            <w:r w:rsidRPr="00622A1A">
              <w:rPr>
                <w:rFonts w:ascii="Calibri" w:hAnsi="Calibri" w:cs="Arial"/>
                <w:sz w:val="24"/>
                <w:szCs w:val="24"/>
              </w:rPr>
              <w:t xml:space="preserve"> and Intensive Care Delirium Screening Checklist</w:t>
            </w:r>
            <w:r w:rsidR="001A446A">
              <w:rPr>
                <w:rFonts w:ascii="Calibri" w:hAnsi="Calibri" w:cs="Arial"/>
                <w:sz w:val="24"/>
                <w:szCs w:val="24"/>
              </w:rPr>
              <w:t>,</w:t>
            </w:r>
            <w:r w:rsidRPr="00622A1A">
              <w:rPr>
                <w:rFonts w:ascii="Calibri" w:hAnsi="Calibri" w:cs="Arial"/>
                <w:sz w:val="24"/>
                <w:szCs w:val="24"/>
              </w:rPr>
              <w:t xml:space="preserve"> ICDSC</w:t>
            </w:r>
            <w:r w:rsidR="001A446A">
              <w:rPr>
                <w:rFonts w:ascii="Calibri" w:hAnsi="Calibri" w:cs="Arial"/>
                <w:sz w:val="24"/>
                <w:szCs w:val="24"/>
              </w:rPr>
              <w:t>,</w:t>
            </w:r>
            <w:r w:rsidRPr="00622A1A">
              <w:rPr>
                <w:rFonts w:ascii="Calibri" w:hAnsi="Calibri" w:cs="Arial"/>
                <w:sz w:val="24"/>
                <w:szCs w:val="24"/>
              </w:rPr>
              <w:t xml:space="preserve"> as valid and reliable tools to screen for the presence or absence of delirium. The SCCM also recommends that moderate</w:t>
            </w:r>
            <w:r w:rsidR="001A446A">
              <w:rPr>
                <w:rFonts w:ascii="Calibri" w:hAnsi="Calibri" w:cs="Arial"/>
                <w:sz w:val="24"/>
                <w:szCs w:val="24"/>
              </w:rPr>
              <w:t>-</w:t>
            </w:r>
            <w:r w:rsidRPr="00622A1A">
              <w:rPr>
                <w:rFonts w:ascii="Calibri" w:hAnsi="Calibri" w:cs="Arial"/>
                <w:sz w:val="24"/>
                <w:szCs w:val="24"/>
              </w:rPr>
              <w:t xml:space="preserve"> to high</w:t>
            </w:r>
            <w:r w:rsidR="001A446A">
              <w:rPr>
                <w:rFonts w:ascii="Calibri" w:hAnsi="Calibri" w:cs="Arial"/>
                <w:sz w:val="24"/>
                <w:szCs w:val="24"/>
              </w:rPr>
              <w:t>-</w:t>
            </w:r>
            <w:r w:rsidRPr="00622A1A">
              <w:rPr>
                <w:rFonts w:ascii="Calibri" w:hAnsi="Calibri" w:cs="Arial"/>
                <w:sz w:val="24"/>
                <w:szCs w:val="24"/>
              </w:rPr>
              <w:t>risk patients be screened at least once per nursing shift.</w:t>
            </w:r>
          </w:p>
        </w:tc>
        <w:tc>
          <w:tcPr>
            <w:tcW w:w="4590" w:type="dxa"/>
          </w:tcPr>
          <w:p w14:paraId="1ED0F8E2" w14:textId="41E0CD86" w:rsidR="00E313B8" w:rsidRDefault="00E313B8" w:rsidP="00283168">
            <w:pPr>
              <w:pStyle w:val="TableTitles"/>
            </w:pPr>
            <w:r>
              <w:t>Slide 1</w:t>
            </w:r>
            <w:r w:rsidR="0065303C">
              <w:t>4</w:t>
            </w:r>
          </w:p>
          <w:p w14:paraId="6AFE3A11" w14:textId="76A7C487" w:rsidR="0014719F" w:rsidRPr="00AD4681" w:rsidRDefault="00557C24" w:rsidP="00283168">
            <w:pPr>
              <w:pStyle w:val="TableTitles"/>
            </w:pPr>
            <w:r>
              <w:rPr>
                <w:noProof/>
                <w:lang w:bidi="ar-SA"/>
              </w:rPr>
              <w:drawing>
                <wp:inline distT="0" distB="0" distL="0" distR="0" wp14:anchorId="40513176" wp14:editId="14A8FF63">
                  <wp:extent cx="2560320" cy="1920240"/>
                  <wp:effectExtent l="19050" t="19050" r="11430" b="2286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E313B8" w:rsidRPr="00AD4681" w14:paraId="56F8E660" w14:textId="77777777" w:rsidTr="00FA56BF">
        <w:trPr>
          <w:cantSplit/>
        </w:trPr>
        <w:tc>
          <w:tcPr>
            <w:tcW w:w="5670" w:type="dxa"/>
          </w:tcPr>
          <w:p w14:paraId="6DECEF71" w14:textId="4389C056" w:rsidR="00B11F17" w:rsidRPr="00B11F17" w:rsidRDefault="007826A6" w:rsidP="00FA56BF">
            <w:pPr>
              <w:pStyle w:val="SlideTitle"/>
              <w:rPr>
                <w:szCs w:val="28"/>
              </w:rPr>
            </w:pPr>
            <w:r w:rsidRPr="007826A6">
              <w:rPr>
                <w:bCs/>
                <w:szCs w:val="28"/>
              </w:rPr>
              <w:t>Delirium Assessment</w:t>
            </w:r>
          </w:p>
          <w:p w14:paraId="36CD8253" w14:textId="77777777" w:rsidR="000F4D69" w:rsidRDefault="000F4D69" w:rsidP="00FA56BF">
            <w:pPr>
              <w:pStyle w:val="SlideTitle"/>
              <w:rPr>
                <w:sz w:val="24"/>
                <w:szCs w:val="24"/>
              </w:rPr>
            </w:pPr>
            <w:r>
              <w:rPr>
                <w:sz w:val="24"/>
                <w:szCs w:val="24"/>
              </w:rPr>
              <w:t>SAY:</w:t>
            </w:r>
          </w:p>
          <w:p w14:paraId="495A8F3C" w14:textId="6A72E8A3" w:rsidR="000F4D69" w:rsidRPr="00622A1A" w:rsidRDefault="00622A1A" w:rsidP="001A446A">
            <w:pPr>
              <w:pStyle w:val="BodyText"/>
              <w:spacing w:before="0" w:line="300" w:lineRule="exact"/>
              <w:rPr>
                <w:rFonts w:ascii="Calibri" w:hAnsi="Calibri" w:cs="Arial"/>
                <w:sz w:val="24"/>
                <w:szCs w:val="24"/>
              </w:rPr>
            </w:pPr>
            <w:r w:rsidRPr="00622A1A">
              <w:rPr>
                <w:rFonts w:ascii="Calibri" w:hAnsi="Calibri" w:cs="Arial"/>
                <w:sz w:val="24"/>
                <w:szCs w:val="24"/>
              </w:rPr>
              <w:t>Here, the choices are between the CAM-ICU, ICDSC, and Attention Screening Exam</w:t>
            </w:r>
            <w:r w:rsidR="001A446A">
              <w:rPr>
                <w:rFonts w:ascii="Calibri" w:hAnsi="Calibri" w:cs="Arial"/>
                <w:sz w:val="24"/>
                <w:szCs w:val="24"/>
              </w:rPr>
              <w:t xml:space="preserve"> or</w:t>
            </w:r>
            <w:r w:rsidRPr="00622A1A">
              <w:rPr>
                <w:rFonts w:ascii="Calibri" w:hAnsi="Calibri" w:cs="Arial"/>
                <w:sz w:val="24"/>
                <w:szCs w:val="24"/>
              </w:rPr>
              <w:t xml:space="preserve"> ASE. If neither assessment </w:t>
            </w:r>
            <w:r w:rsidR="00D5269E">
              <w:rPr>
                <w:rFonts w:ascii="Calibri" w:hAnsi="Calibri" w:cs="Arial"/>
                <w:sz w:val="24"/>
                <w:szCs w:val="24"/>
              </w:rPr>
              <w:t>is used, select NU</w:t>
            </w:r>
            <w:r w:rsidRPr="00622A1A">
              <w:rPr>
                <w:rFonts w:ascii="Calibri" w:hAnsi="Calibri" w:cs="Arial"/>
                <w:sz w:val="24"/>
                <w:szCs w:val="24"/>
              </w:rPr>
              <w:t xml:space="preserve">. </w:t>
            </w:r>
          </w:p>
        </w:tc>
        <w:tc>
          <w:tcPr>
            <w:tcW w:w="4590" w:type="dxa"/>
          </w:tcPr>
          <w:p w14:paraId="1438F8F6" w14:textId="7DF1A33A" w:rsidR="0065303C" w:rsidRDefault="00E313B8" w:rsidP="00283168">
            <w:pPr>
              <w:pStyle w:val="TableTitles"/>
            </w:pPr>
            <w:r>
              <w:t>Slide 1</w:t>
            </w:r>
            <w:r w:rsidR="0065303C">
              <w:t>5</w:t>
            </w:r>
            <w:r w:rsidR="0065303C" w:rsidRPr="0065303C">
              <w:rPr>
                <w:noProof/>
                <w:lang w:bidi="ar-SA"/>
              </w:rPr>
              <w:drawing>
                <wp:inline distT="0" distB="0" distL="0" distR="0" wp14:anchorId="08928023" wp14:editId="1AD30657">
                  <wp:extent cx="2551176" cy="1911096"/>
                  <wp:effectExtent l="19050" t="19050" r="20955" b="133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3235D9FF" w14:textId="1DCC8DB5" w:rsidR="0014719F" w:rsidRPr="00AD4681" w:rsidRDefault="0014719F" w:rsidP="00283168">
            <w:pPr>
              <w:pStyle w:val="TableTitles"/>
            </w:pPr>
          </w:p>
        </w:tc>
      </w:tr>
      <w:tr w:rsidR="00E313B8" w:rsidRPr="00AD4681" w14:paraId="020521E8" w14:textId="77777777" w:rsidTr="00FA56BF">
        <w:trPr>
          <w:cantSplit/>
        </w:trPr>
        <w:tc>
          <w:tcPr>
            <w:tcW w:w="5670" w:type="dxa"/>
          </w:tcPr>
          <w:p w14:paraId="23D3DE90" w14:textId="7597E6C9" w:rsidR="00B11F17" w:rsidRPr="00B11F17" w:rsidRDefault="007826A6" w:rsidP="00FA56BF">
            <w:pPr>
              <w:pStyle w:val="SlideTitle"/>
              <w:rPr>
                <w:szCs w:val="28"/>
              </w:rPr>
            </w:pPr>
            <w:r w:rsidRPr="007826A6">
              <w:rPr>
                <w:bCs/>
                <w:szCs w:val="28"/>
              </w:rPr>
              <w:lastRenderedPageBreak/>
              <w:t>Delirium Assessment</w:t>
            </w:r>
          </w:p>
          <w:p w14:paraId="150984E5" w14:textId="77777777" w:rsidR="000F4D69" w:rsidRDefault="000F4D69" w:rsidP="00FA56BF">
            <w:pPr>
              <w:pStyle w:val="SlideTitle"/>
              <w:rPr>
                <w:sz w:val="24"/>
                <w:szCs w:val="24"/>
              </w:rPr>
            </w:pPr>
            <w:r>
              <w:rPr>
                <w:sz w:val="24"/>
                <w:szCs w:val="24"/>
              </w:rPr>
              <w:t>SAY:</w:t>
            </w:r>
          </w:p>
          <w:p w14:paraId="7F72C96A" w14:textId="52D9D2DA" w:rsidR="000F4D69" w:rsidRPr="00622A1A" w:rsidRDefault="00622A1A" w:rsidP="003A14D8">
            <w:pPr>
              <w:pStyle w:val="BodyText"/>
              <w:spacing w:before="0" w:line="300" w:lineRule="exact"/>
              <w:rPr>
                <w:rFonts w:ascii="Calibri" w:hAnsi="Calibri" w:cs="Arial"/>
                <w:sz w:val="24"/>
                <w:szCs w:val="24"/>
              </w:rPr>
            </w:pPr>
            <w:r w:rsidRPr="00622A1A">
              <w:rPr>
                <w:rFonts w:ascii="Calibri" w:hAnsi="Calibri" w:cs="Arial"/>
                <w:sz w:val="24"/>
                <w:szCs w:val="24"/>
              </w:rPr>
              <w:t xml:space="preserve">This data field records whether the patient is positive or negative for delirium. To do this, you will first need to indicate which assessment was used. </w:t>
            </w:r>
            <w:r w:rsidR="00FE3885">
              <w:rPr>
                <w:rFonts w:ascii="Calibri" w:hAnsi="Calibri" w:cs="Arial"/>
                <w:sz w:val="24"/>
                <w:szCs w:val="24"/>
              </w:rPr>
              <w:t>Keep in mind the ASE is one aspect of the CAM-ICU, so of course if you complete a CAM-ICU, you will have also performed an ASE.  For the purposes of clear data collection and analysis, record the most comprehensive test completed, so if the CAM-ICU is completed, choose CAM-ICU.</w:t>
            </w:r>
            <w:r w:rsidRPr="00622A1A">
              <w:rPr>
                <w:rFonts w:ascii="Calibri" w:hAnsi="Calibri" w:cs="Arial"/>
                <w:sz w:val="24"/>
                <w:szCs w:val="24"/>
              </w:rPr>
              <w:t xml:space="preserve"> </w:t>
            </w:r>
            <w:r w:rsidR="00FE3885">
              <w:rPr>
                <w:rFonts w:ascii="Calibri" w:hAnsi="Calibri" w:cs="Arial"/>
                <w:sz w:val="24"/>
                <w:szCs w:val="24"/>
              </w:rPr>
              <w:t xml:space="preserve">If only the ASE is completed, choose ASE. </w:t>
            </w:r>
            <w:r w:rsidRPr="00622A1A">
              <w:rPr>
                <w:rFonts w:ascii="Calibri" w:hAnsi="Calibri" w:cs="Arial"/>
                <w:sz w:val="24"/>
                <w:szCs w:val="24"/>
              </w:rPr>
              <w:t>As with documenting the RASS and SAS scores, when indicating what time the assessment was performed, it’s recommended to ch</w:t>
            </w:r>
            <w:r w:rsidR="00D5269E">
              <w:rPr>
                <w:rFonts w:ascii="Calibri" w:hAnsi="Calibri" w:cs="Arial"/>
                <w:sz w:val="24"/>
                <w:szCs w:val="24"/>
              </w:rPr>
              <w:t>oose the value closest to 10</w:t>
            </w:r>
            <w:r w:rsidR="001A446A">
              <w:rPr>
                <w:rFonts w:ascii="Calibri" w:hAnsi="Calibri" w:cs="Arial"/>
                <w:sz w:val="24"/>
                <w:szCs w:val="24"/>
              </w:rPr>
              <w:t xml:space="preserve"> </w:t>
            </w:r>
            <w:r w:rsidRPr="00622A1A">
              <w:rPr>
                <w:rFonts w:ascii="Calibri" w:hAnsi="Calibri" w:cs="Arial"/>
                <w:sz w:val="24"/>
                <w:szCs w:val="24"/>
              </w:rPr>
              <w:t>a</w:t>
            </w:r>
            <w:r w:rsidR="00D5269E">
              <w:rPr>
                <w:rFonts w:ascii="Calibri" w:hAnsi="Calibri" w:cs="Arial"/>
                <w:sz w:val="24"/>
                <w:szCs w:val="24"/>
              </w:rPr>
              <w:t>.</w:t>
            </w:r>
            <w:r w:rsidRPr="00622A1A">
              <w:rPr>
                <w:rFonts w:ascii="Calibri" w:hAnsi="Calibri" w:cs="Arial"/>
                <w:sz w:val="24"/>
                <w:szCs w:val="24"/>
              </w:rPr>
              <w:t>m</w:t>
            </w:r>
            <w:r w:rsidR="00D5269E">
              <w:rPr>
                <w:rFonts w:ascii="Calibri" w:hAnsi="Calibri" w:cs="Arial"/>
                <w:sz w:val="24"/>
                <w:szCs w:val="24"/>
              </w:rPr>
              <w:t>.</w:t>
            </w:r>
            <w:r w:rsidRPr="00622A1A">
              <w:rPr>
                <w:rFonts w:ascii="Calibri" w:hAnsi="Calibri" w:cs="Arial"/>
                <w:sz w:val="24"/>
                <w:szCs w:val="24"/>
              </w:rPr>
              <w:t xml:space="preserve"> because this is usually when rounds occur and when it will be discussed among all of the providers. If the assessme</w:t>
            </w:r>
            <w:r w:rsidR="00D5269E">
              <w:rPr>
                <w:rFonts w:ascii="Calibri" w:hAnsi="Calibri" w:cs="Arial"/>
                <w:sz w:val="24"/>
                <w:szCs w:val="24"/>
              </w:rPr>
              <w:t>nt was performed more than once</w:t>
            </w:r>
            <w:r w:rsidRPr="00622A1A">
              <w:rPr>
                <w:rFonts w:ascii="Calibri" w:hAnsi="Calibri" w:cs="Arial"/>
                <w:sz w:val="24"/>
                <w:szCs w:val="24"/>
              </w:rPr>
              <w:t xml:space="preserve"> but </w:t>
            </w:r>
            <w:r w:rsidR="00FE3885">
              <w:rPr>
                <w:rFonts w:ascii="Calibri" w:hAnsi="Calibri" w:cs="Arial"/>
                <w:sz w:val="24"/>
                <w:szCs w:val="24"/>
              </w:rPr>
              <w:t>the two closest assessments</w:t>
            </w:r>
            <w:r w:rsidR="00D5269E">
              <w:rPr>
                <w:rFonts w:ascii="Calibri" w:hAnsi="Calibri" w:cs="Arial"/>
                <w:sz w:val="24"/>
                <w:szCs w:val="24"/>
              </w:rPr>
              <w:t xml:space="preserve"> are equidistant from 10</w:t>
            </w:r>
            <w:r w:rsidR="001A446A">
              <w:rPr>
                <w:rFonts w:ascii="Calibri" w:hAnsi="Calibri" w:cs="Arial"/>
                <w:sz w:val="24"/>
                <w:szCs w:val="24"/>
              </w:rPr>
              <w:t xml:space="preserve"> </w:t>
            </w:r>
            <w:r w:rsidRPr="00622A1A">
              <w:rPr>
                <w:rFonts w:ascii="Calibri" w:hAnsi="Calibri" w:cs="Arial"/>
                <w:sz w:val="24"/>
                <w:szCs w:val="24"/>
              </w:rPr>
              <w:t>a</w:t>
            </w:r>
            <w:r w:rsidR="00D5269E">
              <w:rPr>
                <w:rFonts w:ascii="Calibri" w:hAnsi="Calibri" w:cs="Arial"/>
                <w:sz w:val="24"/>
                <w:szCs w:val="24"/>
              </w:rPr>
              <w:t>.</w:t>
            </w:r>
            <w:r w:rsidRPr="00622A1A">
              <w:rPr>
                <w:rFonts w:ascii="Calibri" w:hAnsi="Calibri" w:cs="Arial"/>
                <w:sz w:val="24"/>
                <w:szCs w:val="24"/>
              </w:rPr>
              <w:t>m</w:t>
            </w:r>
            <w:r w:rsidR="00D5269E">
              <w:rPr>
                <w:rFonts w:ascii="Calibri" w:hAnsi="Calibri" w:cs="Arial"/>
                <w:sz w:val="24"/>
                <w:szCs w:val="24"/>
              </w:rPr>
              <w:t>.</w:t>
            </w:r>
            <w:r w:rsidRPr="00622A1A">
              <w:rPr>
                <w:rFonts w:ascii="Calibri" w:hAnsi="Calibri" w:cs="Arial"/>
                <w:sz w:val="24"/>
                <w:szCs w:val="24"/>
              </w:rPr>
              <w:t xml:space="preserve"> (e.g., one at 6</w:t>
            </w:r>
            <w:r w:rsidR="001A446A">
              <w:rPr>
                <w:rFonts w:ascii="Calibri" w:hAnsi="Calibri" w:cs="Arial"/>
                <w:sz w:val="24"/>
                <w:szCs w:val="24"/>
              </w:rPr>
              <w:t xml:space="preserve"> </w:t>
            </w:r>
            <w:r w:rsidRPr="00622A1A">
              <w:rPr>
                <w:rFonts w:ascii="Calibri" w:hAnsi="Calibri" w:cs="Arial"/>
                <w:sz w:val="24"/>
                <w:szCs w:val="24"/>
              </w:rPr>
              <w:t>a</w:t>
            </w:r>
            <w:r w:rsidR="001A446A">
              <w:rPr>
                <w:rFonts w:ascii="Calibri" w:hAnsi="Calibri" w:cs="Arial"/>
                <w:sz w:val="24"/>
                <w:szCs w:val="24"/>
              </w:rPr>
              <w:t>.</w:t>
            </w:r>
            <w:r w:rsidRPr="00622A1A">
              <w:rPr>
                <w:rFonts w:ascii="Calibri" w:hAnsi="Calibri" w:cs="Arial"/>
                <w:sz w:val="24"/>
                <w:szCs w:val="24"/>
              </w:rPr>
              <w:t>m</w:t>
            </w:r>
            <w:r w:rsidR="001A446A">
              <w:rPr>
                <w:rFonts w:ascii="Calibri" w:hAnsi="Calibri" w:cs="Arial"/>
                <w:sz w:val="24"/>
                <w:szCs w:val="24"/>
              </w:rPr>
              <w:t>.</w:t>
            </w:r>
            <w:r w:rsidRPr="00622A1A">
              <w:rPr>
                <w:rFonts w:ascii="Calibri" w:hAnsi="Calibri" w:cs="Arial"/>
                <w:sz w:val="24"/>
                <w:szCs w:val="24"/>
              </w:rPr>
              <w:t xml:space="preserve"> and one at 2</w:t>
            </w:r>
            <w:r w:rsidR="001A446A">
              <w:rPr>
                <w:rFonts w:ascii="Calibri" w:hAnsi="Calibri" w:cs="Arial"/>
                <w:sz w:val="24"/>
                <w:szCs w:val="24"/>
              </w:rPr>
              <w:t xml:space="preserve"> </w:t>
            </w:r>
            <w:r w:rsidRPr="00622A1A">
              <w:rPr>
                <w:rFonts w:ascii="Calibri" w:hAnsi="Calibri" w:cs="Arial"/>
                <w:sz w:val="24"/>
                <w:szCs w:val="24"/>
              </w:rPr>
              <w:t>p</w:t>
            </w:r>
            <w:r w:rsidR="001A446A">
              <w:rPr>
                <w:rFonts w:ascii="Calibri" w:hAnsi="Calibri" w:cs="Arial"/>
                <w:sz w:val="24"/>
                <w:szCs w:val="24"/>
              </w:rPr>
              <w:t>.</w:t>
            </w:r>
            <w:r w:rsidRPr="00622A1A">
              <w:rPr>
                <w:rFonts w:ascii="Calibri" w:hAnsi="Calibri" w:cs="Arial"/>
                <w:sz w:val="24"/>
                <w:szCs w:val="24"/>
              </w:rPr>
              <w:t>m</w:t>
            </w:r>
            <w:r w:rsidR="001A446A">
              <w:rPr>
                <w:rFonts w:ascii="Calibri" w:hAnsi="Calibri" w:cs="Arial"/>
                <w:sz w:val="24"/>
                <w:szCs w:val="24"/>
              </w:rPr>
              <w:t>.</w:t>
            </w:r>
            <w:r w:rsidRPr="00622A1A">
              <w:rPr>
                <w:rFonts w:ascii="Calibri" w:hAnsi="Calibri" w:cs="Arial"/>
                <w:sz w:val="24"/>
                <w:szCs w:val="24"/>
              </w:rPr>
              <w:t>)</w:t>
            </w:r>
            <w:r w:rsidR="00D5269E">
              <w:rPr>
                <w:rFonts w:ascii="Calibri" w:hAnsi="Calibri" w:cs="Arial"/>
                <w:sz w:val="24"/>
                <w:szCs w:val="24"/>
              </w:rPr>
              <w:t>,</w:t>
            </w:r>
            <w:r w:rsidRPr="00622A1A">
              <w:rPr>
                <w:rFonts w:ascii="Calibri" w:hAnsi="Calibri" w:cs="Arial"/>
                <w:sz w:val="24"/>
                <w:szCs w:val="24"/>
              </w:rPr>
              <w:t xml:space="preserve"> choose the earlier time.</w:t>
            </w:r>
          </w:p>
        </w:tc>
        <w:tc>
          <w:tcPr>
            <w:tcW w:w="4590" w:type="dxa"/>
          </w:tcPr>
          <w:p w14:paraId="001C7BAE" w14:textId="7FE635D7" w:rsidR="0065303C" w:rsidRDefault="00E313B8" w:rsidP="00283168">
            <w:pPr>
              <w:pStyle w:val="TableTitles"/>
              <w:rPr>
                <w:noProof/>
                <w:lang w:bidi="ar-SA"/>
              </w:rPr>
            </w:pPr>
            <w:r>
              <w:t>Slide 1</w:t>
            </w:r>
            <w:r w:rsidR="0065303C">
              <w:t>6</w:t>
            </w:r>
            <w:r w:rsidR="0065303C" w:rsidRPr="0065303C">
              <w:rPr>
                <w:noProof/>
                <w:lang w:bidi="ar-SA"/>
              </w:rPr>
              <w:drawing>
                <wp:inline distT="0" distB="0" distL="0" distR="0" wp14:anchorId="0876D99D" wp14:editId="0D0D4E53">
                  <wp:extent cx="2551176" cy="1911096"/>
                  <wp:effectExtent l="19050" t="19050" r="20955" b="133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71A5D5BA" w14:textId="40250C70" w:rsidR="0014719F" w:rsidRPr="00AD4681" w:rsidRDefault="0014719F" w:rsidP="00283168">
            <w:pPr>
              <w:pStyle w:val="TableTitles"/>
            </w:pPr>
          </w:p>
        </w:tc>
      </w:tr>
      <w:tr w:rsidR="00E313B8" w:rsidRPr="00AD4681" w14:paraId="24DC7AA9" w14:textId="77777777" w:rsidTr="00FA56BF">
        <w:trPr>
          <w:cantSplit/>
        </w:trPr>
        <w:tc>
          <w:tcPr>
            <w:tcW w:w="5670" w:type="dxa"/>
          </w:tcPr>
          <w:p w14:paraId="5A0E00F7" w14:textId="6639BEEA" w:rsidR="00B11F17" w:rsidRPr="00B11F17" w:rsidRDefault="007826A6" w:rsidP="00FA56BF">
            <w:pPr>
              <w:pStyle w:val="SlideTitle"/>
              <w:rPr>
                <w:szCs w:val="28"/>
              </w:rPr>
            </w:pPr>
            <w:r w:rsidRPr="007826A6">
              <w:rPr>
                <w:bCs/>
                <w:szCs w:val="28"/>
              </w:rPr>
              <w:lastRenderedPageBreak/>
              <w:t>Delirium Assessment: CAM-ICU</w:t>
            </w:r>
          </w:p>
          <w:p w14:paraId="01EE0969" w14:textId="77777777" w:rsidR="000F4D69" w:rsidRPr="00622A1A" w:rsidRDefault="000F4D69" w:rsidP="00FA56BF">
            <w:pPr>
              <w:pStyle w:val="SlideTitle"/>
              <w:rPr>
                <w:sz w:val="24"/>
                <w:szCs w:val="24"/>
              </w:rPr>
            </w:pPr>
            <w:r w:rsidRPr="00622A1A">
              <w:rPr>
                <w:sz w:val="24"/>
                <w:szCs w:val="24"/>
              </w:rPr>
              <w:t>SAY:</w:t>
            </w:r>
          </w:p>
          <w:p w14:paraId="01F1C964" w14:textId="77777777" w:rsidR="00622A1A" w:rsidRPr="00622A1A" w:rsidRDefault="00622A1A" w:rsidP="00622A1A">
            <w:pPr>
              <w:pStyle w:val="BodyText"/>
              <w:spacing w:before="0" w:line="300" w:lineRule="exact"/>
              <w:rPr>
                <w:rFonts w:ascii="Calibri" w:hAnsi="Calibri" w:cs="Arial"/>
                <w:sz w:val="24"/>
                <w:szCs w:val="24"/>
              </w:rPr>
            </w:pPr>
            <w:r w:rsidRPr="00622A1A">
              <w:rPr>
                <w:rFonts w:ascii="Calibri" w:hAnsi="Calibri" w:cs="Arial"/>
                <w:sz w:val="24"/>
                <w:szCs w:val="24"/>
              </w:rPr>
              <w:t xml:space="preserve">Now, let’s review how to complete these fields if the CAM-ICU or ICDSC is used to assess for delirium. In this column, you will indicate whether the patient was positive or negative for delirium according to the assessment. If the patient is positive, use the P code. If the patient is negative, use the N code. If you know a delirium assessment was not conducted, use the X code. </w:t>
            </w:r>
          </w:p>
          <w:p w14:paraId="33C7A8AB" w14:textId="77777777" w:rsidR="00622A1A" w:rsidRPr="00622A1A" w:rsidRDefault="00622A1A" w:rsidP="00622A1A">
            <w:pPr>
              <w:pStyle w:val="BodyText"/>
              <w:spacing w:before="0" w:line="300" w:lineRule="exact"/>
              <w:rPr>
                <w:rFonts w:ascii="Calibri" w:hAnsi="Calibri" w:cs="Arial"/>
                <w:sz w:val="24"/>
                <w:szCs w:val="24"/>
              </w:rPr>
            </w:pPr>
          </w:p>
          <w:p w14:paraId="1A0AE7A4" w14:textId="2F653E58" w:rsidR="00622A1A" w:rsidRPr="00622A1A" w:rsidRDefault="00622A1A" w:rsidP="00622A1A">
            <w:pPr>
              <w:pStyle w:val="BodyText"/>
              <w:spacing w:before="0" w:line="300" w:lineRule="exact"/>
              <w:rPr>
                <w:rFonts w:ascii="Calibri" w:hAnsi="Calibri" w:cs="Arial"/>
                <w:b/>
                <w:sz w:val="24"/>
                <w:szCs w:val="24"/>
              </w:rPr>
            </w:pPr>
            <w:r w:rsidRPr="00622A1A">
              <w:rPr>
                <w:rFonts w:ascii="Calibri" w:hAnsi="Calibri" w:cs="Arial"/>
                <w:b/>
                <w:sz w:val="24"/>
                <w:szCs w:val="24"/>
              </w:rPr>
              <w:t>ASK:</w:t>
            </w:r>
          </w:p>
          <w:p w14:paraId="0D9E6977" w14:textId="77777777" w:rsidR="00622A1A" w:rsidRPr="00622A1A" w:rsidRDefault="00622A1A" w:rsidP="00622A1A">
            <w:pPr>
              <w:pStyle w:val="BodyText"/>
              <w:spacing w:before="0" w:line="300" w:lineRule="exact"/>
              <w:rPr>
                <w:rFonts w:ascii="Calibri" w:hAnsi="Calibri" w:cs="Arial"/>
                <w:sz w:val="24"/>
                <w:szCs w:val="24"/>
              </w:rPr>
            </w:pPr>
            <w:r w:rsidRPr="00622A1A">
              <w:rPr>
                <w:rFonts w:ascii="Calibri" w:hAnsi="Calibri" w:cs="Arial"/>
                <w:sz w:val="24"/>
                <w:szCs w:val="24"/>
              </w:rPr>
              <w:t>What if the patient is heavily sedated and cannot be assessed?</w:t>
            </w:r>
          </w:p>
          <w:p w14:paraId="1140AD56" w14:textId="77777777" w:rsidR="00622A1A" w:rsidRPr="00622A1A" w:rsidRDefault="00622A1A" w:rsidP="00622A1A">
            <w:pPr>
              <w:pStyle w:val="BodyText"/>
              <w:spacing w:before="0" w:line="300" w:lineRule="exact"/>
              <w:rPr>
                <w:rFonts w:ascii="Calibri" w:hAnsi="Calibri" w:cs="Arial"/>
                <w:sz w:val="24"/>
                <w:szCs w:val="24"/>
              </w:rPr>
            </w:pPr>
          </w:p>
          <w:p w14:paraId="5A157F8C" w14:textId="05CB05F0" w:rsidR="00622A1A" w:rsidRPr="00622A1A" w:rsidRDefault="00622A1A" w:rsidP="00622A1A">
            <w:pPr>
              <w:pStyle w:val="BodyText"/>
              <w:spacing w:before="0" w:line="300" w:lineRule="exact"/>
              <w:rPr>
                <w:rFonts w:ascii="Calibri" w:hAnsi="Calibri" w:cs="Arial"/>
                <w:b/>
                <w:sz w:val="24"/>
                <w:szCs w:val="24"/>
              </w:rPr>
            </w:pPr>
            <w:r w:rsidRPr="00622A1A">
              <w:rPr>
                <w:rFonts w:ascii="Calibri" w:hAnsi="Calibri" w:cs="Arial"/>
                <w:b/>
                <w:sz w:val="24"/>
                <w:szCs w:val="24"/>
              </w:rPr>
              <w:t>SAY:</w:t>
            </w:r>
          </w:p>
          <w:p w14:paraId="79466B12" w14:textId="5622DE4E" w:rsidR="00622A1A" w:rsidRPr="00622A1A" w:rsidRDefault="00622A1A" w:rsidP="00622A1A">
            <w:pPr>
              <w:pStyle w:val="BodyText"/>
              <w:spacing w:before="0" w:line="300" w:lineRule="exact"/>
              <w:rPr>
                <w:rFonts w:ascii="Calibri" w:hAnsi="Calibri" w:cs="Arial"/>
                <w:sz w:val="24"/>
                <w:szCs w:val="24"/>
              </w:rPr>
            </w:pPr>
            <w:r w:rsidRPr="00622A1A">
              <w:rPr>
                <w:rFonts w:ascii="Calibri" w:hAnsi="Calibri" w:cs="Arial"/>
                <w:sz w:val="24"/>
                <w:szCs w:val="24"/>
              </w:rPr>
              <w:t>If you're unable to assess delirium because the patient is heavily sedated, then you will put in UTA</w:t>
            </w:r>
            <w:r w:rsidR="008E7566">
              <w:rPr>
                <w:rFonts w:ascii="Calibri" w:hAnsi="Calibri" w:cs="Arial"/>
                <w:sz w:val="24"/>
                <w:szCs w:val="24"/>
              </w:rPr>
              <w:t xml:space="preserve"> for “unable to assess</w:t>
            </w:r>
            <w:r w:rsidRPr="00622A1A">
              <w:rPr>
                <w:rFonts w:ascii="Calibri" w:hAnsi="Calibri" w:cs="Arial"/>
                <w:sz w:val="24"/>
                <w:szCs w:val="24"/>
              </w:rPr>
              <w:t>.</w:t>
            </w:r>
            <w:r w:rsidR="008E7566">
              <w:rPr>
                <w:rFonts w:ascii="Calibri" w:hAnsi="Calibri" w:cs="Arial"/>
                <w:sz w:val="24"/>
                <w:szCs w:val="24"/>
              </w:rPr>
              <w:t>”</w:t>
            </w:r>
            <w:r w:rsidRPr="00622A1A">
              <w:rPr>
                <w:rFonts w:ascii="Calibri" w:hAnsi="Calibri" w:cs="Arial"/>
                <w:sz w:val="24"/>
                <w:szCs w:val="24"/>
              </w:rPr>
              <w:t xml:space="preserve"> For example, if the patient has a RASS score of </w:t>
            </w:r>
            <w:r w:rsidR="001A446A">
              <w:rPr>
                <w:rFonts w:ascii="Calibri" w:hAnsi="Calibri" w:cs="Arial"/>
                <w:sz w:val="24"/>
                <w:szCs w:val="24"/>
              </w:rPr>
              <w:t>-5</w:t>
            </w:r>
            <w:r w:rsidRPr="00622A1A">
              <w:rPr>
                <w:rFonts w:ascii="Calibri" w:hAnsi="Calibri" w:cs="Arial"/>
                <w:sz w:val="24"/>
                <w:szCs w:val="24"/>
              </w:rPr>
              <w:t xml:space="preserve"> or </w:t>
            </w:r>
            <w:r w:rsidR="001A446A">
              <w:rPr>
                <w:rFonts w:ascii="Calibri" w:hAnsi="Calibri" w:cs="Arial"/>
                <w:sz w:val="24"/>
                <w:szCs w:val="24"/>
              </w:rPr>
              <w:t>-4</w:t>
            </w:r>
            <w:r w:rsidRPr="00622A1A">
              <w:rPr>
                <w:rFonts w:ascii="Calibri" w:hAnsi="Calibri" w:cs="Arial"/>
                <w:sz w:val="24"/>
                <w:szCs w:val="24"/>
              </w:rPr>
              <w:t xml:space="preserve">, or a SAS of </w:t>
            </w:r>
            <w:r w:rsidR="001A446A">
              <w:rPr>
                <w:rFonts w:ascii="Calibri" w:hAnsi="Calibri" w:cs="Arial"/>
                <w:sz w:val="24"/>
                <w:szCs w:val="24"/>
              </w:rPr>
              <w:t>1</w:t>
            </w:r>
            <w:r w:rsidRPr="00622A1A">
              <w:rPr>
                <w:rFonts w:ascii="Calibri" w:hAnsi="Calibri" w:cs="Arial"/>
                <w:sz w:val="24"/>
                <w:szCs w:val="24"/>
              </w:rPr>
              <w:t xml:space="preserve"> or </w:t>
            </w:r>
            <w:r w:rsidR="001A446A">
              <w:rPr>
                <w:rFonts w:ascii="Calibri" w:hAnsi="Calibri" w:cs="Arial"/>
                <w:sz w:val="24"/>
                <w:szCs w:val="24"/>
              </w:rPr>
              <w:t>2</w:t>
            </w:r>
            <w:r w:rsidRPr="00622A1A">
              <w:rPr>
                <w:rFonts w:ascii="Calibri" w:hAnsi="Calibri" w:cs="Arial"/>
                <w:sz w:val="24"/>
                <w:szCs w:val="24"/>
              </w:rPr>
              <w:t>, you would use UTA.</w:t>
            </w:r>
          </w:p>
          <w:p w14:paraId="1D867F89" w14:textId="77777777" w:rsidR="00622A1A" w:rsidRPr="00622A1A" w:rsidRDefault="00622A1A" w:rsidP="00622A1A">
            <w:pPr>
              <w:pStyle w:val="BodyText"/>
              <w:spacing w:before="0" w:line="300" w:lineRule="exact"/>
              <w:rPr>
                <w:rFonts w:ascii="Calibri" w:hAnsi="Calibri" w:cs="Arial"/>
                <w:sz w:val="24"/>
                <w:szCs w:val="24"/>
              </w:rPr>
            </w:pPr>
          </w:p>
          <w:p w14:paraId="58AF8720" w14:textId="60DFC6A4" w:rsidR="00622A1A" w:rsidRPr="00622A1A" w:rsidRDefault="00622A1A" w:rsidP="00622A1A">
            <w:pPr>
              <w:pStyle w:val="BodyText"/>
              <w:spacing w:before="0" w:line="300" w:lineRule="exact"/>
              <w:rPr>
                <w:rFonts w:ascii="Calibri" w:hAnsi="Calibri" w:cs="Arial"/>
                <w:b/>
                <w:sz w:val="24"/>
                <w:szCs w:val="24"/>
              </w:rPr>
            </w:pPr>
            <w:r w:rsidRPr="00622A1A">
              <w:rPr>
                <w:rFonts w:ascii="Calibri" w:hAnsi="Calibri" w:cs="Arial"/>
                <w:b/>
                <w:sz w:val="24"/>
                <w:szCs w:val="24"/>
              </w:rPr>
              <w:t>ASK:</w:t>
            </w:r>
          </w:p>
          <w:p w14:paraId="4BD7771F" w14:textId="77777777" w:rsidR="00622A1A" w:rsidRPr="00622A1A" w:rsidRDefault="00622A1A" w:rsidP="00622A1A">
            <w:pPr>
              <w:pStyle w:val="BodyText"/>
              <w:spacing w:before="0" w:line="300" w:lineRule="exact"/>
              <w:rPr>
                <w:rFonts w:ascii="Calibri" w:hAnsi="Calibri" w:cs="Arial"/>
                <w:sz w:val="24"/>
                <w:szCs w:val="24"/>
              </w:rPr>
            </w:pPr>
            <w:r w:rsidRPr="00622A1A">
              <w:rPr>
                <w:rFonts w:ascii="Calibri" w:hAnsi="Calibri" w:cs="Arial"/>
                <w:sz w:val="24"/>
                <w:szCs w:val="24"/>
              </w:rPr>
              <w:t>What if the outcome of the assessment is unknown or if it’s unknown whether the assessment was completed in the first place?</w:t>
            </w:r>
          </w:p>
          <w:p w14:paraId="2401BDA0" w14:textId="77777777" w:rsidR="00622A1A" w:rsidRPr="00622A1A" w:rsidRDefault="00622A1A" w:rsidP="00622A1A">
            <w:pPr>
              <w:pStyle w:val="BodyText"/>
              <w:spacing w:before="0" w:line="300" w:lineRule="exact"/>
              <w:rPr>
                <w:rFonts w:ascii="Calibri" w:hAnsi="Calibri" w:cs="Arial"/>
                <w:sz w:val="24"/>
                <w:szCs w:val="24"/>
              </w:rPr>
            </w:pPr>
          </w:p>
          <w:p w14:paraId="03D470A0" w14:textId="07F164F3" w:rsidR="00622A1A" w:rsidRPr="00622A1A" w:rsidRDefault="00622A1A" w:rsidP="00622A1A">
            <w:pPr>
              <w:pStyle w:val="BodyText"/>
              <w:spacing w:before="0" w:line="300" w:lineRule="exact"/>
              <w:rPr>
                <w:rFonts w:ascii="Calibri" w:hAnsi="Calibri" w:cs="Arial"/>
                <w:b/>
                <w:sz w:val="24"/>
                <w:szCs w:val="24"/>
              </w:rPr>
            </w:pPr>
            <w:r w:rsidRPr="00622A1A">
              <w:rPr>
                <w:rFonts w:ascii="Calibri" w:hAnsi="Calibri" w:cs="Arial"/>
                <w:b/>
                <w:sz w:val="24"/>
                <w:szCs w:val="24"/>
              </w:rPr>
              <w:t>SAY:</w:t>
            </w:r>
          </w:p>
          <w:p w14:paraId="45899CD2" w14:textId="7BE84E25" w:rsidR="000F4D69" w:rsidRPr="00622A1A" w:rsidRDefault="00622A1A" w:rsidP="00622A1A">
            <w:pPr>
              <w:pStyle w:val="BodyText"/>
              <w:spacing w:before="0" w:line="300" w:lineRule="exact"/>
              <w:rPr>
                <w:rFonts w:asciiTheme="majorHAnsi" w:hAnsiTheme="majorHAnsi" w:cs="Arial"/>
                <w:sz w:val="24"/>
                <w:szCs w:val="24"/>
              </w:rPr>
            </w:pPr>
            <w:r w:rsidRPr="00622A1A">
              <w:rPr>
                <w:rFonts w:ascii="Calibri" w:hAnsi="Calibri" w:cs="Arial"/>
                <w:sz w:val="24"/>
                <w:szCs w:val="24"/>
              </w:rPr>
              <w:t xml:space="preserve">If you do not know the results of the screening, or if you do not know whether the exam was performed, use the code NK to document “not known.” </w:t>
            </w:r>
          </w:p>
        </w:tc>
        <w:tc>
          <w:tcPr>
            <w:tcW w:w="4590" w:type="dxa"/>
          </w:tcPr>
          <w:p w14:paraId="2349C7BC" w14:textId="03A46C96" w:rsidR="00E313B8" w:rsidRDefault="00E313B8" w:rsidP="00283168">
            <w:pPr>
              <w:pStyle w:val="TableTitles"/>
            </w:pPr>
            <w:r>
              <w:t xml:space="preserve">Slide </w:t>
            </w:r>
            <w:r w:rsidR="0065303C">
              <w:t>17</w:t>
            </w:r>
          </w:p>
          <w:p w14:paraId="722E591F" w14:textId="105982B6" w:rsidR="0065303C" w:rsidRDefault="0065303C" w:rsidP="00283168">
            <w:pPr>
              <w:pStyle w:val="TableTitles"/>
            </w:pPr>
            <w:r w:rsidRPr="0065303C">
              <w:rPr>
                <w:noProof/>
                <w:lang w:bidi="ar-SA"/>
              </w:rPr>
              <w:drawing>
                <wp:inline distT="0" distB="0" distL="0" distR="0" wp14:anchorId="54F836D0" wp14:editId="65B1D2EE">
                  <wp:extent cx="2551176" cy="1911096"/>
                  <wp:effectExtent l="19050" t="19050" r="20955" b="133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4B5206D2" w14:textId="55E655BC" w:rsidR="0014719F" w:rsidRPr="00AD4681" w:rsidRDefault="0014719F" w:rsidP="00283168">
            <w:pPr>
              <w:pStyle w:val="TableTitles"/>
            </w:pPr>
          </w:p>
        </w:tc>
      </w:tr>
      <w:tr w:rsidR="00E313B8" w:rsidRPr="00AD4681" w14:paraId="3DDBBB63" w14:textId="77777777" w:rsidTr="00FA56BF">
        <w:trPr>
          <w:cantSplit/>
        </w:trPr>
        <w:tc>
          <w:tcPr>
            <w:tcW w:w="5670" w:type="dxa"/>
          </w:tcPr>
          <w:p w14:paraId="288B9A1D" w14:textId="36A57D07" w:rsidR="00B11F17" w:rsidRPr="00B11F17" w:rsidRDefault="007826A6" w:rsidP="00FA56BF">
            <w:pPr>
              <w:pStyle w:val="SlideTitle"/>
              <w:rPr>
                <w:szCs w:val="28"/>
              </w:rPr>
            </w:pPr>
            <w:r w:rsidRPr="007826A6">
              <w:rPr>
                <w:bCs/>
                <w:szCs w:val="28"/>
              </w:rPr>
              <w:lastRenderedPageBreak/>
              <w:t>Delirium Assessment: ICDSC</w:t>
            </w:r>
          </w:p>
          <w:p w14:paraId="75BCB1A4" w14:textId="77777777" w:rsidR="000F4D69" w:rsidRDefault="000F4D69" w:rsidP="00FA56BF">
            <w:pPr>
              <w:pStyle w:val="SlideTitle"/>
              <w:rPr>
                <w:sz w:val="24"/>
                <w:szCs w:val="24"/>
              </w:rPr>
            </w:pPr>
            <w:r>
              <w:rPr>
                <w:sz w:val="24"/>
                <w:szCs w:val="24"/>
              </w:rPr>
              <w:t>SAY:</w:t>
            </w:r>
          </w:p>
          <w:p w14:paraId="0905A572" w14:textId="1AC568BE" w:rsidR="000F4D69" w:rsidRPr="00622A1A" w:rsidRDefault="00622A1A" w:rsidP="00622A1A">
            <w:pPr>
              <w:pStyle w:val="BodyText"/>
              <w:spacing w:before="0" w:line="300" w:lineRule="exact"/>
              <w:rPr>
                <w:rFonts w:ascii="Calibri" w:hAnsi="Calibri" w:cs="Arial"/>
                <w:sz w:val="24"/>
                <w:szCs w:val="24"/>
              </w:rPr>
            </w:pPr>
            <w:r w:rsidRPr="00622A1A">
              <w:rPr>
                <w:rFonts w:ascii="Calibri" w:hAnsi="Calibri" w:cs="Arial"/>
                <w:sz w:val="24"/>
                <w:szCs w:val="24"/>
              </w:rPr>
              <w:t xml:space="preserve">These fields should be completed identically to the fields for CAM-ICU. In this column, you will indicate whether the patient was positive or negative for delirium according to the assessment. If the </w:t>
            </w:r>
            <w:r w:rsidR="00C90DDD">
              <w:rPr>
                <w:rFonts w:ascii="Calibri" w:hAnsi="Calibri" w:cs="Arial"/>
                <w:sz w:val="24"/>
                <w:szCs w:val="24"/>
              </w:rPr>
              <w:t>delirium assessment</w:t>
            </w:r>
            <w:r w:rsidRPr="00622A1A">
              <w:rPr>
                <w:rFonts w:ascii="Calibri" w:hAnsi="Calibri" w:cs="Arial"/>
                <w:sz w:val="24"/>
                <w:szCs w:val="24"/>
              </w:rPr>
              <w:t xml:space="preserve"> is positive, use the P code. If the </w:t>
            </w:r>
            <w:r w:rsidR="00C90DDD">
              <w:rPr>
                <w:rFonts w:ascii="Calibri" w:hAnsi="Calibri" w:cs="Arial"/>
                <w:sz w:val="24"/>
                <w:szCs w:val="24"/>
              </w:rPr>
              <w:t>delirium assessment</w:t>
            </w:r>
            <w:r w:rsidRPr="00622A1A">
              <w:rPr>
                <w:rFonts w:ascii="Calibri" w:hAnsi="Calibri" w:cs="Arial"/>
                <w:sz w:val="24"/>
                <w:szCs w:val="24"/>
              </w:rPr>
              <w:t xml:space="preserve"> is negative, use the N code. If you know a delirium assessment was not conducted, use the X code. </w:t>
            </w:r>
          </w:p>
        </w:tc>
        <w:tc>
          <w:tcPr>
            <w:tcW w:w="4590" w:type="dxa"/>
          </w:tcPr>
          <w:p w14:paraId="31D9C2E4" w14:textId="007403B0" w:rsidR="00E313B8" w:rsidRDefault="00E313B8" w:rsidP="00283168">
            <w:pPr>
              <w:pStyle w:val="TableTitles"/>
            </w:pPr>
            <w:r>
              <w:t xml:space="preserve">Slide </w:t>
            </w:r>
            <w:r w:rsidR="0065303C">
              <w:t>18</w:t>
            </w:r>
          </w:p>
          <w:p w14:paraId="47081084" w14:textId="0142BBDF" w:rsidR="0065303C" w:rsidRDefault="0065303C" w:rsidP="00283168">
            <w:pPr>
              <w:pStyle w:val="TableTitles"/>
            </w:pPr>
            <w:r w:rsidRPr="0065303C">
              <w:rPr>
                <w:noProof/>
                <w:lang w:bidi="ar-SA"/>
              </w:rPr>
              <w:drawing>
                <wp:inline distT="0" distB="0" distL="0" distR="0" wp14:anchorId="782E1979" wp14:editId="28CD2C25">
                  <wp:extent cx="2551176" cy="1911096"/>
                  <wp:effectExtent l="19050" t="19050" r="20955" b="133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38A8C6B4" w14:textId="7DBE2A1C" w:rsidR="0014719F" w:rsidRPr="00AD4681" w:rsidRDefault="0014719F" w:rsidP="00283168">
            <w:pPr>
              <w:pStyle w:val="TableTitles"/>
            </w:pPr>
          </w:p>
        </w:tc>
      </w:tr>
      <w:tr w:rsidR="00E313B8" w:rsidRPr="00AD4681" w14:paraId="0F79CDEB" w14:textId="77777777" w:rsidTr="00FA56BF">
        <w:trPr>
          <w:cantSplit/>
        </w:trPr>
        <w:tc>
          <w:tcPr>
            <w:tcW w:w="5670" w:type="dxa"/>
          </w:tcPr>
          <w:p w14:paraId="2AD3E7AF" w14:textId="4E9788F6" w:rsidR="00B11F17" w:rsidRPr="00B11F17" w:rsidRDefault="007826A6" w:rsidP="00FA56BF">
            <w:pPr>
              <w:pStyle w:val="SlideTitle"/>
              <w:rPr>
                <w:szCs w:val="28"/>
              </w:rPr>
            </w:pPr>
            <w:r w:rsidRPr="007826A6">
              <w:rPr>
                <w:bCs/>
                <w:szCs w:val="28"/>
              </w:rPr>
              <w:t>Delirium Assessment: Attention Screening Exam</w:t>
            </w:r>
          </w:p>
          <w:p w14:paraId="072C8103" w14:textId="739DF6EC" w:rsidR="0041190F" w:rsidRPr="00466F86" w:rsidRDefault="0041190F" w:rsidP="0041190F">
            <w:pPr>
              <w:pStyle w:val="SlideTitle"/>
              <w:rPr>
                <w:rFonts w:cs="Helvetica"/>
                <w:szCs w:val="24"/>
                <w:bdr w:val="none" w:sz="0" w:space="0" w:color="auto" w:frame="1"/>
              </w:rPr>
            </w:pPr>
            <w:r>
              <w:rPr>
                <w:sz w:val="24"/>
                <w:szCs w:val="24"/>
              </w:rPr>
              <w:t>SAY:</w:t>
            </w:r>
          </w:p>
          <w:p w14:paraId="31BE933A" w14:textId="0040203A" w:rsidR="000F4D69" w:rsidRPr="00137595" w:rsidRDefault="00137595" w:rsidP="001A446A">
            <w:pPr>
              <w:pStyle w:val="BodyText"/>
              <w:spacing w:before="0" w:line="300" w:lineRule="exact"/>
              <w:rPr>
                <w:rFonts w:ascii="Calibri" w:hAnsi="Calibri"/>
                <w:sz w:val="24"/>
                <w:szCs w:val="24"/>
              </w:rPr>
            </w:pPr>
            <w:r w:rsidRPr="00137595">
              <w:rPr>
                <w:rFonts w:ascii="Calibri" w:hAnsi="Calibri" w:cs="Arial"/>
                <w:sz w:val="24"/>
                <w:szCs w:val="24"/>
              </w:rPr>
              <w:t xml:space="preserve">If you cannot do the CAM-ICU </w:t>
            </w:r>
            <w:r w:rsidR="00351DCD">
              <w:rPr>
                <w:rFonts w:ascii="Calibri" w:hAnsi="Calibri" w:cs="Arial"/>
                <w:sz w:val="24"/>
                <w:szCs w:val="24"/>
              </w:rPr>
              <w:t xml:space="preserve">or ICDSC </w:t>
            </w:r>
            <w:r w:rsidRPr="00137595">
              <w:rPr>
                <w:rFonts w:ascii="Calibri" w:hAnsi="Calibri" w:cs="Arial"/>
                <w:sz w:val="24"/>
                <w:szCs w:val="24"/>
              </w:rPr>
              <w:t xml:space="preserve">on your unit or if providers feel </w:t>
            </w:r>
            <w:r w:rsidR="00351DCD">
              <w:rPr>
                <w:rFonts w:ascii="Calibri" w:hAnsi="Calibri" w:cs="Arial"/>
                <w:sz w:val="24"/>
                <w:szCs w:val="24"/>
              </w:rPr>
              <w:t>delirium screening</w:t>
            </w:r>
            <w:r w:rsidRPr="00137595">
              <w:rPr>
                <w:rFonts w:ascii="Calibri" w:hAnsi="Calibri" w:cs="Arial"/>
                <w:sz w:val="24"/>
                <w:szCs w:val="24"/>
              </w:rPr>
              <w:t xml:space="preserve"> is too time consuming, consider using just the ASE component once per shift.</w:t>
            </w:r>
            <w:r w:rsidRPr="00137595">
              <w:rPr>
                <w:rFonts w:ascii="Calibri" w:hAnsi="Calibri"/>
                <w:sz w:val="24"/>
                <w:szCs w:val="24"/>
              </w:rPr>
              <w:t xml:space="preserve"> </w:t>
            </w:r>
            <w:r w:rsidRPr="00137595">
              <w:rPr>
                <w:rFonts w:ascii="Calibri" w:hAnsi="Calibri" w:cs="Arial"/>
                <w:sz w:val="24"/>
                <w:szCs w:val="24"/>
              </w:rPr>
              <w:t xml:space="preserve">The ASE is actually a part of the CAM-ICU and takes just </w:t>
            </w:r>
            <w:r w:rsidR="001A446A">
              <w:rPr>
                <w:rFonts w:ascii="Calibri" w:hAnsi="Calibri" w:cs="Arial"/>
                <w:sz w:val="24"/>
                <w:szCs w:val="24"/>
              </w:rPr>
              <w:t>10</w:t>
            </w:r>
            <w:r w:rsidRPr="00137595">
              <w:rPr>
                <w:rFonts w:ascii="Calibri" w:hAnsi="Calibri" w:cs="Arial"/>
                <w:sz w:val="24"/>
                <w:szCs w:val="24"/>
              </w:rPr>
              <w:t xml:space="preserve"> to </w:t>
            </w:r>
            <w:r w:rsidR="001A446A">
              <w:rPr>
                <w:rFonts w:ascii="Calibri" w:hAnsi="Calibri" w:cs="Arial"/>
                <w:sz w:val="24"/>
                <w:szCs w:val="24"/>
              </w:rPr>
              <w:t>20</w:t>
            </w:r>
            <w:r w:rsidRPr="00137595">
              <w:rPr>
                <w:rFonts w:ascii="Calibri" w:hAnsi="Calibri" w:cs="Arial"/>
                <w:sz w:val="24"/>
                <w:szCs w:val="24"/>
              </w:rPr>
              <w:t xml:space="preserve"> seconds to complete. </w:t>
            </w:r>
            <w:r w:rsidR="00D5269E">
              <w:rPr>
                <w:rFonts w:ascii="Calibri" w:hAnsi="Calibri" w:cs="Arial"/>
                <w:sz w:val="24"/>
                <w:szCs w:val="24"/>
              </w:rPr>
              <w:t>This assessment addresses inattention during a</w:t>
            </w:r>
            <w:r w:rsidRPr="00137595">
              <w:rPr>
                <w:rFonts w:ascii="Calibri" w:hAnsi="Calibri" w:cs="Arial"/>
                <w:sz w:val="24"/>
                <w:szCs w:val="24"/>
              </w:rPr>
              <w:t xml:space="preserve"> d</w:t>
            </w:r>
            <w:r w:rsidR="00D5269E">
              <w:rPr>
                <w:rFonts w:ascii="Calibri" w:hAnsi="Calibri" w:cs="Arial"/>
                <w:sz w:val="24"/>
                <w:szCs w:val="24"/>
              </w:rPr>
              <w:t xml:space="preserve">elirium diagnosis </w:t>
            </w:r>
            <w:r w:rsidRPr="00137595">
              <w:rPr>
                <w:rFonts w:ascii="Calibri" w:hAnsi="Calibri" w:cs="Arial"/>
                <w:sz w:val="24"/>
                <w:szCs w:val="24"/>
              </w:rPr>
              <w:t>by determining if a patient is able to follow a simple command for a 20</w:t>
            </w:r>
            <w:r w:rsidR="001A446A">
              <w:rPr>
                <w:rFonts w:ascii="Calibri" w:hAnsi="Calibri" w:cs="Arial"/>
                <w:sz w:val="24"/>
                <w:szCs w:val="24"/>
              </w:rPr>
              <w:t>-</w:t>
            </w:r>
            <w:r w:rsidRPr="00137595">
              <w:rPr>
                <w:rFonts w:ascii="Calibri" w:hAnsi="Calibri" w:cs="Arial"/>
                <w:sz w:val="24"/>
                <w:szCs w:val="24"/>
              </w:rPr>
              <w:t xml:space="preserve">second period of time.  </w:t>
            </w:r>
          </w:p>
        </w:tc>
        <w:tc>
          <w:tcPr>
            <w:tcW w:w="4590" w:type="dxa"/>
          </w:tcPr>
          <w:p w14:paraId="193222FB" w14:textId="036276B4" w:rsidR="00E313B8" w:rsidRDefault="00E313B8" w:rsidP="00283168">
            <w:pPr>
              <w:pStyle w:val="TableTitles"/>
            </w:pPr>
            <w:r>
              <w:t xml:space="preserve">Slide </w:t>
            </w:r>
            <w:r w:rsidR="0065303C">
              <w:t>19</w:t>
            </w:r>
          </w:p>
          <w:p w14:paraId="7722DCB4" w14:textId="4C1F4E55" w:rsidR="0014719F" w:rsidRPr="00AD4681" w:rsidRDefault="006D542F" w:rsidP="00283168">
            <w:pPr>
              <w:pStyle w:val="TableTitles"/>
            </w:pPr>
            <w:r w:rsidRPr="006D542F">
              <w:rPr>
                <w:noProof/>
                <w:lang w:bidi="ar-SA"/>
              </w:rPr>
              <w:drawing>
                <wp:inline distT="0" distB="0" distL="0" distR="0" wp14:anchorId="21FBD72F" wp14:editId="51B29C34">
                  <wp:extent cx="2581275" cy="1935956"/>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581635" cy="1936226"/>
                          </a:xfrm>
                          <a:prstGeom prst="rect">
                            <a:avLst/>
                          </a:prstGeom>
                        </pic:spPr>
                      </pic:pic>
                    </a:graphicData>
                  </a:graphic>
                </wp:inline>
              </w:drawing>
            </w:r>
          </w:p>
        </w:tc>
      </w:tr>
      <w:tr w:rsidR="00E313B8" w:rsidRPr="00AD4681" w14:paraId="038763A9" w14:textId="77777777" w:rsidTr="00FA56BF">
        <w:trPr>
          <w:cantSplit/>
        </w:trPr>
        <w:tc>
          <w:tcPr>
            <w:tcW w:w="5670" w:type="dxa"/>
          </w:tcPr>
          <w:p w14:paraId="43B3EF6C" w14:textId="71F03F80" w:rsidR="00B11F17" w:rsidRPr="00B11F17" w:rsidRDefault="007826A6" w:rsidP="00FA56BF">
            <w:pPr>
              <w:pStyle w:val="SlideTitle"/>
              <w:rPr>
                <w:szCs w:val="28"/>
              </w:rPr>
            </w:pPr>
            <w:r w:rsidRPr="007826A6">
              <w:rPr>
                <w:bCs/>
                <w:szCs w:val="28"/>
              </w:rPr>
              <w:lastRenderedPageBreak/>
              <w:t>Attention Screening Exam</w:t>
            </w:r>
          </w:p>
          <w:p w14:paraId="65D2E837" w14:textId="77777777" w:rsidR="000F4D69" w:rsidRPr="00137595" w:rsidRDefault="000F4D69" w:rsidP="00FA56BF">
            <w:pPr>
              <w:pStyle w:val="SlideTitle"/>
              <w:rPr>
                <w:sz w:val="24"/>
                <w:szCs w:val="24"/>
              </w:rPr>
            </w:pPr>
            <w:r w:rsidRPr="00137595">
              <w:rPr>
                <w:sz w:val="24"/>
                <w:szCs w:val="24"/>
              </w:rPr>
              <w:t>SAY:</w:t>
            </w:r>
          </w:p>
          <w:p w14:paraId="5C4D3F43" w14:textId="77777777" w:rsidR="000F4D69" w:rsidRPr="00137595" w:rsidRDefault="00137595" w:rsidP="00137595">
            <w:pPr>
              <w:pStyle w:val="BodyText"/>
              <w:spacing w:before="0" w:line="300" w:lineRule="exact"/>
              <w:rPr>
                <w:rFonts w:ascii="Calibri" w:hAnsi="Calibri" w:cs="Arial"/>
                <w:sz w:val="24"/>
                <w:szCs w:val="24"/>
              </w:rPr>
            </w:pPr>
            <w:r w:rsidRPr="00137595">
              <w:rPr>
                <w:rFonts w:ascii="Calibri" w:hAnsi="Calibri" w:cs="Arial"/>
                <w:sz w:val="24"/>
                <w:szCs w:val="24"/>
              </w:rPr>
              <w:t>The Attention Screening Exam, as mentioned previously, determines if a patient can pay attention and follow a simple command for ten to twenty seconds. Inattention is a cardinal feature of delirium for diagnosis and the ASE provides a good barometer of the presence or absence of delirium.</w:t>
            </w:r>
          </w:p>
          <w:p w14:paraId="1A80E2C1" w14:textId="77777777" w:rsidR="00137595" w:rsidRPr="00137595" w:rsidRDefault="00137595" w:rsidP="00137595">
            <w:pPr>
              <w:pStyle w:val="BodyText"/>
              <w:spacing w:before="0" w:line="300" w:lineRule="exact"/>
              <w:rPr>
                <w:rFonts w:ascii="Calibri" w:hAnsi="Calibri" w:cs="Arial"/>
                <w:sz w:val="24"/>
                <w:szCs w:val="24"/>
              </w:rPr>
            </w:pPr>
          </w:p>
          <w:p w14:paraId="6790050A" w14:textId="1B1E502A" w:rsidR="00137595" w:rsidRPr="00137595" w:rsidRDefault="00137595" w:rsidP="00137595">
            <w:pPr>
              <w:pStyle w:val="BodyText"/>
              <w:spacing w:before="0" w:line="300" w:lineRule="exact"/>
              <w:rPr>
                <w:rFonts w:ascii="Calibri" w:hAnsi="Calibri" w:cs="Arial"/>
                <w:b/>
                <w:sz w:val="24"/>
                <w:szCs w:val="24"/>
              </w:rPr>
            </w:pPr>
            <w:r w:rsidRPr="00137595">
              <w:rPr>
                <w:rFonts w:ascii="Calibri" w:hAnsi="Calibri" w:cs="Arial"/>
                <w:b/>
                <w:sz w:val="24"/>
                <w:szCs w:val="24"/>
              </w:rPr>
              <w:t>ASK:</w:t>
            </w:r>
          </w:p>
          <w:p w14:paraId="5D87D1CA" w14:textId="77777777" w:rsidR="00137595" w:rsidRPr="00137595" w:rsidRDefault="00137595" w:rsidP="00137595">
            <w:pPr>
              <w:pStyle w:val="BodyText"/>
              <w:spacing w:before="0" w:line="300" w:lineRule="exact"/>
              <w:rPr>
                <w:rFonts w:ascii="Calibri" w:hAnsi="Calibri" w:cs="Arial"/>
                <w:sz w:val="24"/>
                <w:szCs w:val="24"/>
              </w:rPr>
            </w:pPr>
            <w:r w:rsidRPr="00137595">
              <w:rPr>
                <w:rFonts w:ascii="Calibri" w:hAnsi="Calibri" w:cs="Arial"/>
                <w:sz w:val="24"/>
                <w:szCs w:val="24"/>
              </w:rPr>
              <w:t>How is the ASE conducted?</w:t>
            </w:r>
          </w:p>
          <w:p w14:paraId="74F61493" w14:textId="77777777" w:rsidR="00137595" w:rsidRPr="00137595" w:rsidRDefault="00137595" w:rsidP="00137595">
            <w:pPr>
              <w:pStyle w:val="BodyText"/>
              <w:spacing w:before="0" w:line="300" w:lineRule="exact"/>
              <w:rPr>
                <w:rFonts w:ascii="Calibri" w:hAnsi="Calibri" w:cs="Arial"/>
                <w:sz w:val="24"/>
                <w:szCs w:val="24"/>
              </w:rPr>
            </w:pPr>
          </w:p>
          <w:p w14:paraId="3E881DC1" w14:textId="50B2D516" w:rsidR="00137595" w:rsidRPr="00137595" w:rsidRDefault="00137595" w:rsidP="00137595">
            <w:pPr>
              <w:pStyle w:val="BodyText"/>
              <w:spacing w:before="0" w:line="300" w:lineRule="exact"/>
              <w:rPr>
                <w:rFonts w:ascii="Calibri" w:hAnsi="Calibri" w:cs="Arial"/>
                <w:b/>
                <w:sz w:val="24"/>
                <w:szCs w:val="24"/>
              </w:rPr>
            </w:pPr>
            <w:r w:rsidRPr="00137595">
              <w:rPr>
                <w:rFonts w:ascii="Calibri" w:hAnsi="Calibri" w:cs="Arial"/>
                <w:b/>
                <w:sz w:val="24"/>
                <w:szCs w:val="24"/>
              </w:rPr>
              <w:t>SAY:</w:t>
            </w:r>
          </w:p>
          <w:p w14:paraId="1748E163" w14:textId="7423B8F9" w:rsidR="00137595" w:rsidRPr="00137595" w:rsidRDefault="00137595" w:rsidP="003A14D8">
            <w:pPr>
              <w:pStyle w:val="BodyText"/>
              <w:spacing w:before="0" w:line="300" w:lineRule="exact"/>
              <w:rPr>
                <w:rFonts w:asciiTheme="majorHAnsi" w:hAnsiTheme="majorHAnsi" w:cs="Arial"/>
                <w:sz w:val="24"/>
                <w:szCs w:val="24"/>
              </w:rPr>
            </w:pPr>
            <w:r w:rsidRPr="00137595">
              <w:rPr>
                <w:rFonts w:ascii="Calibri" w:hAnsi="Calibri" w:cs="Arial"/>
                <w:sz w:val="24"/>
                <w:szCs w:val="24"/>
              </w:rPr>
              <w:t>To conduct the ASE, the provider reads one of the letter sequences shown on this slide. Read the sequence to the patient letter by letter. The patient is asked to squeeze the provider’s hand every time the</w:t>
            </w:r>
            <w:r w:rsidR="003A14D8">
              <w:rPr>
                <w:rFonts w:ascii="Calibri" w:hAnsi="Calibri" w:cs="Arial"/>
                <w:sz w:val="24"/>
                <w:szCs w:val="24"/>
              </w:rPr>
              <w:t xml:space="preserve"> patient</w:t>
            </w:r>
            <w:r w:rsidRPr="00137595">
              <w:rPr>
                <w:rFonts w:ascii="Calibri" w:hAnsi="Calibri" w:cs="Arial"/>
                <w:sz w:val="24"/>
                <w:szCs w:val="24"/>
              </w:rPr>
              <w:t xml:space="preserve"> hea</w:t>
            </w:r>
            <w:r w:rsidR="00F97F33">
              <w:rPr>
                <w:rFonts w:ascii="Calibri" w:hAnsi="Calibri" w:cs="Arial"/>
                <w:sz w:val="24"/>
                <w:szCs w:val="24"/>
              </w:rPr>
              <w:t>r</w:t>
            </w:r>
            <w:r w:rsidR="003A14D8">
              <w:rPr>
                <w:rFonts w:ascii="Calibri" w:hAnsi="Calibri" w:cs="Arial"/>
                <w:sz w:val="24"/>
                <w:szCs w:val="24"/>
              </w:rPr>
              <w:t>s</w:t>
            </w:r>
            <w:r w:rsidRPr="00137595">
              <w:rPr>
                <w:rFonts w:ascii="Calibri" w:hAnsi="Calibri" w:cs="Arial"/>
                <w:sz w:val="24"/>
                <w:szCs w:val="24"/>
              </w:rPr>
              <w:t xml:space="preserve"> the letter A</w:t>
            </w:r>
            <w:r w:rsidR="00F97F33">
              <w:rPr>
                <w:rFonts w:ascii="Calibri" w:hAnsi="Calibri" w:cs="Arial"/>
                <w:sz w:val="24"/>
                <w:szCs w:val="24"/>
              </w:rPr>
              <w:t>,</w:t>
            </w:r>
            <w:r w:rsidRPr="00137595">
              <w:rPr>
                <w:rFonts w:ascii="Calibri" w:hAnsi="Calibri" w:cs="Arial"/>
                <w:sz w:val="24"/>
                <w:szCs w:val="24"/>
              </w:rPr>
              <w:t xml:space="preserve"> and the provider will count the number of errors made. For example, if the patient does not squeeze on an A, that would be an error. If a patient squeezes on a letter other than an A, that would also be an error.</w:t>
            </w:r>
            <w:r w:rsidRPr="00904078">
              <w:rPr>
                <w:rFonts w:asciiTheme="majorHAnsi" w:hAnsiTheme="majorHAnsi" w:cs="Arial"/>
                <w:sz w:val="24"/>
                <w:szCs w:val="24"/>
              </w:rPr>
              <w:t xml:space="preserve"> </w:t>
            </w:r>
          </w:p>
        </w:tc>
        <w:tc>
          <w:tcPr>
            <w:tcW w:w="4590" w:type="dxa"/>
          </w:tcPr>
          <w:p w14:paraId="40EA750B" w14:textId="73708013" w:rsidR="00E313B8" w:rsidRDefault="00E313B8" w:rsidP="00283168">
            <w:pPr>
              <w:pStyle w:val="TableTitles"/>
            </w:pPr>
            <w:r>
              <w:t xml:space="preserve">Slide </w:t>
            </w:r>
            <w:r w:rsidR="0065303C">
              <w:t>20</w:t>
            </w:r>
          </w:p>
          <w:p w14:paraId="61FB5F64" w14:textId="7E1D27D5" w:rsidR="0014719F" w:rsidRPr="00AD4681" w:rsidRDefault="00557C24" w:rsidP="00283168">
            <w:pPr>
              <w:pStyle w:val="TableTitles"/>
            </w:pPr>
            <w:r>
              <w:rPr>
                <w:noProof/>
                <w:lang w:bidi="ar-SA"/>
              </w:rPr>
              <w:drawing>
                <wp:inline distT="0" distB="0" distL="0" distR="0" wp14:anchorId="6EE156F0" wp14:editId="724AC513">
                  <wp:extent cx="2560320" cy="1920240"/>
                  <wp:effectExtent l="19050" t="19050" r="11430" b="2286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E313B8" w:rsidRPr="00AD4681" w14:paraId="1392169C" w14:textId="77777777" w:rsidTr="00FA56BF">
        <w:trPr>
          <w:cantSplit/>
        </w:trPr>
        <w:tc>
          <w:tcPr>
            <w:tcW w:w="5670" w:type="dxa"/>
          </w:tcPr>
          <w:p w14:paraId="1B204B4D" w14:textId="36F80ABD" w:rsidR="000F4D69" w:rsidRDefault="004810A4" w:rsidP="000F4D69">
            <w:pPr>
              <w:pStyle w:val="SlideTitle"/>
              <w:spacing w:before="0"/>
              <w:rPr>
                <w:szCs w:val="28"/>
              </w:rPr>
            </w:pPr>
            <w:r w:rsidRPr="004810A4">
              <w:rPr>
                <w:bCs/>
                <w:szCs w:val="28"/>
              </w:rPr>
              <w:t>Attention Screening Exam</w:t>
            </w:r>
          </w:p>
          <w:p w14:paraId="155B3617" w14:textId="77777777" w:rsidR="00B11F17" w:rsidRDefault="00B11F17" w:rsidP="000F4D69">
            <w:pPr>
              <w:pStyle w:val="SlideTitle"/>
              <w:spacing w:before="0"/>
              <w:rPr>
                <w:sz w:val="24"/>
                <w:szCs w:val="24"/>
              </w:rPr>
            </w:pPr>
            <w:r>
              <w:rPr>
                <w:sz w:val="24"/>
                <w:szCs w:val="24"/>
              </w:rPr>
              <w:t>SAY:</w:t>
            </w:r>
          </w:p>
          <w:p w14:paraId="75A86DE6" w14:textId="4BD1A5E6" w:rsidR="00466F86" w:rsidRPr="00137595" w:rsidRDefault="00137595" w:rsidP="003A14D8">
            <w:pPr>
              <w:pStyle w:val="BodyText"/>
              <w:spacing w:before="0" w:line="300" w:lineRule="exact"/>
              <w:rPr>
                <w:rFonts w:ascii="Calibri" w:hAnsi="Calibri" w:cs="Arial"/>
                <w:sz w:val="24"/>
                <w:szCs w:val="24"/>
              </w:rPr>
            </w:pPr>
            <w:r w:rsidRPr="00137595">
              <w:rPr>
                <w:rFonts w:ascii="Calibri" w:hAnsi="Calibri" w:cs="Arial"/>
                <w:sz w:val="24"/>
                <w:szCs w:val="24"/>
              </w:rPr>
              <w:t xml:space="preserve">Inattention is considered to be present if the patient commits more than two errors. To determine the number of errors, count the number of times the patient does not squeeze when the letter A is spoken or if the patient squeezes on a letter that is not A. If the patient squeezes for every letter, assign an error count of </w:t>
            </w:r>
            <w:r w:rsidR="003A14D8">
              <w:rPr>
                <w:rFonts w:ascii="Calibri" w:hAnsi="Calibri" w:cs="Arial"/>
                <w:sz w:val="24"/>
                <w:szCs w:val="24"/>
              </w:rPr>
              <w:t>10</w:t>
            </w:r>
            <w:r w:rsidRPr="00137595">
              <w:rPr>
                <w:rFonts w:ascii="Calibri" w:hAnsi="Calibri" w:cs="Arial"/>
                <w:sz w:val="24"/>
                <w:szCs w:val="24"/>
              </w:rPr>
              <w:t xml:space="preserve"> (even though the</w:t>
            </w:r>
            <w:r w:rsidR="003A14D8">
              <w:rPr>
                <w:rFonts w:ascii="Calibri" w:hAnsi="Calibri" w:cs="Arial"/>
                <w:sz w:val="24"/>
                <w:szCs w:val="24"/>
              </w:rPr>
              <w:t xml:space="preserve"> patient</w:t>
            </w:r>
            <w:r w:rsidRPr="00137595">
              <w:rPr>
                <w:rFonts w:ascii="Calibri" w:hAnsi="Calibri" w:cs="Arial"/>
                <w:sz w:val="24"/>
                <w:szCs w:val="24"/>
              </w:rPr>
              <w:t xml:space="preserve"> did squeeze correctly when the letter A was spoken) and if the patient doesn’t squeeze on </w:t>
            </w:r>
            <w:r w:rsidR="00F97F33">
              <w:rPr>
                <w:rFonts w:ascii="Calibri" w:hAnsi="Calibri" w:cs="Arial"/>
                <w:sz w:val="24"/>
                <w:szCs w:val="24"/>
              </w:rPr>
              <w:t>any</w:t>
            </w:r>
            <w:r w:rsidRPr="00137595">
              <w:rPr>
                <w:rFonts w:ascii="Calibri" w:hAnsi="Calibri" w:cs="Arial"/>
                <w:sz w:val="24"/>
                <w:szCs w:val="24"/>
              </w:rPr>
              <w:t xml:space="preserve"> letter, an error count of </w:t>
            </w:r>
            <w:r w:rsidR="00F97F33">
              <w:rPr>
                <w:rFonts w:ascii="Calibri" w:hAnsi="Calibri" w:cs="Arial"/>
                <w:sz w:val="24"/>
                <w:szCs w:val="24"/>
              </w:rPr>
              <w:t>10</w:t>
            </w:r>
            <w:r w:rsidRPr="00137595">
              <w:rPr>
                <w:rFonts w:ascii="Calibri" w:hAnsi="Calibri" w:cs="Arial"/>
                <w:sz w:val="24"/>
                <w:szCs w:val="24"/>
              </w:rPr>
              <w:t xml:space="preserve"> would be assigned then as well.</w:t>
            </w:r>
          </w:p>
        </w:tc>
        <w:tc>
          <w:tcPr>
            <w:tcW w:w="4590" w:type="dxa"/>
          </w:tcPr>
          <w:p w14:paraId="0B4DDB3F" w14:textId="3DEE4AF2" w:rsidR="00E313B8" w:rsidRDefault="00E313B8" w:rsidP="00283168">
            <w:pPr>
              <w:pStyle w:val="TableTitles"/>
            </w:pPr>
            <w:r>
              <w:t xml:space="preserve">Slide </w:t>
            </w:r>
            <w:r w:rsidR="0065303C">
              <w:t>21</w:t>
            </w:r>
          </w:p>
          <w:p w14:paraId="598D0F55" w14:textId="0C385784" w:rsidR="0014719F" w:rsidRPr="00AD4681" w:rsidRDefault="00557C24" w:rsidP="00283168">
            <w:pPr>
              <w:pStyle w:val="TableTitles"/>
            </w:pPr>
            <w:r>
              <w:rPr>
                <w:noProof/>
                <w:lang w:bidi="ar-SA"/>
              </w:rPr>
              <w:drawing>
                <wp:inline distT="0" distB="0" distL="0" distR="0" wp14:anchorId="2FBE68F8" wp14:editId="38DCF920">
                  <wp:extent cx="2560320" cy="1920240"/>
                  <wp:effectExtent l="19050" t="19050" r="11430" b="2286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E313B8" w:rsidRPr="00AD4681" w14:paraId="32770842" w14:textId="77777777" w:rsidTr="00FA56BF">
        <w:trPr>
          <w:cantSplit/>
        </w:trPr>
        <w:tc>
          <w:tcPr>
            <w:tcW w:w="5670" w:type="dxa"/>
          </w:tcPr>
          <w:p w14:paraId="206C0D3C" w14:textId="06E35E3F" w:rsidR="000F4D69" w:rsidRDefault="004810A4" w:rsidP="000F4D69">
            <w:pPr>
              <w:pStyle w:val="SlideTitle"/>
              <w:spacing w:before="0"/>
              <w:rPr>
                <w:bCs/>
                <w:szCs w:val="28"/>
              </w:rPr>
            </w:pPr>
            <w:r w:rsidRPr="004810A4">
              <w:rPr>
                <w:bCs/>
                <w:szCs w:val="28"/>
              </w:rPr>
              <w:lastRenderedPageBreak/>
              <w:t>Attention Screening Exam</w:t>
            </w:r>
          </w:p>
          <w:p w14:paraId="08FEDB1C" w14:textId="77777777" w:rsidR="00AB5EFB" w:rsidRDefault="00AB5EFB" w:rsidP="000F4D69">
            <w:pPr>
              <w:pStyle w:val="SlideTitle"/>
              <w:spacing w:before="0"/>
              <w:rPr>
                <w:bCs/>
                <w:sz w:val="24"/>
                <w:szCs w:val="24"/>
              </w:rPr>
            </w:pPr>
            <w:r>
              <w:rPr>
                <w:bCs/>
                <w:sz w:val="24"/>
                <w:szCs w:val="24"/>
              </w:rPr>
              <w:t>SAY:</w:t>
            </w:r>
          </w:p>
          <w:p w14:paraId="298D0F12" w14:textId="6BA10425" w:rsidR="00466F86" w:rsidRPr="00137595" w:rsidRDefault="00137595" w:rsidP="003A14D8">
            <w:pPr>
              <w:pStyle w:val="BodyText"/>
              <w:spacing w:before="0" w:line="300" w:lineRule="exact"/>
              <w:rPr>
                <w:rFonts w:ascii="Calibri" w:hAnsi="Calibri" w:cs="Arial"/>
                <w:sz w:val="24"/>
                <w:szCs w:val="24"/>
              </w:rPr>
            </w:pPr>
            <w:r w:rsidRPr="00137595">
              <w:rPr>
                <w:rFonts w:ascii="Calibri" w:hAnsi="Calibri" w:cs="Arial"/>
                <w:sz w:val="24"/>
                <w:szCs w:val="24"/>
              </w:rPr>
              <w:t>In the ASE column, record the number of errors counted during the assessment</w:t>
            </w:r>
            <w:r w:rsidR="00CD7BA4">
              <w:rPr>
                <w:rFonts w:ascii="Calibri" w:hAnsi="Calibri" w:cs="Arial"/>
                <w:sz w:val="24"/>
                <w:szCs w:val="24"/>
              </w:rPr>
              <w:t xml:space="preserve">, again remembering that more than </w:t>
            </w:r>
            <w:r w:rsidR="003A14D8">
              <w:rPr>
                <w:rFonts w:ascii="Calibri" w:hAnsi="Calibri" w:cs="Arial"/>
                <w:sz w:val="24"/>
                <w:szCs w:val="24"/>
              </w:rPr>
              <w:t>two</w:t>
            </w:r>
            <w:r w:rsidR="00CD7BA4">
              <w:rPr>
                <w:rFonts w:ascii="Calibri" w:hAnsi="Calibri" w:cs="Arial"/>
                <w:sz w:val="24"/>
                <w:szCs w:val="24"/>
              </w:rPr>
              <w:t xml:space="preserve"> errors indicate</w:t>
            </w:r>
            <w:r w:rsidR="003A14D8">
              <w:rPr>
                <w:rFonts w:ascii="Calibri" w:hAnsi="Calibri" w:cs="Arial"/>
                <w:sz w:val="24"/>
                <w:szCs w:val="24"/>
              </w:rPr>
              <w:t>s</w:t>
            </w:r>
            <w:r w:rsidR="00CD7BA4">
              <w:rPr>
                <w:rFonts w:ascii="Calibri" w:hAnsi="Calibri" w:cs="Arial"/>
                <w:sz w:val="24"/>
                <w:szCs w:val="24"/>
              </w:rPr>
              <w:t xml:space="preserve"> inattention</w:t>
            </w:r>
            <w:r w:rsidRPr="00137595">
              <w:rPr>
                <w:rFonts w:ascii="Calibri" w:hAnsi="Calibri" w:cs="Arial"/>
                <w:sz w:val="24"/>
                <w:szCs w:val="24"/>
              </w:rPr>
              <w:t xml:space="preserve">. Mark X if the ASE was not completed as a standalone assessment. If your patient is considered to be </w:t>
            </w:r>
            <w:r>
              <w:rPr>
                <w:rFonts w:ascii="Calibri" w:hAnsi="Calibri" w:cs="Arial"/>
                <w:sz w:val="24"/>
                <w:szCs w:val="24"/>
              </w:rPr>
              <w:t>substantially</w:t>
            </w:r>
            <w:r w:rsidRPr="00137595">
              <w:rPr>
                <w:rFonts w:ascii="Calibri" w:hAnsi="Calibri" w:cs="Arial"/>
                <w:sz w:val="24"/>
                <w:szCs w:val="24"/>
              </w:rPr>
              <w:t xml:space="preserve"> sedated, defined as having a </w:t>
            </w:r>
            <w:r w:rsidR="00F97F33">
              <w:rPr>
                <w:rFonts w:ascii="Calibri" w:hAnsi="Calibri" w:cs="Arial"/>
                <w:sz w:val="24"/>
                <w:szCs w:val="24"/>
              </w:rPr>
              <w:t>-5</w:t>
            </w:r>
            <w:r w:rsidRPr="00137595">
              <w:rPr>
                <w:rFonts w:ascii="Calibri" w:hAnsi="Calibri" w:cs="Arial"/>
                <w:sz w:val="24"/>
                <w:szCs w:val="24"/>
              </w:rPr>
              <w:t xml:space="preserve"> or </w:t>
            </w:r>
            <w:r w:rsidR="00F97F33">
              <w:rPr>
                <w:rFonts w:ascii="Calibri" w:hAnsi="Calibri" w:cs="Arial"/>
                <w:sz w:val="24"/>
                <w:szCs w:val="24"/>
              </w:rPr>
              <w:t>-4</w:t>
            </w:r>
            <w:r w:rsidRPr="00137595">
              <w:rPr>
                <w:rFonts w:ascii="Calibri" w:hAnsi="Calibri" w:cs="Arial"/>
                <w:sz w:val="24"/>
                <w:szCs w:val="24"/>
              </w:rPr>
              <w:t xml:space="preserve"> RASS or a SAS of </w:t>
            </w:r>
            <w:r w:rsidR="00F97F33">
              <w:rPr>
                <w:rFonts w:ascii="Calibri" w:hAnsi="Calibri" w:cs="Arial"/>
                <w:sz w:val="24"/>
                <w:szCs w:val="24"/>
              </w:rPr>
              <w:t>1</w:t>
            </w:r>
            <w:r w:rsidR="008E7566">
              <w:rPr>
                <w:rFonts w:ascii="Calibri" w:hAnsi="Calibri" w:cs="Arial"/>
                <w:sz w:val="24"/>
                <w:szCs w:val="24"/>
              </w:rPr>
              <w:t xml:space="preserve"> or </w:t>
            </w:r>
            <w:r w:rsidR="00F97F33">
              <w:rPr>
                <w:rFonts w:ascii="Calibri" w:hAnsi="Calibri" w:cs="Arial"/>
                <w:sz w:val="24"/>
                <w:szCs w:val="24"/>
              </w:rPr>
              <w:t>2</w:t>
            </w:r>
            <w:r w:rsidR="008E7566">
              <w:rPr>
                <w:rFonts w:ascii="Calibri" w:hAnsi="Calibri" w:cs="Arial"/>
                <w:sz w:val="24"/>
                <w:szCs w:val="24"/>
              </w:rPr>
              <w:t>, you would use UTA, or unable to a</w:t>
            </w:r>
            <w:r w:rsidRPr="00137595">
              <w:rPr>
                <w:rFonts w:ascii="Calibri" w:hAnsi="Calibri" w:cs="Arial"/>
                <w:sz w:val="24"/>
                <w:szCs w:val="24"/>
              </w:rPr>
              <w:t>ssess. If the ASE</w:t>
            </w:r>
            <w:r>
              <w:rPr>
                <w:rFonts w:ascii="Calibri" w:hAnsi="Calibri" w:cs="Arial"/>
                <w:sz w:val="24"/>
                <w:szCs w:val="24"/>
              </w:rPr>
              <w:t xml:space="preserve"> was not performed, if you do not</w:t>
            </w:r>
            <w:r w:rsidRPr="00137595">
              <w:rPr>
                <w:rFonts w:ascii="Calibri" w:hAnsi="Calibri" w:cs="Arial"/>
                <w:sz w:val="24"/>
                <w:szCs w:val="24"/>
              </w:rPr>
              <w:t xml:space="preserve"> know whether it was performed at all, or if you do not know the number of errors, </w:t>
            </w:r>
            <w:r>
              <w:rPr>
                <w:rFonts w:ascii="Calibri" w:hAnsi="Calibri" w:cs="Arial"/>
                <w:sz w:val="24"/>
                <w:szCs w:val="24"/>
              </w:rPr>
              <w:t>use the code NKT for “not known</w:t>
            </w:r>
            <w:r w:rsidRPr="00137595">
              <w:rPr>
                <w:rFonts w:ascii="Calibri" w:hAnsi="Calibri" w:cs="Arial"/>
                <w:sz w:val="24"/>
                <w:szCs w:val="24"/>
              </w:rPr>
              <w:t>.</w:t>
            </w:r>
            <w:r>
              <w:rPr>
                <w:rFonts w:ascii="Calibri" w:hAnsi="Calibri" w:cs="Arial"/>
                <w:sz w:val="24"/>
                <w:szCs w:val="24"/>
              </w:rPr>
              <w:t>”</w:t>
            </w:r>
            <w:r w:rsidRPr="00137595">
              <w:rPr>
                <w:rFonts w:ascii="Calibri" w:hAnsi="Calibri" w:cs="Arial"/>
                <w:sz w:val="24"/>
                <w:szCs w:val="24"/>
              </w:rPr>
              <w:t xml:space="preserve"> Remember: only use the column for the ASE if the CAM-ICU was NOT performed.</w:t>
            </w:r>
          </w:p>
        </w:tc>
        <w:tc>
          <w:tcPr>
            <w:tcW w:w="4590" w:type="dxa"/>
          </w:tcPr>
          <w:p w14:paraId="6DFCD086" w14:textId="79BDEB12" w:rsidR="00E313B8" w:rsidRDefault="00E313B8" w:rsidP="00283168">
            <w:pPr>
              <w:pStyle w:val="TableTitles"/>
            </w:pPr>
            <w:r>
              <w:t xml:space="preserve">Slide </w:t>
            </w:r>
            <w:r w:rsidR="0065303C">
              <w:t>22</w:t>
            </w:r>
          </w:p>
          <w:p w14:paraId="2387F963" w14:textId="05F0047C" w:rsidR="0014719F" w:rsidRPr="00AD4681" w:rsidRDefault="0065303C" w:rsidP="00283168">
            <w:pPr>
              <w:pStyle w:val="TableTitles"/>
            </w:pPr>
            <w:r w:rsidRPr="0065303C">
              <w:rPr>
                <w:noProof/>
                <w:lang w:bidi="ar-SA"/>
              </w:rPr>
              <w:drawing>
                <wp:inline distT="0" distB="0" distL="0" distR="0" wp14:anchorId="60D2D9D0" wp14:editId="13B534F1">
                  <wp:extent cx="2551176" cy="1911096"/>
                  <wp:effectExtent l="19050" t="19050" r="20955" b="133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E313B8" w:rsidRPr="00AD4681" w14:paraId="2682BC83" w14:textId="77777777" w:rsidTr="00FA56BF">
        <w:trPr>
          <w:cantSplit/>
        </w:trPr>
        <w:tc>
          <w:tcPr>
            <w:tcW w:w="5670" w:type="dxa"/>
          </w:tcPr>
          <w:p w14:paraId="3FF61330" w14:textId="1A847CBF" w:rsidR="000F4D69" w:rsidRDefault="004810A4" w:rsidP="000F4D69">
            <w:pPr>
              <w:pStyle w:val="SlideTitle"/>
              <w:spacing w:before="0"/>
              <w:rPr>
                <w:szCs w:val="28"/>
              </w:rPr>
            </w:pPr>
            <w:r w:rsidRPr="004810A4">
              <w:rPr>
                <w:bCs/>
                <w:szCs w:val="28"/>
              </w:rPr>
              <w:t>Data Collection: Early Mobility Measures</w:t>
            </w:r>
          </w:p>
          <w:p w14:paraId="47D869A6" w14:textId="77777777" w:rsidR="00AB5EFB" w:rsidRDefault="00AB5EFB" w:rsidP="000F4D69">
            <w:pPr>
              <w:pStyle w:val="SlideTitle"/>
              <w:spacing w:before="0"/>
              <w:rPr>
                <w:sz w:val="24"/>
                <w:szCs w:val="24"/>
              </w:rPr>
            </w:pPr>
            <w:r>
              <w:rPr>
                <w:sz w:val="24"/>
                <w:szCs w:val="24"/>
              </w:rPr>
              <w:t>SAY:</w:t>
            </w:r>
          </w:p>
          <w:p w14:paraId="7C78865E" w14:textId="6A92CA45" w:rsidR="00466F86" w:rsidRPr="00137595" w:rsidRDefault="00137595" w:rsidP="00137595">
            <w:pPr>
              <w:pStyle w:val="BodyText"/>
              <w:spacing w:before="0" w:line="300" w:lineRule="exact"/>
              <w:rPr>
                <w:rFonts w:ascii="Calibri" w:hAnsi="Calibri" w:cs="Arial"/>
                <w:sz w:val="24"/>
                <w:szCs w:val="24"/>
              </w:rPr>
            </w:pPr>
            <w:r w:rsidRPr="00137595">
              <w:rPr>
                <w:rFonts w:ascii="Calibri" w:hAnsi="Calibri" w:cs="Arial"/>
                <w:sz w:val="24"/>
                <w:szCs w:val="24"/>
              </w:rPr>
              <w:t>The second half of the data collection tool focuses on efforts to achieve early mobility.</w:t>
            </w:r>
          </w:p>
        </w:tc>
        <w:tc>
          <w:tcPr>
            <w:tcW w:w="4590" w:type="dxa"/>
          </w:tcPr>
          <w:p w14:paraId="45D0E6AE" w14:textId="63E8AEBC" w:rsidR="00E313B8" w:rsidRDefault="00E313B8" w:rsidP="00283168">
            <w:pPr>
              <w:pStyle w:val="TableTitles"/>
            </w:pPr>
            <w:r>
              <w:t>Slide 2</w:t>
            </w:r>
            <w:r w:rsidR="0065303C">
              <w:t>3</w:t>
            </w:r>
          </w:p>
          <w:p w14:paraId="5E569343" w14:textId="7BC4AC74" w:rsidR="0065303C" w:rsidRDefault="0065303C" w:rsidP="00283168">
            <w:pPr>
              <w:pStyle w:val="TableTitles"/>
            </w:pPr>
            <w:r w:rsidRPr="0065303C">
              <w:rPr>
                <w:noProof/>
                <w:lang w:bidi="ar-SA"/>
              </w:rPr>
              <w:drawing>
                <wp:inline distT="0" distB="0" distL="0" distR="0" wp14:anchorId="4318C970" wp14:editId="29BDA603">
                  <wp:extent cx="2551176" cy="1911096"/>
                  <wp:effectExtent l="19050" t="19050" r="20955"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36C7B54B" w14:textId="70844A25" w:rsidR="0014719F" w:rsidRPr="00AD4681" w:rsidRDefault="0014719F" w:rsidP="00283168">
            <w:pPr>
              <w:pStyle w:val="TableTitles"/>
            </w:pPr>
          </w:p>
        </w:tc>
      </w:tr>
      <w:tr w:rsidR="00E313B8" w:rsidRPr="00AD4681" w14:paraId="7ED9C803" w14:textId="77777777" w:rsidTr="00FA56BF">
        <w:trPr>
          <w:cantSplit/>
        </w:trPr>
        <w:tc>
          <w:tcPr>
            <w:tcW w:w="5670" w:type="dxa"/>
          </w:tcPr>
          <w:p w14:paraId="41EE83A4" w14:textId="166BBCEB" w:rsidR="00E313B8" w:rsidRDefault="004810A4" w:rsidP="00FA56BF">
            <w:pPr>
              <w:pStyle w:val="SlideTitle"/>
            </w:pPr>
            <w:r w:rsidRPr="004810A4">
              <w:rPr>
                <w:bCs/>
              </w:rPr>
              <w:lastRenderedPageBreak/>
              <w:t>Highest Level of Mobility</w:t>
            </w:r>
          </w:p>
          <w:p w14:paraId="7450399B" w14:textId="77777777" w:rsidR="00AB5EFB" w:rsidRDefault="00AB5EFB" w:rsidP="00FA56BF">
            <w:pPr>
              <w:pStyle w:val="SlideTitle"/>
              <w:rPr>
                <w:sz w:val="24"/>
                <w:szCs w:val="24"/>
              </w:rPr>
            </w:pPr>
            <w:r>
              <w:rPr>
                <w:sz w:val="24"/>
                <w:szCs w:val="24"/>
              </w:rPr>
              <w:t>SAY:</w:t>
            </w:r>
          </w:p>
          <w:p w14:paraId="48FA32E7" w14:textId="0C072F98" w:rsidR="00137595" w:rsidRPr="00137595" w:rsidRDefault="00DD1F05" w:rsidP="00137595">
            <w:pPr>
              <w:pStyle w:val="BodyText"/>
              <w:spacing w:before="0" w:line="300" w:lineRule="exact"/>
              <w:rPr>
                <w:rFonts w:ascii="Calibri" w:hAnsi="Calibri" w:cs="Arial"/>
                <w:sz w:val="24"/>
                <w:szCs w:val="24"/>
              </w:rPr>
            </w:pPr>
            <w:r>
              <w:rPr>
                <w:rFonts w:ascii="Calibri" w:hAnsi="Calibri" w:cs="Arial"/>
                <w:sz w:val="24"/>
                <w:szCs w:val="24"/>
              </w:rPr>
              <w:t>S</w:t>
            </w:r>
            <w:r w:rsidR="00137595" w:rsidRPr="00137595">
              <w:rPr>
                <w:rFonts w:ascii="Calibri" w:hAnsi="Calibri" w:cs="Arial"/>
                <w:sz w:val="24"/>
                <w:szCs w:val="24"/>
              </w:rPr>
              <w:t xml:space="preserve">tart with the column documenting the highest level of early mobility. </w:t>
            </w:r>
          </w:p>
          <w:p w14:paraId="417FB10B" w14:textId="77777777" w:rsidR="00137595" w:rsidRPr="00137595" w:rsidRDefault="00137595" w:rsidP="00137595">
            <w:pPr>
              <w:pStyle w:val="BodyText"/>
              <w:spacing w:before="0" w:line="300" w:lineRule="exact"/>
              <w:rPr>
                <w:rFonts w:ascii="Calibri" w:hAnsi="Calibri" w:cs="Arial"/>
                <w:sz w:val="24"/>
                <w:szCs w:val="24"/>
              </w:rPr>
            </w:pPr>
          </w:p>
          <w:p w14:paraId="33FB596A" w14:textId="6EE02AB0" w:rsidR="00466F86" w:rsidRPr="00137595" w:rsidRDefault="00137595" w:rsidP="00F97F33">
            <w:pPr>
              <w:pStyle w:val="BodyText"/>
              <w:spacing w:before="0" w:line="300" w:lineRule="exact"/>
              <w:rPr>
                <w:rFonts w:asciiTheme="majorHAnsi" w:hAnsiTheme="majorHAnsi" w:cs="Arial"/>
                <w:sz w:val="24"/>
                <w:szCs w:val="24"/>
              </w:rPr>
            </w:pPr>
            <w:r w:rsidRPr="00137595">
              <w:rPr>
                <w:rFonts w:ascii="Calibri" w:hAnsi="Calibri" w:cs="Arial"/>
                <w:sz w:val="24"/>
                <w:szCs w:val="24"/>
              </w:rPr>
              <w:t xml:space="preserve">Ask yourself, "What was the highest level of mobility achieved by a particular patient in the last 24 hours?" Then, enter the code </w:t>
            </w:r>
            <w:r w:rsidR="00F97F33">
              <w:rPr>
                <w:rFonts w:ascii="Calibri" w:hAnsi="Calibri" w:cs="Arial"/>
                <w:sz w:val="24"/>
                <w:szCs w:val="24"/>
              </w:rPr>
              <w:t>that</w:t>
            </w:r>
            <w:r w:rsidRPr="00137595">
              <w:rPr>
                <w:rFonts w:ascii="Calibri" w:hAnsi="Calibri" w:cs="Arial"/>
                <w:sz w:val="24"/>
                <w:szCs w:val="24"/>
              </w:rPr>
              <w:t xml:space="preserve"> corresponds to a level of mobility from zero to </w:t>
            </w:r>
            <w:r w:rsidR="00F97F33">
              <w:rPr>
                <w:rFonts w:ascii="Calibri" w:hAnsi="Calibri" w:cs="Arial"/>
                <w:sz w:val="24"/>
                <w:szCs w:val="24"/>
              </w:rPr>
              <w:t>8</w:t>
            </w:r>
            <w:r w:rsidRPr="00137595">
              <w:rPr>
                <w:rFonts w:ascii="Calibri" w:hAnsi="Calibri" w:cs="Arial"/>
                <w:sz w:val="24"/>
                <w:szCs w:val="24"/>
              </w:rPr>
              <w:t>. These code legends can be found on the second page of the Data Collection Tool.</w:t>
            </w:r>
          </w:p>
        </w:tc>
        <w:tc>
          <w:tcPr>
            <w:tcW w:w="4590" w:type="dxa"/>
          </w:tcPr>
          <w:p w14:paraId="0BF0A813" w14:textId="1E1D6435" w:rsidR="00E313B8" w:rsidRDefault="00E313B8" w:rsidP="00283168">
            <w:pPr>
              <w:pStyle w:val="TableTitles"/>
            </w:pPr>
            <w:r>
              <w:t>Slide 2</w:t>
            </w:r>
            <w:r w:rsidR="0065303C">
              <w:t>4</w:t>
            </w:r>
          </w:p>
          <w:p w14:paraId="66CC8497" w14:textId="2922B279" w:rsidR="0065303C" w:rsidRDefault="0065303C" w:rsidP="00283168">
            <w:pPr>
              <w:pStyle w:val="TableTitles"/>
            </w:pPr>
            <w:r w:rsidRPr="0065303C">
              <w:rPr>
                <w:noProof/>
                <w:lang w:bidi="ar-SA"/>
              </w:rPr>
              <w:drawing>
                <wp:inline distT="0" distB="0" distL="0" distR="0" wp14:anchorId="332587C0" wp14:editId="29C4C4E4">
                  <wp:extent cx="2551176" cy="1911096"/>
                  <wp:effectExtent l="19050" t="19050" r="20955" b="133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4CA20655" w14:textId="6899F4FB" w:rsidR="0014719F" w:rsidRPr="00AD4681" w:rsidRDefault="0014719F" w:rsidP="00283168">
            <w:pPr>
              <w:pStyle w:val="TableTitles"/>
            </w:pPr>
          </w:p>
        </w:tc>
      </w:tr>
      <w:tr w:rsidR="00E313B8" w:rsidRPr="00AD4681" w14:paraId="1EAA53A4" w14:textId="77777777" w:rsidTr="00FA56BF">
        <w:trPr>
          <w:cantSplit/>
        </w:trPr>
        <w:tc>
          <w:tcPr>
            <w:tcW w:w="5670" w:type="dxa"/>
          </w:tcPr>
          <w:p w14:paraId="1B1B13A4" w14:textId="3D5056E0" w:rsidR="00E313B8" w:rsidRDefault="004810A4" w:rsidP="00DF0040">
            <w:pPr>
              <w:pStyle w:val="SlideTitle"/>
            </w:pPr>
            <w:r w:rsidRPr="004810A4">
              <w:rPr>
                <w:bCs/>
              </w:rPr>
              <w:t>Highest Level of Mobility</w:t>
            </w:r>
          </w:p>
          <w:p w14:paraId="3BEA5FCC" w14:textId="77777777" w:rsidR="00AB5EFB" w:rsidRDefault="00AB5EFB" w:rsidP="00DF0040">
            <w:pPr>
              <w:pStyle w:val="SlideTitle"/>
              <w:rPr>
                <w:sz w:val="24"/>
                <w:szCs w:val="24"/>
              </w:rPr>
            </w:pPr>
            <w:r>
              <w:rPr>
                <w:sz w:val="24"/>
                <w:szCs w:val="24"/>
              </w:rPr>
              <w:t>SAY:</w:t>
            </w:r>
          </w:p>
          <w:p w14:paraId="46E95BDB" w14:textId="5713354B" w:rsidR="00466F86" w:rsidRPr="00137595" w:rsidRDefault="00137595" w:rsidP="00137595">
            <w:pPr>
              <w:pStyle w:val="BodyText"/>
              <w:spacing w:before="0" w:line="300" w:lineRule="exact"/>
              <w:rPr>
                <w:rFonts w:ascii="Calibri" w:hAnsi="Calibri" w:cs="Arial"/>
                <w:sz w:val="24"/>
                <w:szCs w:val="24"/>
              </w:rPr>
            </w:pPr>
            <w:r w:rsidRPr="00137595">
              <w:rPr>
                <w:rFonts w:ascii="Calibri" w:hAnsi="Calibri" w:cs="Arial"/>
                <w:sz w:val="24"/>
                <w:szCs w:val="24"/>
              </w:rPr>
              <w:t xml:space="preserve">The scale to measure the highest level of a patient’s mobility has been adopted from a published and validated scale by Dr. Carol Hodgson and her colleagues. The scale itself has been consolidated to make it easier for the purpose of data collection. The scale lists mobility levels ranging from unable to achieve active mobility to walking, with or without assistance. </w:t>
            </w:r>
          </w:p>
        </w:tc>
        <w:tc>
          <w:tcPr>
            <w:tcW w:w="4590" w:type="dxa"/>
          </w:tcPr>
          <w:p w14:paraId="4624FB7F" w14:textId="75583612" w:rsidR="00E313B8" w:rsidRDefault="00E313B8" w:rsidP="00283168">
            <w:pPr>
              <w:pStyle w:val="TableTitles"/>
            </w:pPr>
            <w:r>
              <w:t>Slide 2</w:t>
            </w:r>
            <w:r w:rsidR="0065303C">
              <w:t>5</w:t>
            </w:r>
          </w:p>
          <w:p w14:paraId="65546347" w14:textId="1DA61B70" w:rsidR="0065303C" w:rsidRDefault="0065303C" w:rsidP="00283168">
            <w:pPr>
              <w:pStyle w:val="TableTitles"/>
            </w:pPr>
            <w:r w:rsidRPr="0065303C">
              <w:rPr>
                <w:noProof/>
                <w:lang w:bidi="ar-SA"/>
              </w:rPr>
              <w:drawing>
                <wp:inline distT="0" distB="0" distL="0" distR="0" wp14:anchorId="08776983" wp14:editId="41740EEF">
                  <wp:extent cx="2551176" cy="1911096"/>
                  <wp:effectExtent l="19050" t="19050" r="20955" b="133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0175C8F0" w14:textId="541F382A" w:rsidR="0014719F" w:rsidRPr="00AD4681" w:rsidRDefault="0014719F" w:rsidP="00283168">
            <w:pPr>
              <w:pStyle w:val="TableTitles"/>
            </w:pPr>
          </w:p>
        </w:tc>
      </w:tr>
      <w:tr w:rsidR="00E313B8" w:rsidRPr="00AD4681" w14:paraId="16C0413C" w14:textId="77777777" w:rsidTr="00FA56BF">
        <w:trPr>
          <w:cantSplit/>
        </w:trPr>
        <w:tc>
          <w:tcPr>
            <w:tcW w:w="5670" w:type="dxa"/>
          </w:tcPr>
          <w:p w14:paraId="797BA725" w14:textId="5A3CF6C5" w:rsidR="00E313B8" w:rsidRDefault="004810A4" w:rsidP="00FA56BF">
            <w:pPr>
              <w:pStyle w:val="SlideTitle"/>
              <w:rPr>
                <w:bCs/>
              </w:rPr>
            </w:pPr>
            <w:r w:rsidRPr="004810A4">
              <w:rPr>
                <w:bCs/>
              </w:rPr>
              <w:t>Perceived Barrier to Achieving Higher Mobility</w:t>
            </w:r>
          </w:p>
          <w:p w14:paraId="5CFD5779" w14:textId="77777777" w:rsidR="00466F86" w:rsidRDefault="0041190F" w:rsidP="00466F86">
            <w:pPr>
              <w:shd w:val="clear" w:color="auto" w:fill="FFFFFF"/>
              <w:spacing w:after="0"/>
              <w:textAlignment w:val="center"/>
              <w:rPr>
                <w:rFonts w:cs="Helvetica"/>
                <w:b/>
                <w:szCs w:val="24"/>
                <w:bdr w:val="none" w:sz="0" w:space="0" w:color="auto" w:frame="1"/>
              </w:rPr>
            </w:pPr>
            <w:r>
              <w:rPr>
                <w:rFonts w:cs="Helvetica"/>
                <w:b/>
                <w:szCs w:val="24"/>
                <w:bdr w:val="none" w:sz="0" w:space="0" w:color="auto" w:frame="1"/>
              </w:rPr>
              <w:t>SAY:</w:t>
            </w:r>
          </w:p>
          <w:p w14:paraId="46CCF7B4" w14:textId="0A1F157C" w:rsidR="00137595" w:rsidRPr="005A3280" w:rsidRDefault="005A3280" w:rsidP="000F5963">
            <w:pPr>
              <w:pStyle w:val="BodyText"/>
              <w:spacing w:before="0" w:line="300" w:lineRule="exact"/>
              <w:rPr>
                <w:rFonts w:ascii="Calibri" w:hAnsi="Calibri" w:cs="Arial"/>
                <w:sz w:val="24"/>
                <w:szCs w:val="24"/>
              </w:rPr>
            </w:pPr>
            <w:r w:rsidRPr="005A3280">
              <w:rPr>
                <w:rFonts w:ascii="Calibri" w:hAnsi="Calibri" w:cs="Arial"/>
                <w:sz w:val="24"/>
                <w:szCs w:val="24"/>
              </w:rPr>
              <w:t xml:space="preserve">The next column is Perceived Barrier to Achieving a Higher Mobility. This important field </w:t>
            </w:r>
            <w:r w:rsidR="000F5963">
              <w:rPr>
                <w:rFonts w:ascii="Calibri" w:hAnsi="Calibri" w:cs="Arial"/>
                <w:sz w:val="24"/>
                <w:szCs w:val="24"/>
              </w:rPr>
              <w:t>can</w:t>
            </w:r>
            <w:r w:rsidRPr="005A3280">
              <w:rPr>
                <w:rFonts w:ascii="Calibri" w:hAnsi="Calibri" w:cs="Arial"/>
                <w:sz w:val="24"/>
                <w:szCs w:val="24"/>
              </w:rPr>
              <w:t xml:space="preserve"> give your team a better </w:t>
            </w:r>
            <w:r w:rsidR="000F5963">
              <w:rPr>
                <w:rFonts w:ascii="Calibri" w:hAnsi="Calibri" w:cs="Arial"/>
                <w:sz w:val="24"/>
                <w:szCs w:val="24"/>
              </w:rPr>
              <w:t xml:space="preserve">idea </w:t>
            </w:r>
            <w:r w:rsidRPr="005A3280">
              <w:rPr>
                <w:rFonts w:ascii="Calibri" w:hAnsi="Calibri" w:cs="Arial"/>
                <w:sz w:val="24"/>
                <w:szCs w:val="24"/>
              </w:rPr>
              <w:t xml:space="preserve">of what </w:t>
            </w:r>
            <w:r w:rsidR="000F5963">
              <w:rPr>
                <w:rFonts w:ascii="Calibri" w:hAnsi="Calibri" w:cs="Arial"/>
                <w:sz w:val="24"/>
                <w:szCs w:val="24"/>
              </w:rPr>
              <w:t xml:space="preserve">barriers are preventing additional mobilization of your patients. Additionally, this field gives you the ability to document when a patient is already at the highest level of mobility </w:t>
            </w:r>
            <w:r w:rsidR="000F0B55">
              <w:rPr>
                <w:rFonts w:ascii="Calibri" w:hAnsi="Calibri" w:cs="Arial"/>
                <w:sz w:val="24"/>
                <w:szCs w:val="24"/>
              </w:rPr>
              <w:t xml:space="preserve">the patient can achieve, </w:t>
            </w:r>
            <w:r w:rsidR="000F5963">
              <w:rPr>
                <w:rFonts w:ascii="Calibri" w:hAnsi="Calibri" w:cs="Arial"/>
                <w:sz w:val="24"/>
                <w:szCs w:val="24"/>
              </w:rPr>
              <w:t xml:space="preserve">which can be instrumental in determining whether your mobilization efforts are making a difference. </w:t>
            </w:r>
            <w:r w:rsidRPr="005A3280">
              <w:rPr>
                <w:rFonts w:ascii="Calibri" w:hAnsi="Calibri" w:cs="Arial"/>
                <w:sz w:val="24"/>
                <w:szCs w:val="24"/>
              </w:rPr>
              <w:t xml:space="preserve"> Here, you will enter a code from zero to </w:t>
            </w:r>
            <w:r w:rsidR="00F97F33">
              <w:rPr>
                <w:rFonts w:ascii="Calibri" w:hAnsi="Calibri" w:cs="Arial"/>
                <w:sz w:val="24"/>
                <w:szCs w:val="24"/>
              </w:rPr>
              <w:t>15</w:t>
            </w:r>
            <w:r w:rsidRPr="005A3280">
              <w:rPr>
                <w:rFonts w:ascii="Calibri" w:hAnsi="Calibri" w:cs="Arial"/>
                <w:sz w:val="24"/>
                <w:szCs w:val="24"/>
              </w:rPr>
              <w:t>, based on the codes found on the second page of the Data Collection Tool.</w:t>
            </w:r>
          </w:p>
        </w:tc>
        <w:tc>
          <w:tcPr>
            <w:tcW w:w="4590" w:type="dxa"/>
          </w:tcPr>
          <w:p w14:paraId="556A66A3" w14:textId="335A0AFD" w:rsidR="00E313B8" w:rsidRDefault="00E313B8" w:rsidP="00283168">
            <w:pPr>
              <w:pStyle w:val="TableTitles"/>
            </w:pPr>
            <w:r>
              <w:t>Slide 2</w:t>
            </w:r>
            <w:r w:rsidR="0065303C">
              <w:t>6</w:t>
            </w:r>
          </w:p>
          <w:p w14:paraId="6FAB4A6D" w14:textId="218C09D1" w:rsidR="0065303C" w:rsidRDefault="0065303C" w:rsidP="00283168">
            <w:pPr>
              <w:pStyle w:val="TableTitles"/>
            </w:pPr>
            <w:r w:rsidRPr="0065303C">
              <w:rPr>
                <w:noProof/>
                <w:lang w:bidi="ar-SA"/>
              </w:rPr>
              <w:drawing>
                <wp:inline distT="0" distB="0" distL="0" distR="0" wp14:anchorId="14614DA0" wp14:editId="4D8CB765">
                  <wp:extent cx="2551176" cy="1911096"/>
                  <wp:effectExtent l="19050" t="19050" r="20955" b="133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40479F8A" w14:textId="20645AF6" w:rsidR="0014719F" w:rsidRPr="00AD4681" w:rsidRDefault="0014719F" w:rsidP="00283168">
            <w:pPr>
              <w:pStyle w:val="TableTitles"/>
            </w:pPr>
          </w:p>
        </w:tc>
      </w:tr>
      <w:tr w:rsidR="00DF0040" w:rsidRPr="00AD4681" w14:paraId="795CADC2" w14:textId="77777777" w:rsidTr="00FA56BF">
        <w:trPr>
          <w:cantSplit/>
        </w:trPr>
        <w:tc>
          <w:tcPr>
            <w:tcW w:w="5670" w:type="dxa"/>
          </w:tcPr>
          <w:p w14:paraId="6C09FC17" w14:textId="48C9168D" w:rsidR="00DF0040" w:rsidRDefault="004810A4" w:rsidP="00FA56BF">
            <w:pPr>
              <w:pStyle w:val="SlideTitle"/>
              <w:rPr>
                <w:bCs/>
              </w:rPr>
            </w:pPr>
            <w:r w:rsidRPr="004810A4">
              <w:rPr>
                <w:bCs/>
              </w:rPr>
              <w:lastRenderedPageBreak/>
              <w:t>Perceived Barrier Code Examples</w:t>
            </w:r>
          </w:p>
          <w:p w14:paraId="1126432D" w14:textId="6F37C12D" w:rsidR="006B52E9" w:rsidRPr="005A3280" w:rsidRDefault="005A3280" w:rsidP="00FA56BF">
            <w:pPr>
              <w:pStyle w:val="SlideTitle"/>
              <w:rPr>
                <w:bCs/>
                <w:sz w:val="24"/>
                <w:szCs w:val="24"/>
              </w:rPr>
            </w:pPr>
            <w:r w:rsidRPr="005A3280">
              <w:rPr>
                <w:bCs/>
                <w:sz w:val="24"/>
                <w:szCs w:val="24"/>
              </w:rPr>
              <w:t>ASK</w:t>
            </w:r>
            <w:r w:rsidR="006B52E9" w:rsidRPr="005A3280">
              <w:rPr>
                <w:bCs/>
                <w:sz w:val="24"/>
                <w:szCs w:val="24"/>
              </w:rPr>
              <w:t>:</w:t>
            </w:r>
          </w:p>
          <w:p w14:paraId="5FBE88E7" w14:textId="3041D7D4" w:rsidR="005A3280" w:rsidRPr="005A3280" w:rsidRDefault="005A3280" w:rsidP="005A3280">
            <w:pPr>
              <w:pStyle w:val="BodyText"/>
              <w:spacing w:before="0" w:line="300" w:lineRule="exact"/>
              <w:rPr>
                <w:rFonts w:ascii="Calibri" w:hAnsi="Calibri" w:cs="Arial"/>
                <w:sz w:val="24"/>
                <w:szCs w:val="24"/>
              </w:rPr>
            </w:pPr>
            <w:r w:rsidRPr="005A3280">
              <w:rPr>
                <w:rFonts w:ascii="Calibri" w:hAnsi="Calibri" w:cs="Arial"/>
                <w:sz w:val="24"/>
                <w:szCs w:val="24"/>
              </w:rPr>
              <w:t xml:space="preserve">What if there are several barriers </w:t>
            </w:r>
            <w:r w:rsidR="00F97F33">
              <w:rPr>
                <w:rFonts w:ascii="Calibri" w:hAnsi="Calibri" w:cs="Arial"/>
                <w:sz w:val="24"/>
                <w:szCs w:val="24"/>
              </w:rPr>
              <w:t xml:space="preserve">that </w:t>
            </w:r>
            <w:r w:rsidRPr="005A3280">
              <w:rPr>
                <w:rFonts w:ascii="Calibri" w:hAnsi="Calibri" w:cs="Arial"/>
                <w:sz w:val="24"/>
                <w:szCs w:val="24"/>
              </w:rPr>
              <w:t>prevent a patient from being mobilized to a higher level?</w:t>
            </w:r>
          </w:p>
          <w:p w14:paraId="2B96FB55" w14:textId="77777777" w:rsidR="005A3280" w:rsidRPr="005A3280" w:rsidRDefault="005A3280" w:rsidP="005A3280">
            <w:pPr>
              <w:pStyle w:val="BodyText"/>
              <w:spacing w:before="0" w:line="300" w:lineRule="exact"/>
              <w:rPr>
                <w:rFonts w:ascii="Calibri" w:hAnsi="Calibri" w:cs="Arial"/>
                <w:sz w:val="24"/>
                <w:szCs w:val="24"/>
              </w:rPr>
            </w:pPr>
          </w:p>
          <w:p w14:paraId="4F4536AF" w14:textId="2D4FBFA7" w:rsidR="005A3280" w:rsidRPr="005A3280" w:rsidRDefault="005A3280" w:rsidP="005A3280">
            <w:pPr>
              <w:pStyle w:val="BodyText"/>
              <w:spacing w:before="0" w:line="300" w:lineRule="exact"/>
              <w:rPr>
                <w:rFonts w:ascii="Calibri" w:hAnsi="Calibri" w:cs="Arial"/>
                <w:b/>
                <w:sz w:val="24"/>
                <w:szCs w:val="24"/>
              </w:rPr>
            </w:pPr>
            <w:r w:rsidRPr="005A3280">
              <w:rPr>
                <w:rFonts w:ascii="Calibri" w:hAnsi="Calibri" w:cs="Arial"/>
                <w:b/>
                <w:sz w:val="24"/>
                <w:szCs w:val="24"/>
              </w:rPr>
              <w:t>SAY:</w:t>
            </w:r>
          </w:p>
          <w:p w14:paraId="5A34B78E" w14:textId="2582906E" w:rsidR="005A3280" w:rsidRPr="005A3280" w:rsidRDefault="0094596E" w:rsidP="005A3280">
            <w:pPr>
              <w:pStyle w:val="BodyText"/>
              <w:spacing w:before="0" w:line="300" w:lineRule="exact"/>
              <w:rPr>
                <w:rFonts w:ascii="Calibri" w:hAnsi="Calibri" w:cs="Arial"/>
                <w:sz w:val="24"/>
                <w:szCs w:val="24"/>
              </w:rPr>
            </w:pPr>
            <w:r>
              <w:rPr>
                <w:rFonts w:ascii="Calibri" w:hAnsi="Calibri" w:cs="Arial"/>
                <w:sz w:val="24"/>
                <w:szCs w:val="24"/>
              </w:rPr>
              <w:t>T</w:t>
            </w:r>
            <w:r w:rsidR="005A3280" w:rsidRPr="005A3280">
              <w:rPr>
                <w:rFonts w:ascii="Calibri" w:hAnsi="Calibri" w:cs="Arial"/>
                <w:sz w:val="24"/>
                <w:szCs w:val="24"/>
              </w:rPr>
              <w:t>his is an ordinal scale</w:t>
            </w:r>
            <w:r>
              <w:rPr>
                <w:rFonts w:ascii="Calibri" w:hAnsi="Calibri" w:cs="Arial"/>
                <w:sz w:val="24"/>
                <w:szCs w:val="24"/>
              </w:rPr>
              <w:t>.</w:t>
            </w:r>
            <w:r w:rsidR="005A3280" w:rsidRPr="005A3280">
              <w:rPr>
                <w:rFonts w:ascii="Calibri" w:hAnsi="Calibri" w:cs="Arial"/>
                <w:sz w:val="24"/>
                <w:szCs w:val="24"/>
              </w:rPr>
              <w:t xml:space="preserve"> </w:t>
            </w:r>
            <w:r>
              <w:rPr>
                <w:rFonts w:ascii="Calibri" w:hAnsi="Calibri" w:cs="Arial"/>
                <w:sz w:val="24"/>
                <w:szCs w:val="24"/>
              </w:rPr>
              <w:t>I</w:t>
            </w:r>
            <w:r w:rsidR="005A3280" w:rsidRPr="005A3280">
              <w:rPr>
                <w:rFonts w:ascii="Calibri" w:hAnsi="Calibri" w:cs="Arial"/>
                <w:sz w:val="24"/>
                <w:szCs w:val="24"/>
              </w:rPr>
              <w:t>f you are encountering several barriers, select the lowest number that corresponds to the barriers to early mobilization.</w:t>
            </w:r>
          </w:p>
          <w:p w14:paraId="3372ADF6" w14:textId="77777777" w:rsidR="005A3280" w:rsidRPr="005A3280" w:rsidRDefault="005A3280" w:rsidP="005A3280">
            <w:pPr>
              <w:pStyle w:val="BodyText"/>
              <w:spacing w:before="0" w:line="300" w:lineRule="exact"/>
              <w:rPr>
                <w:rFonts w:ascii="Calibri" w:hAnsi="Calibri" w:cs="Arial"/>
                <w:sz w:val="24"/>
                <w:szCs w:val="24"/>
              </w:rPr>
            </w:pPr>
          </w:p>
          <w:p w14:paraId="766204C0" w14:textId="31956067" w:rsidR="00466F86" w:rsidRPr="005A3280" w:rsidRDefault="005A3280" w:rsidP="005A3280">
            <w:pPr>
              <w:pStyle w:val="BodyText"/>
              <w:spacing w:before="0" w:line="300" w:lineRule="exact"/>
              <w:rPr>
                <w:rFonts w:asciiTheme="majorHAnsi" w:hAnsiTheme="majorHAnsi" w:cs="Arial"/>
                <w:sz w:val="24"/>
                <w:szCs w:val="24"/>
              </w:rPr>
            </w:pPr>
            <w:r w:rsidRPr="005A3280">
              <w:rPr>
                <w:rFonts w:ascii="Calibri" w:hAnsi="Calibri" w:cs="Arial"/>
                <w:sz w:val="24"/>
                <w:szCs w:val="24"/>
              </w:rPr>
              <w:t>For example, if bed</w:t>
            </w:r>
            <w:r w:rsidR="00DD1F05">
              <w:rPr>
                <w:rFonts w:ascii="Calibri" w:hAnsi="Calibri" w:cs="Arial"/>
                <w:sz w:val="24"/>
                <w:szCs w:val="24"/>
              </w:rPr>
              <w:t xml:space="preserve"> </w:t>
            </w:r>
            <w:r w:rsidRPr="005A3280">
              <w:rPr>
                <w:rFonts w:ascii="Calibri" w:hAnsi="Calibri" w:cs="Arial"/>
                <w:sz w:val="24"/>
                <w:szCs w:val="24"/>
              </w:rPr>
              <w:t xml:space="preserve">rest orders apply and the patient is medically inappropriate for being mobilized due to an orthopedic reason, then both the </w:t>
            </w:r>
            <w:r w:rsidR="00F97F33">
              <w:rPr>
                <w:rFonts w:ascii="Calibri" w:hAnsi="Calibri" w:cs="Arial"/>
                <w:sz w:val="24"/>
                <w:szCs w:val="24"/>
              </w:rPr>
              <w:t>1</w:t>
            </w:r>
            <w:r w:rsidRPr="005A3280">
              <w:rPr>
                <w:rFonts w:ascii="Calibri" w:hAnsi="Calibri" w:cs="Arial"/>
                <w:sz w:val="24"/>
                <w:szCs w:val="24"/>
              </w:rPr>
              <w:t xml:space="preserve"> and </w:t>
            </w:r>
            <w:r w:rsidR="00F97F33">
              <w:rPr>
                <w:rFonts w:ascii="Calibri" w:hAnsi="Calibri" w:cs="Arial"/>
                <w:sz w:val="24"/>
                <w:szCs w:val="24"/>
              </w:rPr>
              <w:t>5</w:t>
            </w:r>
            <w:r w:rsidRPr="005A3280">
              <w:rPr>
                <w:rFonts w:ascii="Calibri" w:hAnsi="Calibri" w:cs="Arial"/>
                <w:sz w:val="24"/>
                <w:szCs w:val="24"/>
              </w:rPr>
              <w:t xml:space="preserve"> codes apply. In this case, you would enter 1 in your Data Collection Tool.</w:t>
            </w:r>
          </w:p>
        </w:tc>
        <w:tc>
          <w:tcPr>
            <w:tcW w:w="4590" w:type="dxa"/>
          </w:tcPr>
          <w:p w14:paraId="1E9963EC" w14:textId="066BA05F" w:rsidR="00DF0040" w:rsidRDefault="00DF0040" w:rsidP="00283168">
            <w:pPr>
              <w:pStyle w:val="TableTitles"/>
            </w:pPr>
            <w:r>
              <w:t xml:space="preserve">Slide </w:t>
            </w:r>
            <w:r w:rsidR="0065303C">
              <w:t>27</w:t>
            </w:r>
          </w:p>
          <w:p w14:paraId="295D3F93" w14:textId="69F41B26" w:rsidR="00F66D93" w:rsidRDefault="0065303C" w:rsidP="00283168">
            <w:pPr>
              <w:pStyle w:val="TableTitles"/>
            </w:pPr>
            <w:r w:rsidRPr="0065303C">
              <w:rPr>
                <w:noProof/>
                <w:lang w:bidi="ar-SA"/>
              </w:rPr>
              <w:drawing>
                <wp:inline distT="0" distB="0" distL="0" distR="0" wp14:anchorId="129BFF94" wp14:editId="279EEF47">
                  <wp:extent cx="2551176" cy="1911096"/>
                  <wp:effectExtent l="19050" t="19050" r="20955" b="133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DF0040" w:rsidRPr="00AD4681" w14:paraId="1587E3D9" w14:textId="77777777" w:rsidTr="00FA56BF">
        <w:trPr>
          <w:cantSplit/>
        </w:trPr>
        <w:tc>
          <w:tcPr>
            <w:tcW w:w="5670" w:type="dxa"/>
          </w:tcPr>
          <w:p w14:paraId="1FE52D3B" w14:textId="465652B2" w:rsidR="00DF0040" w:rsidRDefault="004810A4" w:rsidP="00FA56BF">
            <w:pPr>
              <w:pStyle w:val="SlideTitle"/>
              <w:rPr>
                <w:bCs/>
              </w:rPr>
            </w:pPr>
            <w:r w:rsidRPr="004810A4">
              <w:rPr>
                <w:bCs/>
              </w:rPr>
              <w:t>Physical and Occupational Therapy</w:t>
            </w:r>
          </w:p>
          <w:p w14:paraId="4CE7BB77" w14:textId="77777777" w:rsidR="006B52E9" w:rsidRDefault="006B52E9" w:rsidP="00FA56BF">
            <w:pPr>
              <w:pStyle w:val="SlideTitle"/>
              <w:rPr>
                <w:bCs/>
                <w:sz w:val="24"/>
                <w:szCs w:val="24"/>
              </w:rPr>
            </w:pPr>
            <w:r>
              <w:rPr>
                <w:bCs/>
                <w:sz w:val="24"/>
                <w:szCs w:val="24"/>
              </w:rPr>
              <w:t>SAY:</w:t>
            </w:r>
          </w:p>
          <w:p w14:paraId="77FF43CB" w14:textId="2290F351" w:rsidR="00466F86" w:rsidRPr="005A3280" w:rsidRDefault="005A3280" w:rsidP="0094734F">
            <w:pPr>
              <w:pStyle w:val="BodyText"/>
              <w:spacing w:before="0" w:line="300" w:lineRule="exact"/>
              <w:rPr>
                <w:rFonts w:ascii="Calibri" w:hAnsi="Calibri" w:cs="Arial"/>
                <w:sz w:val="24"/>
                <w:szCs w:val="24"/>
              </w:rPr>
            </w:pPr>
            <w:r w:rsidRPr="005A3280">
              <w:rPr>
                <w:rFonts w:ascii="Calibri" w:hAnsi="Calibri" w:cs="Arial"/>
                <w:sz w:val="24"/>
                <w:szCs w:val="24"/>
              </w:rPr>
              <w:t>Next, we have two columns, where you can record whether a physical or occupational therapist evaluated or treated the patient within the last 24 hours. This does not mean that a physical or occupational therapist must be involved in your patient's care; for many smaller or academic hospitals this is not always practical. However, this may be useful information at some point.</w:t>
            </w:r>
          </w:p>
        </w:tc>
        <w:tc>
          <w:tcPr>
            <w:tcW w:w="4590" w:type="dxa"/>
          </w:tcPr>
          <w:p w14:paraId="55ECC415" w14:textId="54C27B50" w:rsidR="00DF0040" w:rsidRDefault="00DF0040" w:rsidP="00283168">
            <w:pPr>
              <w:pStyle w:val="TableTitles"/>
            </w:pPr>
            <w:r>
              <w:t xml:space="preserve">Slide </w:t>
            </w:r>
            <w:r w:rsidR="0065303C">
              <w:t>28</w:t>
            </w:r>
          </w:p>
          <w:p w14:paraId="56022E2D" w14:textId="1EA4D6A8" w:rsidR="0065303C" w:rsidRDefault="0065303C" w:rsidP="00283168">
            <w:pPr>
              <w:pStyle w:val="TableTitles"/>
            </w:pPr>
            <w:r w:rsidRPr="0065303C">
              <w:rPr>
                <w:noProof/>
                <w:lang w:bidi="ar-SA"/>
              </w:rPr>
              <w:drawing>
                <wp:inline distT="0" distB="0" distL="0" distR="0" wp14:anchorId="34CBA254" wp14:editId="2DDEC422">
                  <wp:extent cx="2551176" cy="1911096"/>
                  <wp:effectExtent l="19050" t="19050" r="20955" b="133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16D8C846" w14:textId="4401853A" w:rsidR="00F66D93" w:rsidRDefault="00F66D93" w:rsidP="00283168">
            <w:pPr>
              <w:pStyle w:val="TableTitles"/>
            </w:pPr>
          </w:p>
        </w:tc>
      </w:tr>
      <w:tr w:rsidR="00DF0040" w:rsidRPr="00AD4681" w14:paraId="2F6C4C34" w14:textId="77777777" w:rsidTr="00FA56BF">
        <w:trPr>
          <w:cantSplit/>
        </w:trPr>
        <w:tc>
          <w:tcPr>
            <w:tcW w:w="5670" w:type="dxa"/>
          </w:tcPr>
          <w:p w14:paraId="5F059A32" w14:textId="0BB35E88" w:rsidR="00DF0040" w:rsidRDefault="004810A4" w:rsidP="00FA56BF">
            <w:pPr>
              <w:pStyle w:val="SlideTitle"/>
            </w:pPr>
            <w:r>
              <w:lastRenderedPageBreak/>
              <w:t>Events</w:t>
            </w:r>
          </w:p>
          <w:p w14:paraId="1C2FC730" w14:textId="77777777" w:rsidR="006B52E9" w:rsidRDefault="006B52E9" w:rsidP="00FA56BF">
            <w:pPr>
              <w:pStyle w:val="SlideTitle"/>
              <w:rPr>
                <w:sz w:val="24"/>
                <w:szCs w:val="24"/>
              </w:rPr>
            </w:pPr>
            <w:r>
              <w:rPr>
                <w:sz w:val="24"/>
                <w:szCs w:val="24"/>
              </w:rPr>
              <w:t>SAY:</w:t>
            </w:r>
          </w:p>
          <w:p w14:paraId="6C0775BC" w14:textId="4D48DB11" w:rsidR="00466F86" w:rsidRPr="005A3280" w:rsidRDefault="005A3280" w:rsidP="00F97F33">
            <w:pPr>
              <w:pStyle w:val="BodyText"/>
              <w:spacing w:before="0" w:line="300" w:lineRule="exact"/>
              <w:rPr>
                <w:rFonts w:ascii="Calibri" w:hAnsi="Calibri" w:cs="Arial"/>
                <w:sz w:val="24"/>
                <w:szCs w:val="24"/>
              </w:rPr>
            </w:pPr>
            <w:r w:rsidRPr="005A3280">
              <w:rPr>
                <w:rFonts w:ascii="Calibri" w:hAnsi="Calibri" w:cs="Arial"/>
                <w:sz w:val="24"/>
                <w:szCs w:val="24"/>
              </w:rPr>
              <w:t xml:space="preserve">The next columns are designed to help track any adverse events </w:t>
            </w:r>
            <w:r w:rsidR="00F97F33">
              <w:rPr>
                <w:rFonts w:ascii="Calibri" w:hAnsi="Calibri" w:cs="Arial"/>
                <w:sz w:val="24"/>
                <w:szCs w:val="24"/>
              </w:rPr>
              <w:t>that might</w:t>
            </w:r>
            <w:r w:rsidRPr="005A3280">
              <w:rPr>
                <w:rFonts w:ascii="Calibri" w:hAnsi="Calibri" w:cs="Arial"/>
                <w:sz w:val="24"/>
                <w:szCs w:val="24"/>
              </w:rPr>
              <w:t xml:space="preserve"> have occurred while the patient was being mobilized. This field allows you to document up to three events if multiple events occurred.</w:t>
            </w:r>
          </w:p>
        </w:tc>
        <w:tc>
          <w:tcPr>
            <w:tcW w:w="4590" w:type="dxa"/>
          </w:tcPr>
          <w:p w14:paraId="4D889583" w14:textId="0960E1C2" w:rsidR="00DF0040" w:rsidRDefault="00DF0040" w:rsidP="00283168">
            <w:pPr>
              <w:pStyle w:val="TableTitles"/>
            </w:pPr>
            <w:r>
              <w:t xml:space="preserve">Slide </w:t>
            </w:r>
            <w:r w:rsidR="0065303C">
              <w:t>29</w:t>
            </w:r>
          </w:p>
          <w:p w14:paraId="3AA203A7" w14:textId="07995811" w:rsidR="0065303C" w:rsidRDefault="0065303C" w:rsidP="00283168">
            <w:pPr>
              <w:pStyle w:val="TableTitles"/>
            </w:pPr>
            <w:r w:rsidRPr="0065303C">
              <w:rPr>
                <w:noProof/>
                <w:lang w:bidi="ar-SA"/>
              </w:rPr>
              <w:drawing>
                <wp:inline distT="0" distB="0" distL="0" distR="0" wp14:anchorId="20D42658" wp14:editId="41DB2C97">
                  <wp:extent cx="2551176" cy="1911096"/>
                  <wp:effectExtent l="19050" t="19050" r="20955"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753C8FF9" w14:textId="64C1813A" w:rsidR="00F66D93" w:rsidRDefault="00F66D93" w:rsidP="00283168">
            <w:pPr>
              <w:pStyle w:val="TableTitles"/>
            </w:pPr>
          </w:p>
        </w:tc>
      </w:tr>
      <w:tr w:rsidR="00DF0040" w:rsidRPr="00AD4681" w14:paraId="704F5750" w14:textId="77777777" w:rsidTr="00FA56BF">
        <w:trPr>
          <w:cantSplit/>
        </w:trPr>
        <w:tc>
          <w:tcPr>
            <w:tcW w:w="5670" w:type="dxa"/>
          </w:tcPr>
          <w:p w14:paraId="7B3E2BD1" w14:textId="1B23FBC5" w:rsidR="004810A4" w:rsidRDefault="004810A4" w:rsidP="00FA56BF">
            <w:pPr>
              <w:pStyle w:val="SlideTitle"/>
            </w:pPr>
            <w:r>
              <w:t>Event Codes</w:t>
            </w:r>
          </w:p>
          <w:p w14:paraId="4CD3FCD4" w14:textId="77777777" w:rsidR="006B52E9" w:rsidRDefault="006B52E9" w:rsidP="00FA56BF">
            <w:pPr>
              <w:pStyle w:val="SlideTitle"/>
              <w:rPr>
                <w:sz w:val="24"/>
                <w:szCs w:val="24"/>
              </w:rPr>
            </w:pPr>
            <w:r>
              <w:rPr>
                <w:sz w:val="24"/>
                <w:szCs w:val="24"/>
              </w:rPr>
              <w:t>SAY:</w:t>
            </w:r>
          </w:p>
          <w:p w14:paraId="6EB3B6E8" w14:textId="0C3F5A2E" w:rsidR="00466F86" w:rsidRPr="005A3280" w:rsidRDefault="005A3280" w:rsidP="005A3280">
            <w:pPr>
              <w:pStyle w:val="BodyText"/>
              <w:spacing w:before="0" w:line="300" w:lineRule="exact"/>
              <w:rPr>
                <w:rFonts w:ascii="Calibri" w:hAnsi="Calibri" w:cs="Arial"/>
                <w:sz w:val="24"/>
                <w:szCs w:val="24"/>
              </w:rPr>
            </w:pPr>
            <w:r w:rsidRPr="005A3280">
              <w:rPr>
                <w:rFonts w:ascii="Calibri" w:hAnsi="Calibri" w:cs="Arial"/>
                <w:sz w:val="24"/>
                <w:szCs w:val="24"/>
              </w:rPr>
              <w:t>If no adverse events occurred, use “0” (the code for “none”) to indicate that no adverse events took place. There are 25 event codes all together, ranging from endotracheal tube dislodgement to death.</w:t>
            </w:r>
          </w:p>
        </w:tc>
        <w:tc>
          <w:tcPr>
            <w:tcW w:w="4590" w:type="dxa"/>
          </w:tcPr>
          <w:p w14:paraId="511BF7DC" w14:textId="6E877F49" w:rsidR="00DF0040" w:rsidRDefault="00DF0040" w:rsidP="00283168">
            <w:pPr>
              <w:pStyle w:val="TableTitles"/>
            </w:pPr>
            <w:r>
              <w:t>Slide 3</w:t>
            </w:r>
            <w:r w:rsidR="0065303C">
              <w:t>0</w:t>
            </w:r>
          </w:p>
          <w:p w14:paraId="1099FD41" w14:textId="60BFC7E0" w:rsidR="0065303C" w:rsidRDefault="00210AA7" w:rsidP="00283168">
            <w:pPr>
              <w:pStyle w:val="TableTitles"/>
              <w:rPr>
                <w:noProof/>
                <w:lang w:bidi="ar-SA"/>
              </w:rPr>
            </w:pPr>
            <w:r w:rsidRPr="00210AA7">
              <w:rPr>
                <w:noProof/>
                <w:lang w:bidi="ar-SA"/>
              </w:rPr>
              <w:drawing>
                <wp:inline distT="0" distB="0" distL="0" distR="0" wp14:anchorId="687B97B2" wp14:editId="2100D5CB">
                  <wp:extent cx="2571750" cy="192881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572109" cy="1929082"/>
                          </a:xfrm>
                          <a:prstGeom prst="rect">
                            <a:avLst/>
                          </a:prstGeom>
                        </pic:spPr>
                      </pic:pic>
                    </a:graphicData>
                  </a:graphic>
                </wp:inline>
              </w:drawing>
            </w:r>
          </w:p>
          <w:p w14:paraId="7F7CC2EF" w14:textId="2D9E6EEE" w:rsidR="00F66D93" w:rsidRDefault="00F66D93" w:rsidP="00283168">
            <w:pPr>
              <w:pStyle w:val="TableTitles"/>
            </w:pPr>
          </w:p>
        </w:tc>
      </w:tr>
      <w:tr w:rsidR="00DF0040" w:rsidRPr="00AD4681" w14:paraId="430F92B7" w14:textId="77777777" w:rsidTr="00FA56BF">
        <w:trPr>
          <w:cantSplit/>
        </w:trPr>
        <w:tc>
          <w:tcPr>
            <w:tcW w:w="5670" w:type="dxa"/>
          </w:tcPr>
          <w:p w14:paraId="08413B5D" w14:textId="65C2D920" w:rsidR="00DF0040" w:rsidRDefault="004810A4" w:rsidP="00FA56BF">
            <w:pPr>
              <w:pStyle w:val="SlideTitle"/>
            </w:pPr>
            <w:r>
              <w:lastRenderedPageBreak/>
              <w:t>Data Measures Guide</w:t>
            </w:r>
          </w:p>
          <w:p w14:paraId="0A5472EA" w14:textId="499DC110" w:rsidR="006B52E9" w:rsidRPr="005A3280" w:rsidRDefault="005A3280" w:rsidP="00FA56BF">
            <w:pPr>
              <w:pStyle w:val="SlideTitle"/>
              <w:rPr>
                <w:sz w:val="24"/>
                <w:szCs w:val="24"/>
              </w:rPr>
            </w:pPr>
            <w:r w:rsidRPr="005A3280">
              <w:rPr>
                <w:sz w:val="24"/>
                <w:szCs w:val="24"/>
              </w:rPr>
              <w:t>ASK</w:t>
            </w:r>
            <w:r w:rsidR="006B52E9" w:rsidRPr="005A3280">
              <w:rPr>
                <w:sz w:val="24"/>
                <w:szCs w:val="24"/>
              </w:rPr>
              <w:t>:</w:t>
            </w:r>
          </w:p>
          <w:p w14:paraId="63A67DCA" w14:textId="77777777" w:rsidR="005A3280" w:rsidRPr="005A3280" w:rsidRDefault="005A3280" w:rsidP="005A3280">
            <w:pPr>
              <w:pStyle w:val="BodyText"/>
              <w:spacing w:before="0" w:line="300" w:lineRule="exact"/>
              <w:rPr>
                <w:rFonts w:ascii="Calibri" w:hAnsi="Calibri" w:cs="Arial"/>
                <w:sz w:val="24"/>
                <w:szCs w:val="24"/>
              </w:rPr>
            </w:pPr>
            <w:r w:rsidRPr="005A3280">
              <w:rPr>
                <w:rFonts w:ascii="Calibri" w:hAnsi="Calibri" w:cs="Arial"/>
                <w:sz w:val="24"/>
                <w:szCs w:val="24"/>
              </w:rPr>
              <w:t>How can we use the data we collect?</w:t>
            </w:r>
          </w:p>
          <w:p w14:paraId="44046DBC" w14:textId="77777777" w:rsidR="005A3280" w:rsidRPr="005A3280" w:rsidRDefault="005A3280" w:rsidP="005A3280">
            <w:pPr>
              <w:pStyle w:val="BodyText"/>
              <w:spacing w:before="0" w:line="300" w:lineRule="exact"/>
              <w:rPr>
                <w:rFonts w:ascii="Calibri" w:hAnsi="Calibri" w:cs="Arial"/>
                <w:sz w:val="24"/>
                <w:szCs w:val="24"/>
              </w:rPr>
            </w:pPr>
          </w:p>
          <w:p w14:paraId="78F2A6DA" w14:textId="0FF7E612" w:rsidR="005A3280" w:rsidRPr="005A3280" w:rsidRDefault="005A3280" w:rsidP="005A3280">
            <w:pPr>
              <w:pStyle w:val="BodyText"/>
              <w:spacing w:before="0" w:line="300" w:lineRule="exact"/>
              <w:rPr>
                <w:rFonts w:ascii="Calibri" w:hAnsi="Calibri" w:cs="Arial"/>
                <w:b/>
                <w:sz w:val="24"/>
                <w:szCs w:val="24"/>
              </w:rPr>
            </w:pPr>
            <w:r w:rsidRPr="005A3280">
              <w:rPr>
                <w:rFonts w:ascii="Calibri" w:hAnsi="Calibri" w:cs="Arial"/>
                <w:b/>
                <w:sz w:val="24"/>
                <w:szCs w:val="24"/>
              </w:rPr>
              <w:t>SAY:</w:t>
            </w:r>
          </w:p>
          <w:p w14:paraId="2F4E7CC2" w14:textId="77777777" w:rsidR="000F5963" w:rsidRDefault="005A3280" w:rsidP="004478EE">
            <w:pPr>
              <w:pStyle w:val="BodyText"/>
              <w:spacing w:before="0" w:line="300" w:lineRule="exact"/>
              <w:rPr>
                <w:rFonts w:ascii="Calibri" w:hAnsi="Calibri" w:cs="Arial"/>
                <w:sz w:val="24"/>
                <w:szCs w:val="24"/>
              </w:rPr>
            </w:pPr>
            <w:r w:rsidRPr="005A3280">
              <w:rPr>
                <w:rFonts w:ascii="Calibri" w:hAnsi="Calibri" w:cs="Arial"/>
                <w:sz w:val="24"/>
                <w:szCs w:val="24"/>
              </w:rPr>
              <w:t>The Data Measures Guide provides detailed explanations for the measures used to evaluate the implementation of the interventions within the AHRQ Safety Program for Mechanical</w:t>
            </w:r>
            <w:r w:rsidR="004478EE">
              <w:rPr>
                <w:rFonts w:ascii="Calibri" w:hAnsi="Calibri" w:cs="Arial"/>
                <w:sz w:val="24"/>
                <w:szCs w:val="24"/>
              </w:rPr>
              <w:t>ly</w:t>
            </w:r>
            <w:r w:rsidRPr="005A3280">
              <w:rPr>
                <w:rFonts w:ascii="Calibri" w:hAnsi="Calibri" w:cs="Arial"/>
                <w:sz w:val="24"/>
                <w:szCs w:val="24"/>
              </w:rPr>
              <w:t xml:space="preserve"> Ventilat</w:t>
            </w:r>
            <w:r w:rsidR="004478EE">
              <w:rPr>
                <w:rFonts w:ascii="Calibri" w:hAnsi="Calibri" w:cs="Arial"/>
                <w:sz w:val="24"/>
                <w:szCs w:val="24"/>
              </w:rPr>
              <w:t>ed Patients</w:t>
            </w:r>
            <w:r w:rsidRPr="005A3280">
              <w:rPr>
                <w:rFonts w:ascii="Calibri" w:hAnsi="Calibri" w:cs="Arial"/>
                <w:sz w:val="24"/>
                <w:szCs w:val="24"/>
              </w:rPr>
              <w:t>. It gives you a foundation for evaluating both process and outcome measures in yo</w:t>
            </w:r>
            <w:r w:rsidR="008E7566">
              <w:rPr>
                <w:rFonts w:ascii="Calibri" w:hAnsi="Calibri" w:cs="Arial"/>
                <w:sz w:val="24"/>
                <w:szCs w:val="24"/>
              </w:rPr>
              <w:t>ur unit or hospital by providing</w:t>
            </w:r>
            <w:r w:rsidRPr="005A3280">
              <w:rPr>
                <w:rFonts w:ascii="Calibri" w:hAnsi="Calibri" w:cs="Arial"/>
                <w:sz w:val="24"/>
                <w:szCs w:val="24"/>
              </w:rPr>
              <w:t xml:space="preserve"> detailed instructions and guidance on calculating metrics you can use to improve the safety of your patients. </w:t>
            </w:r>
          </w:p>
          <w:p w14:paraId="4BE61457" w14:textId="77777777" w:rsidR="000F5963" w:rsidRDefault="000F5963" w:rsidP="004478EE">
            <w:pPr>
              <w:pStyle w:val="BodyText"/>
              <w:spacing w:before="0" w:line="300" w:lineRule="exact"/>
              <w:rPr>
                <w:rFonts w:ascii="Calibri" w:hAnsi="Calibri" w:cs="Arial"/>
                <w:sz w:val="24"/>
                <w:szCs w:val="24"/>
              </w:rPr>
            </w:pPr>
          </w:p>
          <w:p w14:paraId="3048D5C1" w14:textId="22C31CB9" w:rsidR="00466F86" w:rsidRPr="005A3280" w:rsidRDefault="005A3280" w:rsidP="0094734F">
            <w:pPr>
              <w:pStyle w:val="BodyText"/>
              <w:spacing w:before="0" w:line="300" w:lineRule="exact"/>
              <w:rPr>
                <w:rFonts w:asciiTheme="majorHAnsi" w:hAnsiTheme="majorHAnsi" w:cs="Arial"/>
                <w:sz w:val="24"/>
                <w:szCs w:val="24"/>
              </w:rPr>
            </w:pPr>
            <w:r w:rsidRPr="005A3280">
              <w:rPr>
                <w:rFonts w:ascii="Calibri" w:hAnsi="Calibri" w:cs="Arial"/>
                <w:sz w:val="24"/>
                <w:szCs w:val="24"/>
              </w:rPr>
              <w:t xml:space="preserve">From the information recorded on the Daily Early Mobility Collection Tool, you can use the Data Measures Guide to find out more than </w:t>
            </w:r>
            <w:r w:rsidR="004478EE">
              <w:rPr>
                <w:rFonts w:ascii="Calibri" w:hAnsi="Calibri" w:cs="Arial"/>
                <w:sz w:val="24"/>
                <w:szCs w:val="24"/>
              </w:rPr>
              <w:t>10</w:t>
            </w:r>
            <w:r w:rsidRPr="005A3280">
              <w:rPr>
                <w:rFonts w:ascii="Calibri" w:hAnsi="Calibri" w:cs="Arial"/>
                <w:sz w:val="24"/>
                <w:szCs w:val="24"/>
              </w:rPr>
              <w:t xml:space="preserve"> different metrics, including your delirium</w:t>
            </w:r>
            <w:r w:rsidR="008E7566">
              <w:rPr>
                <w:rFonts w:ascii="Calibri" w:hAnsi="Calibri" w:cs="Arial"/>
                <w:sz w:val="24"/>
                <w:szCs w:val="24"/>
              </w:rPr>
              <w:t xml:space="preserve"> assessment participation rate and </w:t>
            </w:r>
            <w:r w:rsidRPr="005A3280">
              <w:rPr>
                <w:rFonts w:ascii="Calibri" w:hAnsi="Calibri" w:cs="Arial"/>
                <w:sz w:val="24"/>
                <w:szCs w:val="24"/>
              </w:rPr>
              <w:t>the percentage of patients achievi</w:t>
            </w:r>
            <w:r w:rsidR="008E7566">
              <w:rPr>
                <w:rFonts w:ascii="Calibri" w:hAnsi="Calibri" w:cs="Arial"/>
                <w:sz w:val="24"/>
                <w:szCs w:val="24"/>
              </w:rPr>
              <w:t>ng their RASS or SAS target, as well as</w:t>
            </w:r>
            <w:r w:rsidRPr="005A3280">
              <w:rPr>
                <w:rFonts w:ascii="Calibri" w:hAnsi="Calibri" w:cs="Arial"/>
                <w:sz w:val="24"/>
                <w:szCs w:val="24"/>
              </w:rPr>
              <w:t xml:space="preserve"> determine the top </w:t>
            </w:r>
            <w:r w:rsidR="004478EE">
              <w:rPr>
                <w:rFonts w:ascii="Calibri" w:hAnsi="Calibri" w:cs="Arial"/>
                <w:sz w:val="24"/>
                <w:szCs w:val="24"/>
              </w:rPr>
              <w:t>10</w:t>
            </w:r>
            <w:r w:rsidRPr="005A3280">
              <w:rPr>
                <w:rFonts w:ascii="Calibri" w:hAnsi="Calibri" w:cs="Arial"/>
                <w:sz w:val="24"/>
                <w:szCs w:val="24"/>
              </w:rPr>
              <w:t xml:space="preserve"> adverse events for ventilated and nonventilated patients.</w:t>
            </w:r>
            <w:r w:rsidRPr="00904078">
              <w:rPr>
                <w:rFonts w:asciiTheme="majorHAnsi" w:hAnsiTheme="majorHAnsi" w:cs="Arial"/>
                <w:sz w:val="24"/>
                <w:szCs w:val="24"/>
              </w:rPr>
              <w:t xml:space="preserve"> </w:t>
            </w:r>
            <w:r w:rsidR="000F5963" w:rsidRPr="000F5963">
              <w:rPr>
                <w:rFonts w:asciiTheme="minorHAnsi" w:hAnsiTheme="minorHAnsi" w:cs="Arial"/>
                <w:sz w:val="24"/>
                <w:szCs w:val="24"/>
              </w:rPr>
              <w:t xml:space="preserve">Remember that collecting and analyzing these data </w:t>
            </w:r>
            <w:r w:rsidR="000F5963">
              <w:rPr>
                <w:rFonts w:asciiTheme="minorHAnsi" w:hAnsiTheme="minorHAnsi" w:cs="Arial"/>
                <w:sz w:val="24"/>
                <w:szCs w:val="24"/>
              </w:rPr>
              <w:t xml:space="preserve">points will give you a wealth of information </w:t>
            </w:r>
            <w:r w:rsidR="0094734F">
              <w:rPr>
                <w:rFonts w:asciiTheme="minorHAnsi" w:hAnsiTheme="minorHAnsi" w:cs="Arial"/>
                <w:sz w:val="24"/>
                <w:szCs w:val="24"/>
              </w:rPr>
              <w:t>that</w:t>
            </w:r>
            <w:r w:rsidR="000F5963">
              <w:rPr>
                <w:rFonts w:asciiTheme="minorHAnsi" w:hAnsiTheme="minorHAnsi" w:cs="Arial"/>
                <w:sz w:val="24"/>
                <w:szCs w:val="24"/>
              </w:rPr>
              <w:t xml:space="preserve"> can be used to </w:t>
            </w:r>
            <w:r w:rsidR="00F80E15">
              <w:rPr>
                <w:rFonts w:asciiTheme="minorHAnsi" w:hAnsiTheme="minorHAnsi" w:cs="Arial"/>
                <w:sz w:val="24"/>
                <w:szCs w:val="24"/>
              </w:rPr>
              <w:t>support the creation</w:t>
            </w:r>
            <w:r w:rsidR="000F5963">
              <w:rPr>
                <w:rFonts w:asciiTheme="minorHAnsi" w:hAnsiTheme="minorHAnsi" w:cs="Arial"/>
                <w:sz w:val="24"/>
                <w:szCs w:val="24"/>
              </w:rPr>
              <w:t xml:space="preserve"> </w:t>
            </w:r>
            <w:r w:rsidR="00F80E15">
              <w:rPr>
                <w:rFonts w:asciiTheme="minorHAnsi" w:hAnsiTheme="minorHAnsi" w:cs="Arial"/>
                <w:sz w:val="24"/>
                <w:szCs w:val="24"/>
              </w:rPr>
              <w:t xml:space="preserve">of </w:t>
            </w:r>
            <w:r w:rsidR="000F5963">
              <w:rPr>
                <w:rFonts w:asciiTheme="minorHAnsi" w:hAnsiTheme="minorHAnsi" w:cs="Arial"/>
                <w:sz w:val="24"/>
                <w:szCs w:val="24"/>
              </w:rPr>
              <w:t>actionable plans to improve quality in your unit.</w:t>
            </w:r>
            <w:r w:rsidR="00F80E15">
              <w:rPr>
                <w:rFonts w:asciiTheme="minorHAnsi" w:hAnsiTheme="minorHAnsi" w:cs="Arial"/>
                <w:sz w:val="24"/>
                <w:szCs w:val="24"/>
              </w:rPr>
              <w:t xml:space="preserve"> This data will help create a “feedback loop” where your successes can serve to inspire future success.</w:t>
            </w:r>
          </w:p>
        </w:tc>
        <w:tc>
          <w:tcPr>
            <w:tcW w:w="4590" w:type="dxa"/>
          </w:tcPr>
          <w:p w14:paraId="4B74C472" w14:textId="32125CEE" w:rsidR="00DF0040" w:rsidRDefault="00DF0040" w:rsidP="00283168">
            <w:pPr>
              <w:pStyle w:val="TableTitles"/>
            </w:pPr>
            <w:r>
              <w:t>Slide 3</w:t>
            </w:r>
            <w:r w:rsidR="0065303C">
              <w:t>1</w:t>
            </w:r>
          </w:p>
          <w:p w14:paraId="753D1305" w14:textId="3231A040" w:rsidR="00F66D93" w:rsidRDefault="00C611B0" w:rsidP="00283168">
            <w:pPr>
              <w:pStyle w:val="TableTitles"/>
            </w:pPr>
            <w:r w:rsidRPr="00C611B0">
              <w:rPr>
                <w:noProof/>
                <w:lang w:bidi="ar-SA"/>
              </w:rPr>
              <w:drawing>
                <wp:inline distT="0" distB="0" distL="0" distR="0" wp14:anchorId="377F7157" wp14:editId="38719880">
                  <wp:extent cx="2603500" cy="1952625"/>
                  <wp:effectExtent l="0" t="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603863" cy="1952897"/>
                          </a:xfrm>
                          <a:prstGeom prst="rect">
                            <a:avLst/>
                          </a:prstGeom>
                        </pic:spPr>
                      </pic:pic>
                    </a:graphicData>
                  </a:graphic>
                </wp:inline>
              </w:drawing>
            </w:r>
          </w:p>
        </w:tc>
      </w:tr>
      <w:tr w:rsidR="000F5963" w:rsidRPr="00AD4681" w14:paraId="35AFAB61" w14:textId="77777777" w:rsidTr="00FA56BF">
        <w:trPr>
          <w:cantSplit/>
        </w:trPr>
        <w:tc>
          <w:tcPr>
            <w:tcW w:w="5670" w:type="dxa"/>
          </w:tcPr>
          <w:p w14:paraId="5F849343" w14:textId="0583E058" w:rsidR="0065303C" w:rsidRDefault="0065303C" w:rsidP="0065303C">
            <w:pPr>
              <w:pStyle w:val="SlideTitle"/>
            </w:pPr>
            <w:r>
              <w:t xml:space="preserve"> Questions?</w:t>
            </w:r>
          </w:p>
          <w:p w14:paraId="7C1269BF" w14:textId="77777777" w:rsidR="0065303C" w:rsidRDefault="0065303C" w:rsidP="0065303C">
            <w:pPr>
              <w:pStyle w:val="SlideTitle"/>
              <w:rPr>
                <w:sz w:val="24"/>
                <w:szCs w:val="24"/>
              </w:rPr>
            </w:pPr>
            <w:r>
              <w:rPr>
                <w:sz w:val="24"/>
                <w:szCs w:val="24"/>
              </w:rPr>
              <w:t>ASK:</w:t>
            </w:r>
          </w:p>
          <w:p w14:paraId="2F74C1C5" w14:textId="696FC09E" w:rsidR="000F5963" w:rsidRPr="00E102CA" w:rsidRDefault="0065303C" w:rsidP="0065303C">
            <w:pPr>
              <w:pStyle w:val="SlideTitle"/>
              <w:rPr>
                <w:b w:val="0"/>
              </w:rPr>
            </w:pPr>
            <w:r w:rsidRPr="00E102CA">
              <w:rPr>
                <w:rStyle w:val="tx2"/>
                <w:rFonts w:cs="Helvetica"/>
                <w:b w:val="0"/>
                <w:sz w:val="24"/>
                <w:szCs w:val="24"/>
                <w:bdr w:val="none" w:sz="0" w:space="0" w:color="auto" w:frame="1"/>
              </w:rPr>
              <w:t>Are there any questions?</w:t>
            </w:r>
          </w:p>
        </w:tc>
        <w:tc>
          <w:tcPr>
            <w:tcW w:w="4590" w:type="dxa"/>
          </w:tcPr>
          <w:p w14:paraId="2D3A6E8C" w14:textId="2F424731" w:rsidR="000F5963" w:rsidRDefault="00F80E15" w:rsidP="00283168">
            <w:pPr>
              <w:pStyle w:val="TableTitles"/>
            </w:pPr>
            <w:r>
              <w:t>Slide</w:t>
            </w:r>
            <w:r w:rsidR="0065303C">
              <w:t xml:space="preserve"> 32</w:t>
            </w:r>
            <w:r w:rsidR="0065303C">
              <w:rPr>
                <w:noProof/>
                <w:lang w:bidi="ar-SA"/>
              </w:rPr>
              <w:drawing>
                <wp:inline distT="0" distB="0" distL="0" distR="0" wp14:anchorId="749FD676" wp14:editId="32F367D3">
                  <wp:extent cx="2560320" cy="1920240"/>
                  <wp:effectExtent l="19050" t="19050" r="11430" b="228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DF0040" w:rsidRPr="00AD4681" w14:paraId="17A66CFE" w14:textId="77777777" w:rsidTr="00FA56BF">
        <w:trPr>
          <w:cantSplit/>
        </w:trPr>
        <w:tc>
          <w:tcPr>
            <w:tcW w:w="5670" w:type="dxa"/>
          </w:tcPr>
          <w:p w14:paraId="6DD435F7" w14:textId="1B0746F8" w:rsidR="004810A4" w:rsidRDefault="004810A4" w:rsidP="00B12B97">
            <w:pPr>
              <w:shd w:val="clear" w:color="auto" w:fill="FFFFFF"/>
              <w:spacing w:after="0"/>
              <w:textAlignment w:val="center"/>
              <w:rPr>
                <w:rStyle w:val="tx2"/>
                <w:rFonts w:cs="Helvetica"/>
                <w:szCs w:val="24"/>
                <w:bdr w:val="none" w:sz="0" w:space="0" w:color="auto" w:frame="1"/>
              </w:rPr>
            </w:pPr>
          </w:p>
          <w:p w14:paraId="474D7FBF" w14:textId="012743BD" w:rsidR="0065303C" w:rsidRPr="00E102CA" w:rsidRDefault="0065303C" w:rsidP="00B12B97">
            <w:pPr>
              <w:shd w:val="clear" w:color="auto" w:fill="FFFFFF"/>
              <w:spacing w:after="0"/>
              <w:textAlignment w:val="center"/>
              <w:rPr>
                <w:rFonts w:cs="Helvetica"/>
                <w:b/>
                <w:szCs w:val="24"/>
                <w:bdr w:val="none" w:sz="0" w:space="0" w:color="auto" w:frame="1"/>
              </w:rPr>
            </w:pPr>
            <w:r w:rsidRPr="00E102CA">
              <w:rPr>
                <w:rStyle w:val="tx2"/>
                <w:rFonts w:cs="Helvetica"/>
                <w:b/>
                <w:sz w:val="28"/>
                <w:szCs w:val="24"/>
                <w:bdr w:val="none" w:sz="0" w:space="0" w:color="auto" w:frame="1"/>
              </w:rPr>
              <w:t>References</w:t>
            </w:r>
          </w:p>
        </w:tc>
        <w:tc>
          <w:tcPr>
            <w:tcW w:w="4590" w:type="dxa"/>
          </w:tcPr>
          <w:p w14:paraId="4648513B" w14:textId="34B6EE9C" w:rsidR="00DF0040" w:rsidRDefault="00DF0040" w:rsidP="00283168">
            <w:pPr>
              <w:pStyle w:val="TableTitles"/>
            </w:pPr>
            <w:r>
              <w:t>Slide 3</w:t>
            </w:r>
            <w:r w:rsidR="0065303C">
              <w:t>3</w:t>
            </w:r>
          </w:p>
          <w:p w14:paraId="707B6125" w14:textId="73853285" w:rsidR="0065303C" w:rsidRDefault="0065303C" w:rsidP="00283168">
            <w:pPr>
              <w:pStyle w:val="TableTitles"/>
            </w:pPr>
            <w:r w:rsidRPr="0065303C">
              <w:rPr>
                <w:noProof/>
                <w:lang w:bidi="ar-SA"/>
              </w:rPr>
              <w:drawing>
                <wp:inline distT="0" distB="0" distL="0" distR="0" wp14:anchorId="57F011A0" wp14:editId="079190D6">
                  <wp:extent cx="2551176" cy="1911096"/>
                  <wp:effectExtent l="19050" t="19050" r="20955"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032AAFC9" w14:textId="68EC99E2" w:rsidR="00F66D93" w:rsidRDefault="00F66D93" w:rsidP="00283168">
            <w:pPr>
              <w:pStyle w:val="TableTitles"/>
            </w:pPr>
          </w:p>
        </w:tc>
      </w:tr>
    </w:tbl>
    <w:p w14:paraId="7E55798D" w14:textId="77777777" w:rsidR="00EA6D3D" w:rsidRPr="00315286" w:rsidRDefault="00EA6D3D" w:rsidP="004577E8"/>
    <w:sectPr w:rsidR="00EA6D3D" w:rsidRPr="00315286" w:rsidSect="00C55356">
      <w:headerReference w:type="default" r:id="rId46"/>
      <w:footerReference w:type="default" r:id="rId47"/>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63783AA" w15:done="0"/>
  <w15:commentEx w15:paraId="67F8D7F9" w15:paraIdParent="763783AA" w15:done="0"/>
  <w15:commentEx w15:paraId="39B3966A" w15:done="0"/>
  <w15:commentEx w15:paraId="284DC774" w15:paraIdParent="39B3966A" w15:done="0"/>
  <w15:commentEx w15:paraId="60CFBA7C" w15:done="0"/>
  <w15:commentEx w15:paraId="6BB90B1D" w15:paraIdParent="60CFBA7C" w15:done="0"/>
  <w15:commentEx w15:paraId="732AC595" w15:done="0"/>
  <w15:commentEx w15:paraId="48834BEE" w15:done="0"/>
  <w15:commentEx w15:paraId="6A7EE50F" w15:paraIdParent="48834BEE" w15:done="0"/>
  <w15:commentEx w15:paraId="4530B86B" w15:done="0"/>
  <w15:commentEx w15:paraId="4C983468" w15:paraIdParent="4530B86B" w15:done="0"/>
  <w15:commentEx w15:paraId="43EE0235" w15:done="0"/>
  <w15:commentEx w15:paraId="38F81CD9" w15:paraIdParent="43EE0235" w15:done="0"/>
  <w15:commentEx w15:paraId="1AF65B9B" w15:done="0"/>
  <w15:commentEx w15:paraId="795524D0" w15:paraIdParent="1AF65B9B" w15:done="0"/>
  <w15:commentEx w15:paraId="57ED4BE8" w15:done="0"/>
  <w15:commentEx w15:paraId="7F08EAD2" w15:paraIdParent="57ED4BE8" w15:done="0"/>
  <w15:commentEx w15:paraId="54E2A582" w15:done="0"/>
  <w15:commentEx w15:paraId="14711ECB" w15:paraIdParent="54E2A58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261E1B" w14:textId="77777777" w:rsidR="00CA184F" w:rsidRDefault="00CA184F" w:rsidP="004577E8">
      <w:r>
        <w:separator/>
      </w:r>
    </w:p>
  </w:endnote>
  <w:endnote w:type="continuationSeparator" w:id="0">
    <w:p w14:paraId="2EA8247D" w14:textId="77777777" w:rsidR="00CA184F" w:rsidRDefault="00CA184F" w:rsidP="00457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B64ED" w14:textId="77777777" w:rsidR="00FA56BF" w:rsidRDefault="00FA56BF" w:rsidP="00FA56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9F9107" w14:textId="77777777" w:rsidR="00FA56BF" w:rsidRDefault="00FA56BF" w:rsidP="00236CB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10DEC" w14:textId="08DCA070" w:rsidR="00FA56BF" w:rsidRDefault="00FA56BF" w:rsidP="004577E8">
    <w:pPr>
      <w:pStyle w:val="Footer"/>
    </w:pPr>
    <w:r>
      <w:rPr>
        <w:noProof/>
      </w:rPr>
      <w:drawing>
        <wp:anchor distT="0" distB="0" distL="114300" distR="114300" simplePos="0" relativeHeight="251665408" behindDoc="1" locked="0" layoutInCell="1" allowOverlap="1" wp14:anchorId="4B269084" wp14:editId="7B960925">
          <wp:simplePos x="0" y="0"/>
          <wp:positionH relativeFrom="column">
            <wp:posOffset>-923925</wp:posOffset>
          </wp:positionH>
          <wp:positionV relativeFrom="paragraph">
            <wp:posOffset>-139065</wp:posOffset>
          </wp:positionV>
          <wp:extent cx="7772400" cy="71056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A14BA" w14:textId="24D6C1C7" w:rsidR="00FA56BF" w:rsidRPr="00ED6328" w:rsidRDefault="00FA56BF" w:rsidP="00236CB1">
    <w:pPr>
      <w:pStyle w:val="Footer"/>
      <w:ind w:right="360"/>
      <w:rPr>
        <w:rStyle w:val="PageNumber"/>
        <w:color w:val="FFFFFF" w:themeColor="background1"/>
      </w:rPr>
    </w:pPr>
  </w:p>
  <w:p w14:paraId="2A7C9F19" w14:textId="3BABB875" w:rsidR="00FA56BF" w:rsidRPr="00B5242A" w:rsidRDefault="00FA56BF" w:rsidP="004577E8">
    <w:pPr>
      <w:pStyle w:val="Footer"/>
      <w:rPr>
        <w:rStyle w:val="PageNumber"/>
        <w:color w:val="FFFFFF" w:themeColor="background1"/>
      </w:rPr>
    </w:pPr>
  </w:p>
  <w:p w14:paraId="34A97209" w14:textId="77777777" w:rsidR="00FA56BF" w:rsidRPr="00236CB1" w:rsidRDefault="00FA56BF" w:rsidP="00F0799E">
    <w:pPr>
      <w:pStyle w:val="Footer"/>
      <w:framePr w:wrap="none" w:vAnchor="text" w:hAnchor="page" w:x="11716" w:y="390"/>
      <w:rPr>
        <w:rStyle w:val="PageNumber"/>
        <w:color w:val="FFFFFF" w:themeColor="background1"/>
        <w:sz w:val="20"/>
      </w:rPr>
    </w:pPr>
    <w:r w:rsidRPr="00236CB1">
      <w:rPr>
        <w:rStyle w:val="PageNumber"/>
        <w:color w:val="FFFFFF" w:themeColor="background1"/>
        <w:sz w:val="20"/>
      </w:rPr>
      <w:fldChar w:fldCharType="begin"/>
    </w:r>
    <w:r w:rsidRPr="00236CB1">
      <w:rPr>
        <w:rStyle w:val="PageNumber"/>
        <w:color w:val="FFFFFF" w:themeColor="background1"/>
        <w:sz w:val="20"/>
      </w:rPr>
      <w:instrText xml:space="preserve">PAGE  </w:instrText>
    </w:r>
    <w:r w:rsidRPr="00236CB1">
      <w:rPr>
        <w:rStyle w:val="PageNumber"/>
        <w:color w:val="FFFFFF" w:themeColor="background1"/>
        <w:sz w:val="20"/>
      </w:rPr>
      <w:fldChar w:fldCharType="separate"/>
    </w:r>
    <w:r w:rsidR="0048466B">
      <w:rPr>
        <w:rStyle w:val="PageNumber"/>
        <w:noProof/>
        <w:color w:val="FFFFFF" w:themeColor="background1"/>
        <w:sz w:val="20"/>
      </w:rPr>
      <w:t>17</w:t>
    </w:r>
    <w:r w:rsidRPr="00236CB1">
      <w:rPr>
        <w:rStyle w:val="PageNumber"/>
        <w:color w:val="FFFFFF" w:themeColor="background1"/>
        <w:sz w:val="20"/>
      </w:rPr>
      <w:fldChar w:fldCharType="end"/>
    </w:r>
  </w:p>
  <w:p w14:paraId="0350C081" w14:textId="3FBD96EE" w:rsidR="00FA56BF" w:rsidRDefault="00F0799E" w:rsidP="004577E8">
    <w:pPr>
      <w:pStyle w:val="Footer"/>
    </w:pPr>
    <w:r w:rsidRPr="00B5242A">
      <w:rPr>
        <w:noProof/>
      </w:rPr>
      <mc:AlternateContent>
        <mc:Choice Requires="wps">
          <w:drawing>
            <wp:anchor distT="0" distB="0" distL="114300" distR="114300" simplePos="0" relativeHeight="251669504" behindDoc="0" locked="0" layoutInCell="1" allowOverlap="1" wp14:anchorId="50B3B94A" wp14:editId="1029BEB2">
              <wp:simplePos x="0" y="0"/>
              <wp:positionH relativeFrom="column">
                <wp:posOffset>4845050</wp:posOffset>
              </wp:positionH>
              <wp:positionV relativeFrom="paragraph">
                <wp:posOffset>191135</wp:posOffset>
              </wp:positionV>
              <wp:extent cx="920750"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920750" cy="3429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2198C2A" w14:textId="346DC7CA" w:rsidR="00FA56BF" w:rsidRPr="004577E8" w:rsidRDefault="00FA56BF" w:rsidP="004577E8">
                          <w:pPr>
                            <w:pStyle w:val="FooterWhite"/>
                          </w:pPr>
                          <w:r>
                            <w:t xml:space="preserve"> E</w:t>
                          </w:r>
                          <w:r w:rsidR="00F0799E">
                            <w:t xml:space="preserve">arly </w:t>
                          </w:r>
                          <w:r>
                            <w:t>M</w:t>
                          </w:r>
                          <w:r w:rsidR="00F0799E">
                            <w:t>obility</w:t>
                          </w:r>
                          <w:r>
                            <w:t xml:space="preserve"> Measures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381.5pt;margin-top:15.05pt;width:72.5pt;height:27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" filled="f" stroked="f">
              <v:textbox>
                <w:txbxContent>
                  <w:p w14:paraId="42198C2A" w14:textId="346DC7CA" w:rsidR="00FA56BF" w:rsidRPr="004577E8" w:rsidRDefault="00FA56BF" w:rsidP="004577E8">
                    <w:pPr>
                      <w:pStyle w:val="FooterWhite"/>
                    </w:pPr>
                    <w:r>
                      <w:t xml:space="preserve"> E</w:t>
                    </w:r>
                    <w:r w:rsidR="00F0799E">
                      <w:t xml:space="preserve">arly </w:t>
                    </w:r>
                    <w:r>
                      <w:t>M</w:t>
                    </w:r>
                    <w:r w:rsidR="00F0799E">
                      <w:t>obility</w:t>
                    </w:r>
                    <w:r>
                      <w:t xml:space="preserve"> Measures</w:t>
                    </w:r>
                  </w:p>
                </w:txbxContent>
              </v:textbox>
            </v:shape>
          </w:pict>
        </mc:Fallback>
      </mc:AlternateContent>
    </w:r>
    <w:r w:rsidR="00FA56BF" w:rsidRPr="00B5242A">
      <w:rPr>
        <w:noProof/>
      </w:rPr>
      <w:drawing>
        <wp:anchor distT="0" distB="0" distL="114300" distR="114300" simplePos="0" relativeHeight="251667456" behindDoc="1" locked="0" layoutInCell="1" allowOverlap="1" wp14:anchorId="066D9EA0" wp14:editId="259F0CE0">
          <wp:simplePos x="0" y="0"/>
          <wp:positionH relativeFrom="column">
            <wp:posOffset>-849630</wp:posOffset>
          </wp:positionH>
          <wp:positionV relativeFrom="paragraph">
            <wp:posOffset>6350</wp:posOffset>
          </wp:positionV>
          <wp:extent cx="7772400" cy="461010"/>
          <wp:effectExtent l="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61010"/>
                  </a:xfrm>
                  <a:prstGeom prst="rect">
                    <a:avLst/>
                  </a:prstGeom>
                  <a:noFill/>
                  <a:ln>
                    <a:noFill/>
                  </a:ln>
                </pic:spPr>
              </pic:pic>
            </a:graphicData>
          </a:graphic>
          <wp14:sizeRelH relativeFrom="page">
            <wp14:pctWidth>0</wp14:pctWidth>
          </wp14:sizeRelH>
          <wp14:sizeRelV relativeFrom="page">
            <wp14:pctHeight>0</wp14:pctHeight>
          </wp14:sizeRelV>
        </wp:anchor>
      </w:drawing>
    </w:r>
    <w:r w:rsidR="00FA56BF" w:rsidRPr="00B5242A">
      <w:t>AHRQ Safety Program for Mechanically Ventilated Patient</w:t>
    </w:r>
    <w:r w:rsidR="00FA56BF">
      <w: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6BFA86" w14:textId="77777777" w:rsidR="00CA184F" w:rsidRDefault="00CA184F" w:rsidP="004577E8">
      <w:r>
        <w:separator/>
      </w:r>
    </w:p>
  </w:footnote>
  <w:footnote w:type="continuationSeparator" w:id="0">
    <w:p w14:paraId="3E349AF2" w14:textId="77777777" w:rsidR="00CA184F" w:rsidRDefault="00CA184F" w:rsidP="004577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C9DC3" w14:textId="77777777" w:rsidR="00FA56BF" w:rsidRDefault="00FA56BF" w:rsidP="004577E8">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6B2979E3" w14:textId="63313935" w:rsidR="00FA56BF" w:rsidRDefault="00FA56BF" w:rsidP="004577E8">
    <w:pPr>
      <w:pStyle w:val="Header"/>
      <w:rPr>
        <w:rStyle w:val="PageNumber"/>
      </w:rPr>
    </w:pPr>
  </w:p>
  <w:p w14:paraId="6C9D9A55" w14:textId="77777777" w:rsidR="00FA56BF" w:rsidRDefault="0048466B" w:rsidP="004577E8">
    <w:pPr>
      <w:pStyle w:val="Header"/>
    </w:pPr>
    <w:sdt>
      <w:sdtPr>
        <w:id w:val="-1399124640"/>
        <w:placeholder>
          <w:docPart w:val="206AD539B482874AA0F94E5F962842FF"/>
        </w:placeholder>
        <w:temporary/>
        <w:showingPlcHdr/>
      </w:sdtPr>
      <w:sdtEndPr/>
      <w:sdtContent>
        <w:r w:rsidR="00FA56BF">
          <w:t>[Type text]</w:t>
        </w:r>
      </w:sdtContent>
    </w:sdt>
    <w:r w:rsidR="00FA56BF">
      <w:ptab w:relativeTo="margin" w:alignment="center" w:leader="none"/>
    </w:r>
    <w:sdt>
      <w:sdtPr>
        <w:id w:val="1889060649"/>
        <w:placeholder>
          <w:docPart w:val="198E9F7423A39F4F900DECAE813632DE"/>
        </w:placeholder>
        <w:temporary/>
        <w:showingPlcHdr/>
      </w:sdtPr>
      <w:sdtEndPr/>
      <w:sdtContent>
        <w:r w:rsidR="00FA56BF">
          <w:t>[Type text]</w:t>
        </w:r>
      </w:sdtContent>
    </w:sdt>
    <w:r w:rsidR="00FA56BF">
      <w:ptab w:relativeTo="margin" w:alignment="right" w:leader="none"/>
    </w:r>
    <w:sdt>
      <w:sdtPr>
        <w:id w:val="-569272322"/>
        <w:placeholder>
          <w:docPart w:val="2B276C7E4F5401448D6B37D9068E0128"/>
        </w:placeholder>
        <w:temporary/>
        <w:showingPlcHdr/>
      </w:sdtPr>
      <w:sdtEndPr/>
      <w:sdtContent>
        <w:r w:rsidR="00FA56BF">
          <w:t>[Type text]</w:t>
        </w:r>
      </w:sdtContent>
    </w:sdt>
  </w:p>
  <w:p w14:paraId="0DA6C584" w14:textId="77777777" w:rsidR="00FA56BF" w:rsidRDefault="00FA56BF" w:rsidP="004577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1E0D4" w14:textId="45330E8D" w:rsidR="00FA56BF" w:rsidRPr="00B5242A" w:rsidRDefault="00FA56BF" w:rsidP="004577E8">
    <w:pPr>
      <w:pStyle w:val="Subtitle"/>
    </w:pPr>
    <w:r w:rsidRPr="00B5242A">
      <w:drawing>
        <wp:anchor distT="0" distB="0" distL="114300" distR="114300" simplePos="0" relativeHeight="251659776" behindDoc="1" locked="0" layoutInCell="1" allowOverlap="1" wp14:anchorId="7033B3BC" wp14:editId="7398E371">
          <wp:simplePos x="0" y="0"/>
          <wp:positionH relativeFrom="column">
            <wp:posOffset>-923925</wp:posOffset>
          </wp:positionH>
          <wp:positionV relativeFrom="paragraph">
            <wp:posOffset>-723900</wp:posOffset>
          </wp:positionV>
          <wp:extent cx="7772400" cy="2056130"/>
          <wp:effectExtent l="0" t="0" r="0" b="12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42A">
      <w:t>AHRQ Safety Program for</w:t>
    </w:r>
  </w:p>
  <w:p w14:paraId="4B42E164" w14:textId="0D6A8B15" w:rsidR="00FA56BF" w:rsidRDefault="00FA56BF" w:rsidP="004577E8">
    <w:pPr>
      <w:pStyle w:val="Subtitle"/>
    </w:pPr>
    <w:r w:rsidRPr="00B5242A">
      <w:t>Mechanically Ventilated Patients</w:t>
    </w:r>
  </w:p>
  <w:p w14:paraId="16244AFB" w14:textId="0E75EEA3" w:rsidR="00FA56BF" w:rsidRDefault="00FA56BF" w:rsidP="00E15B9F">
    <w:pPr>
      <w:pStyle w:val="Title"/>
      <w:ind w:left="540"/>
      <w:rPr>
        <w:rFonts w:cs="Helvetica"/>
        <w:bdr w:val="none" w:sz="0" w:space="0" w:color="auto" w:frame="1"/>
      </w:rPr>
    </w:pPr>
    <w:r w:rsidRPr="007826A6">
      <w:rPr>
        <w:rFonts w:cs="Helvetica"/>
        <w:bdr w:val="none" w:sz="0" w:space="0" w:color="auto" w:frame="1"/>
      </w:rPr>
      <w:t>Measure Descriptions for Daily Early Mobility</w:t>
    </w:r>
  </w:p>
  <w:p w14:paraId="0EB3A3A9" w14:textId="4A8F8FD9" w:rsidR="00E15B9F" w:rsidRPr="00E15B9F" w:rsidRDefault="00E15B9F" w:rsidP="00E15B9F">
    <w:pPr>
      <w:jc w:val="center"/>
      <w:rPr>
        <w:sz w:val="36"/>
        <w:szCs w:val="36"/>
      </w:rPr>
    </w:pPr>
    <w:r w:rsidRPr="00E15B9F">
      <w:rPr>
        <w:sz w:val="36"/>
        <w:szCs w:val="36"/>
      </w:rPr>
      <w:t>Facilitator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E28AA" w14:textId="77777777" w:rsidR="00FA56BF" w:rsidRPr="00EA6D3D" w:rsidRDefault="00FA56BF" w:rsidP="004577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40AB7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91771"/>
    <w:multiLevelType w:val="hybridMultilevel"/>
    <w:tmpl w:val="E20A2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4431B9"/>
    <w:multiLevelType w:val="hybridMultilevel"/>
    <w:tmpl w:val="037E4958"/>
    <w:lvl w:ilvl="0" w:tplc="49FCA944">
      <w:start w:val="1"/>
      <w:numFmt w:val="decimal"/>
      <w:pStyle w:val="Numbered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73422A"/>
    <w:multiLevelType w:val="hybridMultilevel"/>
    <w:tmpl w:val="00C01C14"/>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18D7C3E"/>
    <w:multiLevelType w:val="hybridMultilevel"/>
    <w:tmpl w:val="4704E220"/>
    <w:lvl w:ilvl="0" w:tplc="7A1AC582">
      <w:start w:val="1"/>
      <w:numFmt w:val="bullet"/>
      <w:lvlText w:val="–"/>
      <w:lvlJc w:val="left"/>
      <w:pPr>
        <w:tabs>
          <w:tab w:val="num" w:pos="720"/>
        </w:tabs>
        <w:ind w:left="720" w:hanging="360"/>
      </w:pPr>
      <w:rPr>
        <w:rFonts w:ascii="Arial" w:hAnsi="Arial" w:hint="default"/>
      </w:rPr>
    </w:lvl>
    <w:lvl w:ilvl="1" w:tplc="C784C682">
      <w:start w:val="1"/>
      <w:numFmt w:val="bullet"/>
      <w:lvlText w:val="–"/>
      <w:lvlJc w:val="left"/>
      <w:pPr>
        <w:tabs>
          <w:tab w:val="num" w:pos="1440"/>
        </w:tabs>
        <w:ind w:left="1440" w:hanging="360"/>
      </w:pPr>
      <w:rPr>
        <w:rFonts w:ascii="Arial" w:hAnsi="Arial" w:hint="default"/>
      </w:rPr>
    </w:lvl>
    <w:lvl w:ilvl="2" w:tplc="1DB8774A" w:tentative="1">
      <w:start w:val="1"/>
      <w:numFmt w:val="bullet"/>
      <w:lvlText w:val="–"/>
      <w:lvlJc w:val="left"/>
      <w:pPr>
        <w:tabs>
          <w:tab w:val="num" w:pos="2160"/>
        </w:tabs>
        <w:ind w:left="2160" w:hanging="360"/>
      </w:pPr>
      <w:rPr>
        <w:rFonts w:ascii="Arial" w:hAnsi="Arial" w:hint="default"/>
      </w:rPr>
    </w:lvl>
    <w:lvl w:ilvl="3" w:tplc="D45A0E0C" w:tentative="1">
      <w:start w:val="1"/>
      <w:numFmt w:val="bullet"/>
      <w:lvlText w:val="–"/>
      <w:lvlJc w:val="left"/>
      <w:pPr>
        <w:tabs>
          <w:tab w:val="num" w:pos="2880"/>
        </w:tabs>
        <w:ind w:left="2880" w:hanging="360"/>
      </w:pPr>
      <w:rPr>
        <w:rFonts w:ascii="Arial" w:hAnsi="Arial" w:hint="default"/>
      </w:rPr>
    </w:lvl>
    <w:lvl w:ilvl="4" w:tplc="2592BA2C" w:tentative="1">
      <w:start w:val="1"/>
      <w:numFmt w:val="bullet"/>
      <w:lvlText w:val="–"/>
      <w:lvlJc w:val="left"/>
      <w:pPr>
        <w:tabs>
          <w:tab w:val="num" w:pos="3600"/>
        </w:tabs>
        <w:ind w:left="3600" w:hanging="360"/>
      </w:pPr>
      <w:rPr>
        <w:rFonts w:ascii="Arial" w:hAnsi="Arial" w:hint="default"/>
      </w:rPr>
    </w:lvl>
    <w:lvl w:ilvl="5" w:tplc="B7B4136C" w:tentative="1">
      <w:start w:val="1"/>
      <w:numFmt w:val="bullet"/>
      <w:lvlText w:val="–"/>
      <w:lvlJc w:val="left"/>
      <w:pPr>
        <w:tabs>
          <w:tab w:val="num" w:pos="4320"/>
        </w:tabs>
        <w:ind w:left="4320" w:hanging="360"/>
      </w:pPr>
      <w:rPr>
        <w:rFonts w:ascii="Arial" w:hAnsi="Arial" w:hint="default"/>
      </w:rPr>
    </w:lvl>
    <w:lvl w:ilvl="6" w:tplc="8CC4C36A" w:tentative="1">
      <w:start w:val="1"/>
      <w:numFmt w:val="bullet"/>
      <w:lvlText w:val="–"/>
      <w:lvlJc w:val="left"/>
      <w:pPr>
        <w:tabs>
          <w:tab w:val="num" w:pos="5040"/>
        </w:tabs>
        <w:ind w:left="5040" w:hanging="360"/>
      </w:pPr>
      <w:rPr>
        <w:rFonts w:ascii="Arial" w:hAnsi="Arial" w:hint="default"/>
      </w:rPr>
    </w:lvl>
    <w:lvl w:ilvl="7" w:tplc="3162D31C" w:tentative="1">
      <w:start w:val="1"/>
      <w:numFmt w:val="bullet"/>
      <w:lvlText w:val="–"/>
      <w:lvlJc w:val="left"/>
      <w:pPr>
        <w:tabs>
          <w:tab w:val="num" w:pos="5760"/>
        </w:tabs>
        <w:ind w:left="5760" w:hanging="360"/>
      </w:pPr>
      <w:rPr>
        <w:rFonts w:ascii="Arial" w:hAnsi="Arial" w:hint="default"/>
      </w:rPr>
    </w:lvl>
    <w:lvl w:ilvl="8" w:tplc="50CE6E96" w:tentative="1">
      <w:start w:val="1"/>
      <w:numFmt w:val="bullet"/>
      <w:lvlText w:val="–"/>
      <w:lvlJc w:val="left"/>
      <w:pPr>
        <w:tabs>
          <w:tab w:val="num" w:pos="6480"/>
        </w:tabs>
        <w:ind w:left="6480" w:hanging="360"/>
      </w:pPr>
      <w:rPr>
        <w:rFonts w:ascii="Arial" w:hAnsi="Arial" w:hint="default"/>
      </w:rPr>
    </w:lvl>
  </w:abstractNum>
  <w:abstractNum w:abstractNumId="5">
    <w:nsid w:val="11DE2806"/>
    <w:multiLevelType w:val="hybridMultilevel"/>
    <w:tmpl w:val="58646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A5C7119"/>
    <w:multiLevelType w:val="hybridMultilevel"/>
    <w:tmpl w:val="FA68E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8DA6D56"/>
    <w:multiLevelType w:val="hybridMultilevel"/>
    <w:tmpl w:val="BC825348"/>
    <w:lvl w:ilvl="0" w:tplc="3D80DD3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CF2B2C"/>
    <w:multiLevelType w:val="hybridMultilevel"/>
    <w:tmpl w:val="DCC06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F093311"/>
    <w:multiLevelType w:val="hybridMultilevel"/>
    <w:tmpl w:val="94A4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DF33EC"/>
    <w:multiLevelType w:val="hybridMultilevel"/>
    <w:tmpl w:val="29D4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6B16887"/>
    <w:multiLevelType w:val="hybridMultilevel"/>
    <w:tmpl w:val="0E36A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A7E401B"/>
    <w:multiLevelType w:val="hybridMultilevel"/>
    <w:tmpl w:val="27507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77C2523"/>
    <w:multiLevelType w:val="hybridMultilevel"/>
    <w:tmpl w:val="E6DAE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0257232"/>
    <w:multiLevelType w:val="hybridMultilevel"/>
    <w:tmpl w:val="7CD0CAAA"/>
    <w:lvl w:ilvl="0" w:tplc="C32C0CC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18B7D14"/>
    <w:multiLevelType w:val="hybridMultilevel"/>
    <w:tmpl w:val="74E61604"/>
    <w:lvl w:ilvl="0" w:tplc="F320D378">
      <w:start w:val="1"/>
      <w:numFmt w:val="bullet"/>
      <w:pStyle w:val="ListParagraph"/>
      <w:lvlText w:val="•"/>
      <w:lvlJc w:val="left"/>
      <w:pPr>
        <w:tabs>
          <w:tab w:val="num" w:pos="360"/>
        </w:tabs>
        <w:ind w:left="360" w:hanging="360"/>
      </w:pPr>
      <w:rPr>
        <w:rFonts w:ascii="Arial" w:hAnsi="Arial" w:hint="default"/>
      </w:rPr>
    </w:lvl>
    <w:lvl w:ilvl="1" w:tplc="EBC68856" w:tentative="1">
      <w:start w:val="1"/>
      <w:numFmt w:val="bullet"/>
      <w:lvlText w:val="•"/>
      <w:lvlJc w:val="left"/>
      <w:pPr>
        <w:tabs>
          <w:tab w:val="num" w:pos="1080"/>
        </w:tabs>
        <w:ind w:left="1080" w:hanging="360"/>
      </w:pPr>
      <w:rPr>
        <w:rFonts w:ascii="Arial" w:hAnsi="Arial" w:hint="default"/>
      </w:rPr>
    </w:lvl>
    <w:lvl w:ilvl="2" w:tplc="F030FDF4" w:tentative="1">
      <w:start w:val="1"/>
      <w:numFmt w:val="bullet"/>
      <w:lvlText w:val="•"/>
      <w:lvlJc w:val="left"/>
      <w:pPr>
        <w:tabs>
          <w:tab w:val="num" w:pos="1800"/>
        </w:tabs>
        <w:ind w:left="1800" w:hanging="360"/>
      </w:pPr>
      <w:rPr>
        <w:rFonts w:ascii="Arial" w:hAnsi="Arial" w:hint="default"/>
      </w:rPr>
    </w:lvl>
    <w:lvl w:ilvl="3" w:tplc="1A2EA1A2" w:tentative="1">
      <w:start w:val="1"/>
      <w:numFmt w:val="bullet"/>
      <w:lvlText w:val="•"/>
      <w:lvlJc w:val="left"/>
      <w:pPr>
        <w:tabs>
          <w:tab w:val="num" w:pos="2520"/>
        </w:tabs>
        <w:ind w:left="2520" w:hanging="360"/>
      </w:pPr>
      <w:rPr>
        <w:rFonts w:ascii="Arial" w:hAnsi="Arial" w:hint="default"/>
      </w:rPr>
    </w:lvl>
    <w:lvl w:ilvl="4" w:tplc="54D29570" w:tentative="1">
      <w:start w:val="1"/>
      <w:numFmt w:val="bullet"/>
      <w:lvlText w:val="•"/>
      <w:lvlJc w:val="left"/>
      <w:pPr>
        <w:tabs>
          <w:tab w:val="num" w:pos="3240"/>
        </w:tabs>
        <w:ind w:left="3240" w:hanging="360"/>
      </w:pPr>
      <w:rPr>
        <w:rFonts w:ascii="Arial" w:hAnsi="Arial" w:hint="default"/>
      </w:rPr>
    </w:lvl>
    <w:lvl w:ilvl="5" w:tplc="8FA663C4" w:tentative="1">
      <w:start w:val="1"/>
      <w:numFmt w:val="bullet"/>
      <w:lvlText w:val="•"/>
      <w:lvlJc w:val="left"/>
      <w:pPr>
        <w:tabs>
          <w:tab w:val="num" w:pos="3960"/>
        </w:tabs>
        <w:ind w:left="3960" w:hanging="360"/>
      </w:pPr>
      <w:rPr>
        <w:rFonts w:ascii="Arial" w:hAnsi="Arial" w:hint="default"/>
      </w:rPr>
    </w:lvl>
    <w:lvl w:ilvl="6" w:tplc="BE7C4D98" w:tentative="1">
      <w:start w:val="1"/>
      <w:numFmt w:val="bullet"/>
      <w:lvlText w:val="•"/>
      <w:lvlJc w:val="left"/>
      <w:pPr>
        <w:tabs>
          <w:tab w:val="num" w:pos="4680"/>
        </w:tabs>
        <w:ind w:left="4680" w:hanging="360"/>
      </w:pPr>
      <w:rPr>
        <w:rFonts w:ascii="Arial" w:hAnsi="Arial" w:hint="default"/>
      </w:rPr>
    </w:lvl>
    <w:lvl w:ilvl="7" w:tplc="12BE5384" w:tentative="1">
      <w:start w:val="1"/>
      <w:numFmt w:val="bullet"/>
      <w:lvlText w:val="•"/>
      <w:lvlJc w:val="left"/>
      <w:pPr>
        <w:tabs>
          <w:tab w:val="num" w:pos="5400"/>
        </w:tabs>
        <w:ind w:left="5400" w:hanging="360"/>
      </w:pPr>
      <w:rPr>
        <w:rFonts w:ascii="Arial" w:hAnsi="Arial" w:hint="default"/>
      </w:rPr>
    </w:lvl>
    <w:lvl w:ilvl="8" w:tplc="82E4C82C" w:tentative="1">
      <w:start w:val="1"/>
      <w:numFmt w:val="bullet"/>
      <w:lvlText w:val="•"/>
      <w:lvlJc w:val="left"/>
      <w:pPr>
        <w:tabs>
          <w:tab w:val="num" w:pos="6120"/>
        </w:tabs>
        <w:ind w:left="6120" w:hanging="360"/>
      </w:pPr>
      <w:rPr>
        <w:rFonts w:ascii="Arial" w:hAnsi="Arial" w:hint="default"/>
      </w:rPr>
    </w:lvl>
  </w:abstractNum>
  <w:abstractNum w:abstractNumId="16">
    <w:nsid w:val="519867DC"/>
    <w:multiLevelType w:val="hybridMultilevel"/>
    <w:tmpl w:val="5AF62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306B8F"/>
    <w:multiLevelType w:val="hybridMultilevel"/>
    <w:tmpl w:val="1A64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7107CE"/>
    <w:multiLevelType w:val="hybridMultilevel"/>
    <w:tmpl w:val="4544C584"/>
    <w:lvl w:ilvl="0" w:tplc="0E6ED356">
      <w:start w:val="1"/>
      <w:numFmt w:val="decimal"/>
      <w:lvlText w:val="%1."/>
      <w:lvlJc w:val="left"/>
      <w:pPr>
        <w:tabs>
          <w:tab w:val="num" w:pos="720"/>
        </w:tabs>
        <w:ind w:left="720" w:hanging="360"/>
      </w:pPr>
    </w:lvl>
    <w:lvl w:ilvl="1" w:tplc="452E5CC8" w:tentative="1">
      <w:start w:val="1"/>
      <w:numFmt w:val="decimal"/>
      <w:lvlText w:val="%2."/>
      <w:lvlJc w:val="left"/>
      <w:pPr>
        <w:tabs>
          <w:tab w:val="num" w:pos="1440"/>
        </w:tabs>
        <w:ind w:left="1440" w:hanging="360"/>
      </w:pPr>
    </w:lvl>
    <w:lvl w:ilvl="2" w:tplc="F3F6C920" w:tentative="1">
      <w:start w:val="1"/>
      <w:numFmt w:val="decimal"/>
      <w:lvlText w:val="%3."/>
      <w:lvlJc w:val="left"/>
      <w:pPr>
        <w:tabs>
          <w:tab w:val="num" w:pos="2160"/>
        </w:tabs>
        <w:ind w:left="2160" w:hanging="360"/>
      </w:pPr>
    </w:lvl>
    <w:lvl w:ilvl="3" w:tplc="637AA79C" w:tentative="1">
      <w:start w:val="1"/>
      <w:numFmt w:val="decimal"/>
      <w:lvlText w:val="%4."/>
      <w:lvlJc w:val="left"/>
      <w:pPr>
        <w:tabs>
          <w:tab w:val="num" w:pos="2880"/>
        </w:tabs>
        <w:ind w:left="2880" w:hanging="360"/>
      </w:pPr>
    </w:lvl>
    <w:lvl w:ilvl="4" w:tplc="B2585600" w:tentative="1">
      <w:start w:val="1"/>
      <w:numFmt w:val="decimal"/>
      <w:lvlText w:val="%5."/>
      <w:lvlJc w:val="left"/>
      <w:pPr>
        <w:tabs>
          <w:tab w:val="num" w:pos="3600"/>
        </w:tabs>
        <w:ind w:left="3600" w:hanging="360"/>
      </w:pPr>
    </w:lvl>
    <w:lvl w:ilvl="5" w:tplc="BAEC735C" w:tentative="1">
      <w:start w:val="1"/>
      <w:numFmt w:val="decimal"/>
      <w:lvlText w:val="%6."/>
      <w:lvlJc w:val="left"/>
      <w:pPr>
        <w:tabs>
          <w:tab w:val="num" w:pos="4320"/>
        </w:tabs>
        <w:ind w:left="4320" w:hanging="360"/>
      </w:pPr>
    </w:lvl>
    <w:lvl w:ilvl="6" w:tplc="2438DAD4" w:tentative="1">
      <w:start w:val="1"/>
      <w:numFmt w:val="decimal"/>
      <w:lvlText w:val="%7."/>
      <w:lvlJc w:val="left"/>
      <w:pPr>
        <w:tabs>
          <w:tab w:val="num" w:pos="5040"/>
        </w:tabs>
        <w:ind w:left="5040" w:hanging="360"/>
      </w:pPr>
    </w:lvl>
    <w:lvl w:ilvl="7" w:tplc="7A06D804" w:tentative="1">
      <w:start w:val="1"/>
      <w:numFmt w:val="decimal"/>
      <w:lvlText w:val="%8."/>
      <w:lvlJc w:val="left"/>
      <w:pPr>
        <w:tabs>
          <w:tab w:val="num" w:pos="5760"/>
        </w:tabs>
        <w:ind w:left="5760" w:hanging="360"/>
      </w:pPr>
    </w:lvl>
    <w:lvl w:ilvl="8" w:tplc="BD70E840" w:tentative="1">
      <w:start w:val="1"/>
      <w:numFmt w:val="decimal"/>
      <w:lvlText w:val="%9."/>
      <w:lvlJc w:val="left"/>
      <w:pPr>
        <w:tabs>
          <w:tab w:val="num" w:pos="6480"/>
        </w:tabs>
        <w:ind w:left="6480" w:hanging="360"/>
      </w:pPr>
    </w:lvl>
  </w:abstractNum>
  <w:abstractNum w:abstractNumId="19">
    <w:nsid w:val="68250E3C"/>
    <w:multiLevelType w:val="hybridMultilevel"/>
    <w:tmpl w:val="7466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8E27C6D"/>
    <w:multiLevelType w:val="hybridMultilevel"/>
    <w:tmpl w:val="8DF457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9524BC7"/>
    <w:multiLevelType w:val="hybridMultilevel"/>
    <w:tmpl w:val="8C2CDC3A"/>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290C35"/>
    <w:multiLevelType w:val="hybridMultilevel"/>
    <w:tmpl w:val="F13E7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19"/>
  </w:num>
  <w:num w:numId="3">
    <w:abstractNumId w:val="6"/>
  </w:num>
  <w:num w:numId="4">
    <w:abstractNumId w:val="11"/>
  </w:num>
  <w:num w:numId="5">
    <w:abstractNumId w:val="10"/>
  </w:num>
  <w:num w:numId="6">
    <w:abstractNumId w:val="22"/>
  </w:num>
  <w:num w:numId="7">
    <w:abstractNumId w:val="17"/>
  </w:num>
  <w:num w:numId="8">
    <w:abstractNumId w:val="8"/>
  </w:num>
  <w:num w:numId="9">
    <w:abstractNumId w:val="21"/>
  </w:num>
  <w:num w:numId="10">
    <w:abstractNumId w:val="20"/>
  </w:num>
  <w:num w:numId="11">
    <w:abstractNumId w:val="3"/>
  </w:num>
  <w:num w:numId="12">
    <w:abstractNumId w:val="9"/>
  </w:num>
  <w:num w:numId="13">
    <w:abstractNumId w:val="16"/>
  </w:num>
  <w:num w:numId="14">
    <w:abstractNumId w:val="5"/>
  </w:num>
  <w:num w:numId="15">
    <w:abstractNumId w:val="7"/>
  </w:num>
  <w:num w:numId="16">
    <w:abstractNumId w:val="13"/>
  </w:num>
  <w:num w:numId="17">
    <w:abstractNumId w:val="14"/>
  </w:num>
  <w:num w:numId="18">
    <w:abstractNumId w:val="12"/>
  </w:num>
  <w:num w:numId="19">
    <w:abstractNumId w:val="4"/>
  </w:num>
  <w:num w:numId="20">
    <w:abstractNumId w:val="18"/>
  </w:num>
  <w:num w:numId="21">
    <w:abstractNumId w:val="0"/>
  </w:num>
  <w:num w:numId="22">
    <w:abstractNumId w:val="15"/>
  </w:num>
  <w:num w:numId="23">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579"/>
    <w:rsid w:val="0003278F"/>
    <w:rsid w:val="00033B3C"/>
    <w:rsid w:val="00036A45"/>
    <w:rsid w:val="000379E0"/>
    <w:rsid w:val="000436DB"/>
    <w:rsid w:val="00044D79"/>
    <w:rsid w:val="00087FEE"/>
    <w:rsid w:val="000A1DE2"/>
    <w:rsid w:val="000A219A"/>
    <w:rsid w:val="000B3317"/>
    <w:rsid w:val="000E48E1"/>
    <w:rsid w:val="000E5C4B"/>
    <w:rsid w:val="000F0B55"/>
    <w:rsid w:val="000F4D69"/>
    <w:rsid w:val="000F5963"/>
    <w:rsid w:val="001113EF"/>
    <w:rsid w:val="00136E75"/>
    <w:rsid w:val="00137595"/>
    <w:rsid w:val="0014719F"/>
    <w:rsid w:val="00147A61"/>
    <w:rsid w:val="00183A8C"/>
    <w:rsid w:val="001865C9"/>
    <w:rsid w:val="00193740"/>
    <w:rsid w:val="0019443F"/>
    <w:rsid w:val="001A446A"/>
    <w:rsid w:val="001B046B"/>
    <w:rsid w:val="001B2008"/>
    <w:rsid w:val="001B2202"/>
    <w:rsid w:val="001E1B33"/>
    <w:rsid w:val="001F08B9"/>
    <w:rsid w:val="00210AA7"/>
    <w:rsid w:val="0021313C"/>
    <w:rsid w:val="002171F5"/>
    <w:rsid w:val="00223F51"/>
    <w:rsid w:val="00231776"/>
    <w:rsid w:val="00236CB1"/>
    <w:rsid w:val="00250185"/>
    <w:rsid w:val="00272E5C"/>
    <w:rsid w:val="00283168"/>
    <w:rsid w:val="002A2EE1"/>
    <w:rsid w:val="002A6B25"/>
    <w:rsid w:val="00315286"/>
    <w:rsid w:val="00324522"/>
    <w:rsid w:val="00332E74"/>
    <w:rsid w:val="00335446"/>
    <w:rsid w:val="00351DCD"/>
    <w:rsid w:val="003A14D8"/>
    <w:rsid w:val="003B3E96"/>
    <w:rsid w:val="003B53F1"/>
    <w:rsid w:val="003D69F2"/>
    <w:rsid w:val="003E1E2D"/>
    <w:rsid w:val="003F3AB8"/>
    <w:rsid w:val="0041190F"/>
    <w:rsid w:val="0042478F"/>
    <w:rsid w:val="004478EE"/>
    <w:rsid w:val="004504C7"/>
    <w:rsid w:val="004546DD"/>
    <w:rsid w:val="004577E8"/>
    <w:rsid w:val="004660CE"/>
    <w:rsid w:val="00466F86"/>
    <w:rsid w:val="004810A4"/>
    <w:rsid w:val="0048466B"/>
    <w:rsid w:val="00497551"/>
    <w:rsid w:val="004A4EAC"/>
    <w:rsid w:val="005172DA"/>
    <w:rsid w:val="00517336"/>
    <w:rsid w:val="005254DA"/>
    <w:rsid w:val="00527674"/>
    <w:rsid w:val="0053487D"/>
    <w:rsid w:val="00543880"/>
    <w:rsid w:val="005450A5"/>
    <w:rsid w:val="00557C24"/>
    <w:rsid w:val="00573E00"/>
    <w:rsid w:val="00593398"/>
    <w:rsid w:val="005A3280"/>
    <w:rsid w:val="005E07EE"/>
    <w:rsid w:val="005E7846"/>
    <w:rsid w:val="00622A1A"/>
    <w:rsid w:val="00631A39"/>
    <w:rsid w:val="0065303C"/>
    <w:rsid w:val="00671764"/>
    <w:rsid w:val="00674423"/>
    <w:rsid w:val="006878F0"/>
    <w:rsid w:val="006B26E1"/>
    <w:rsid w:val="006B3331"/>
    <w:rsid w:val="006B52E9"/>
    <w:rsid w:val="006C3FBC"/>
    <w:rsid w:val="006D542F"/>
    <w:rsid w:val="006F0C18"/>
    <w:rsid w:val="00717BDE"/>
    <w:rsid w:val="00722F1C"/>
    <w:rsid w:val="00736D2B"/>
    <w:rsid w:val="0077092C"/>
    <w:rsid w:val="00773BC0"/>
    <w:rsid w:val="00781562"/>
    <w:rsid w:val="007826A6"/>
    <w:rsid w:val="007A0A1D"/>
    <w:rsid w:val="007A29B5"/>
    <w:rsid w:val="007B2B67"/>
    <w:rsid w:val="007D13A4"/>
    <w:rsid w:val="007F28C0"/>
    <w:rsid w:val="007F3E18"/>
    <w:rsid w:val="008112A7"/>
    <w:rsid w:val="00813D7D"/>
    <w:rsid w:val="00827BD2"/>
    <w:rsid w:val="0083687A"/>
    <w:rsid w:val="00865DC6"/>
    <w:rsid w:val="00871FCD"/>
    <w:rsid w:val="00882746"/>
    <w:rsid w:val="008A7701"/>
    <w:rsid w:val="008B1FD3"/>
    <w:rsid w:val="008E7566"/>
    <w:rsid w:val="0092193F"/>
    <w:rsid w:val="00926629"/>
    <w:rsid w:val="00932235"/>
    <w:rsid w:val="009364DE"/>
    <w:rsid w:val="00941B9F"/>
    <w:rsid w:val="0094596E"/>
    <w:rsid w:val="0094734F"/>
    <w:rsid w:val="00961451"/>
    <w:rsid w:val="00992B32"/>
    <w:rsid w:val="009A242D"/>
    <w:rsid w:val="009B16BE"/>
    <w:rsid w:val="009D0579"/>
    <w:rsid w:val="00A008EA"/>
    <w:rsid w:val="00A05AFA"/>
    <w:rsid w:val="00A06668"/>
    <w:rsid w:val="00A17F90"/>
    <w:rsid w:val="00A21EBF"/>
    <w:rsid w:val="00A27654"/>
    <w:rsid w:val="00A5732F"/>
    <w:rsid w:val="00A628E0"/>
    <w:rsid w:val="00A718BC"/>
    <w:rsid w:val="00A74ADD"/>
    <w:rsid w:val="00AB5EFB"/>
    <w:rsid w:val="00B03315"/>
    <w:rsid w:val="00B11F17"/>
    <w:rsid w:val="00B12B97"/>
    <w:rsid w:val="00B17BEA"/>
    <w:rsid w:val="00B26141"/>
    <w:rsid w:val="00B31850"/>
    <w:rsid w:val="00B50B69"/>
    <w:rsid w:val="00B5242A"/>
    <w:rsid w:val="00B62CBC"/>
    <w:rsid w:val="00B81506"/>
    <w:rsid w:val="00B83DBC"/>
    <w:rsid w:val="00B87913"/>
    <w:rsid w:val="00B9714B"/>
    <w:rsid w:val="00BB0988"/>
    <w:rsid w:val="00BB6F8A"/>
    <w:rsid w:val="00BB7A4F"/>
    <w:rsid w:val="00BD38C0"/>
    <w:rsid w:val="00BF299C"/>
    <w:rsid w:val="00C06579"/>
    <w:rsid w:val="00C076A2"/>
    <w:rsid w:val="00C111DD"/>
    <w:rsid w:val="00C1488B"/>
    <w:rsid w:val="00C15209"/>
    <w:rsid w:val="00C361A0"/>
    <w:rsid w:val="00C37E57"/>
    <w:rsid w:val="00C40F39"/>
    <w:rsid w:val="00C41B91"/>
    <w:rsid w:val="00C55356"/>
    <w:rsid w:val="00C611B0"/>
    <w:rsid w:val="00C84C78"/>
    <w:rsid w:val="00C90DDD"/>
    <w:rsid w:val="00C96525"/>
    <w:rsid w:val="00CA184F"/>
    <w:rsid w:val="00CA5851"/>
    <w:rsid w:val="00CB3E0F"/>
    <w:rsid w:val="00CC28DA"/>
    <w:rsid w:val="00CD7BA4"/>
    <w:rsid w:val="00CE2FC2"/>
    <w:rsid w:val="00CE36C2"/>
    <w:rsid w:val="00CE5A82"/>
    <w:rsid w:val="00D030DA"/>
    <w:rsid w:val="00D10ECE"/>
    <w:rsid w:val="00D23E50"/>
    <w:rsid w:val="00D40678"/>
    <w:rsid w:val="00D51FFA"/>
    <w:rsid w:val="00D5269E"/>
    <w:rsid w:val="00D73319"/>
    <w:rsid w:val="00D7515B"/>
    <w:rsid w:val="00D83CAA"/>
    <w:rsid w:val="00DA0A84"/>
    <w:rsid w:val="00DD08CE"/>
    <w:rsid w:val="00DD1BEF"/>
    <w:rsid w:val="00DD1F05"/>
    <w:rsid w:val="00DD5407"/>
    <w:rsid w:val="00DD72BE"/>
    <w:rsid w:val="00DF0040"/>
    <w:rsid w:val="00DF3926"/>
    <w:rsid w:val="00DF7DDA"/>
    <w:rsid w:val="00E102CA"/>
    <w:rsid w:val="00E1195E"/>
    <w:rsid w:val="00E15B9F"/>
    <w:rsid w:val="00E313B8"/>
    <w:rsid w:val="00E3721C"/>
    <w:rsid w:val="00E54BB2"/>
    <w:rsid w:val="00E608F9"/>
    <w:rsid w:val="00E60CDE"/>
    <w:rsid w:val="00E61184"/>
    <w:rsid w:val="00E62DA8"/>
    <w:rsid w:val="00E71678"/>
    <w:rsid w:val="00E7299E"/>
    <w:rsid w:val="00EA5992"/>
    <w:rsid w:val="00EA6D3D"/>
    <w:rsid w:val="00EB1DA9"/>
    <w:rsid w:val="00EB3549"/>
    <w:rsid w:val="00ED6328"/>
    <w:rsid w:val="00EE38E5"/>
    <w:rsid w:val="00F0799E"/>
    <w:rsid w:val="00F23F3F"/>
    <w:rsid w:val="00F26B8D"/>
    <w:rsid w:val="00F31C2D"/>
    <w:rsid w:val="00F63D15"/>
    <w:rsid w:val="00F66D93"/>
    <w:rsid w:val="00F67716"/>
    <w:rsid w:val="00F80E15"/>
    <w:rsid w:val="00F97F33"/>
    <w:rsid w:val="00FA56BF"/>
    <w:rsid w:val="00FB133E"/>
    <w:rsid w:val="00FD10B1"/>
    <w:rsid w:val="00FD37C5"/>
    <w:rsid w:val="00FE3885"/>
    <w:rsid w:val="00FF6A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B5D9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character" w:customStyle="1" w:styleId="tx2">
    <w:name w:val="tx2"/>
    <w:basedOn w:val="DefaultParagraphFont"/>
    <w:rsid w:val="00593398"/>
  </w:style>
  <w:style w:type="paragraph" w:styleId="BodyText">
    <w:name w:val="Body Text"/>
    <w:basedOn w:val="Normal"/>
    <w:link w:val="BodyTextChar"/>
    <w:rsid w:val="006B26E1"/>
    <w:pPr>
      <w:spacing w:before="240" w:after="0" w:line="480" w:lineRule="auto"/>
    </w:pPr>
    <w:rPr>
      <w:rFonts w:ascii="Courier" w:eastAsia="Times New Roman" w:hAnsi="Courier" w:cs="Times New Roman"/>
      <w:bCs w:val="0"/>
      <w:sz w:val="20"/>
      <w:szCs w:val="20"/>
    </w:rPr>
  </w:style>
  <w:style w:type="character" w:customStyle="1" w:styleId="BodyTextChar">
    <w:name w:val="Body Text Char"/>
    <w:basedOn w:val="DefaultParagraphFont"/>
    <w:link w:val="BodyText"/>
    <w:rsid w:val="006B26E1"/>
    <w:rPr>
      <w:rFonts w:ascii="Courier" w:eastAsia="Times New Roman" w:hAnsi="Courier"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character" w:customStyle="1" w:styleId="tx2">
    <w:name w:val="tx2"/>
    <w:basedOn w:val="DefaultParagraphFont"/>
    <w:rsid w:val="00593398"/>
  </w:style>
  <w:style w:type="paragraph" w:styleId="BodyText">
    <w:name w:val="Body Text"/>
    <w:basedOn w:val="Normal"/>
    <w:link w:val="BodyTextChar"/>
    <w:rsid w:val="006B26E1"/>
    <w:pPr>
      <w:spacing w:before="240" w:after="0" w:line="480" w:lineRule="auto"/>
    </w:pPr>
    <w:rPr>
      <w:rFonts w:ascii="Courier" w:eastAsia="Times New Roman" w:hAnsi="Courier" w:cs="Times New Roman"/>
      <w:bCs w:val="0"/>
      <w:sz w:val="20"/>
      <w:szCs w:val="20"/>
    </w:rPr>
  </w:style>
  <w:style w:type="character" w:customStyle="1" w:styleId="BodyTextChar">
    <w:name w:val="Body Text Char"/>
    <w:basedOn w:val="DefaultParagraphFont"/>
    <w:link w:val="BodyText"/>
    <w:rsid w:val="006B26E1"/>
    <w:rPr>
      <w:rFonts w:ascii="Courier" w:eastAsia="Times New Roman" w:hAnsi="Courier"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51574">
      <w:bodyDiv w:val="1"/>
      <w:marLeft w:val="0"/>
      <w:marRight w:val="0"/>
      <w:marTop w:val="0"/>
      <w:marBottom w:val="0"/>
      <w:divBdr>
        <w:top w:val="none" w:sz="0" w:space="0" w:color="auto"/>
        <w:left w:val="none" w:sz="0" w:space="0" w:color="auto"/>
        <w:bottom w:val="none" w:sz="0" w:space="0" w:color="auto"/>
        <w:right w:val="none" w:sz="0" w:space="0" w:color="auto"/>
      </w:divBdr>
      <w:divsChild>
        <w:div w:id="790394105">
          <w:marLeft w:val="547"/>
          <w:marRight w:val="0"/>
          <w:marTop w:val="0"/>
          <w:marBottom w:val="240"/>
          <w:divBdr>
            <w:top w:val="none" w:sz="0" w:space="0" w:color="auto"/>
            <w:left w:val="none" w:sz="0" w:space="0" w:color="auto"/>
            <w:bottom w:val="none" w:sz="0" w:space="0" w:color="auto"/>
            <w:right w:val="none" w:sz="0" w:space="0" w:color="auto"/>
          </w:divBdr>
        </w:div>
        <w:div w:id="1944485284">
          <w:marLeft w:val="547"/>
          <w:marRight w:val="0"/>
          <w:marTop w:val="0"/>
          <w:marBottom w:val="240"/>
          <w:divBdr>
            <w:top w:val="none" w:sz="0" w:space="0" w:color="auto"/>
            <w:left w:val="none" w:sz="0" w:space="0" w:color="auto"/>
            <w:bottom w:val="none" w:sz="0" w:space="0" w:color="auto"/>
            <w:right w:val="none" w:sz="0" w:space="0" w:color="auto"/>
          </w:divBdr>
        </w:div>
        <w:div w:id="2033874906">
          <w:marLeft w:val="547"/>
          <w:marRight w:val="0"/>
          <w:marTop w:val="0"/>
          <w:marBottom w:val="240"/>
          <w:divBdr>
            <w:top w:val="none" w:sz="0" w:space="0" w:color="auto"/>
            <w:left w:val="none" w:sz="0" w:space="0" w:color="auto"/>
            <w:bottom w:val="none" w:sz="0" w:space="0" w:color="auto"/>
            <w:right w:val="none" w:sz="0" w:space="0" w:color="auto"/>
          </w:divBdr>
        </w:div>
        <w:div w:id="2088722288">
          <w:marLeft w:val="547"/>
          <w:marRight w:val="0"/>
          <w:marTop w:val="0"/>
          <w:marBottom w:val="240"/>
          <w:divBdr>
            <w:top w:val="none" w:sz="0" w:space="0" w:color="auto"/>
            <w:left w:val="none" w:sz="0" w:space="0" w:color="auto"/>
            <w:bottom w:val="none" w:sz="0" w:space="0" w:color="auto"/>
            <w:right w:val="none" w:sz="0" w:space="0" w:color="auto"/>
          </w:divBdr>
        </w:div>
      </w:divsChild>
    </w:div>
    <w:div w:id="368724086">
      <w:bodyDiv w:val="1"/>
      <w:marLeft w:val="0"/>
      <w:marRight w:val="0"/>
      <w:marTop w:val="0"/>
      <w:marBottom w:val="0"/>
      <w:divBdr>
        <w:top w:val="none" w:sz="0" w:space="0" w:color="auto"/>
        <w:left w:val="none" w:sz="0" w:space="0" w:color="auto"/>
        <w:bottom w:val="none" w:sz="0" w:space="0" w:color="auto"/>
        <w:right w:val="none" w:sz="0" w:space="0" w:color="auto"/>
      </w:divBdr>
      <w:divsChild>
        <w:div w:id="44378279">
          <w:marLeft w:val="547"/>
          <w:marRight w:val="0"/>
          <w:marTop w:val="0"/>
          <w:marBottom w:val="120"/>
          <w:divBdr>
            <w:top w:val="none" w:sz="0" w:space="0" w:color="auto"/>
            <w:left w:val="none" w:sz="0" w:space="0" w:color="auto"/>
            <w:bottom w:val="none" w:sz="0" w:space="0" w:color="auto"/>
            <w:right w:val="none" w:sz="0" w:space="0" w:color="auto"/>
          </w:divBdr>
        </w:div>
        <w:div w:id="326204347">
          <w:marLeft w:val="547"/>
          <w:marRight w:val="0"/>
          <w:marTop w:val="0"/>
          <w:marBottom w:val="120"/>
          <w:divBdr>
            <w:top w:val="none" w:sz="0" w:space="0" w:color="auto"/>
            <w:left w:val="none" w:sz="0" w:space="0" w:color="auto"/>
            <w:bottom w:val="none" w:sz="0" w:space="0" w:color="auto"/>
            <w:right w:val="none" w:sz="0" w:space="0" w:color="auto"/>
          </w:divBdr>
        </w:div>
        <w:div w:id="1771310746">
          <w:marLeft w:val="547"/>
          <w:marRight w:val="0"/>
          <w:marTop w:val="0"/>
          <w:marBottom w:val="120"/>
          <w:divBdr>
            <w:top w:val="none" w:sz="0" w:space="0" w:color="auto"/>
            <w:left w:val="none" w:sz="0" w:space="0" w:color="auto"/>
            <w:bottom w:val="none" w:sz="0" w:space="0" w:color="auto"/>
            <w:right w:val="none" w:sz="0" w:space="0" w:color="auto"/>
          </w:divBdr>
        </w:div>
        <w:div w:id="1780181351">
          <w:marLeft w:val="547"/>
          <w:marRight w:val="0"/>
          <w:marTop w:val="0"/>
          <w:marBottom w:val="120"/>
          <w:divBdr>
            <w:top w:val="none" w:sz="0" w:space="0" w:color="auto"/>
            <w:left w:val="none" w:sz="0" w:space="0" w:color="auto"/>
            <w:bottom w:val="none" w:sz="0" w:space="0" w:color="auto"/>
            <w:right w:val="none" w:sz="0" w:space="0" w:color="auto"/>
          </w:divBdr>
        </w:div>
        <w:div w:id="1850095066">
          <w:marLeft w:val="547"/>
          <w:marRight w:val="0"/>
          <w:marTop w:val="0"/>
          <w:marBottom w:val="120"/>
          <w:divBdr>
            <w:top w:val="none" w:sz="0" w:space="0" w:color="auto"/>
            <w:left w:val="none" w:sz="0" w:space="0" w:color="auto"/>
            <w:bottom w:val="none" w:sz="0" w:space="0" w:color="auto"/>
            <w:right w:val="none" w:sz="0" w:space="0" w:color="auto"/>
          </w:divBdr>
        </w:div>
      </w:divsChild>
    </w:div>
    <w:div w:id="433018004">
      <w:bodyDiv w:val="1"/>
      <w:marLeft w:val="0"/>
      <w:marRight w:val="0"/>
      <w:marTop w:val="0"/>
      <w:marBottom w:val="0"/>
      <w:divBdr>
        <w:top w:val="none" w:sz="0" w:space="0" w:color="auto"/>
        <w:left w:val="none" w:sz="0" w:space="0" w:color="auto"/>
        <w:bottom w:val="none" w:sz="0" w:space="0" w:color="auto"/>
        <w:right w:val="none" w:sz="0" w:space="0" w:color="auto"/>
      </w:divBdr>
      <w:divsChild>
        <w:div w:id="18511701">
          <w:marLeft w:val="547"/>
          <w:marRight w:val="0"/>
          <w:marTop w:val="0"/>
          <w:marBottom w:val="120"/>
          <w:divBdr>
            <w:top w:val="none" w:sz="0" w:space="0" w:color="auto"/>
            <w:left w:val="none" w:sz="0" w:space="0" w:color="auto"/>
            <w:bottom w:val="none" w:sz="0" w:space="0" w:color="auto"/>
            <w:right w:val="none" w:sz="0" w:space="0" w:color="auto"/>
          </w:divBdr>
        </w:div>
        <w:div w:id="501314015">
          <w:marLeft w:val="547"/>
          <w:marRight w:val="0"/>
          <w:marTop w:val="0"/>
          <w:marBottom w:val="120"/>
          <w:divBdr>
            <w:top w:val="none" w:sz="0" w:space="0" w:color="auto"/>
            <w:left w:val="none" w:sz="0" w:space="0" w:color="auto"/>
            <w:bottom w:val="none" w:sz="0" w:space="0" w:color="auto"/>
            <w:right w:val="none" w:sz="0" w:space="0" w:color="auto"/>
          </w:divBdr>
        </w:div>
        <w:div w:id="1423722382">
          <w:marLeft w:val="547"/>
          <w:marRight w:val="0"/>
          <w:marTop w:val="0"/>
          <w:marBottom w:val="120"/>
          <w:divBdr>
            <w:top w:val="none" w:sz="0" w:space="0" w:color="auto"/>
            <w:left w:val="none" w:sz="0" w:space="0" w:color="auto"/>
            <w:bottom w:val="none" w:sz="0" w:space="0" w:color="auto"/>
            <w:right w:val="none" w:sz="0" w:space="0" w:color="auto"/>
          </w:divBdr>
        </w:div>
        <w:div w:id="1457605004">
          <w:marLeft w:val="547"/>
          <w:marRight w:val="0"/>
          <w:marTop w:val="0"/>
          <w:marBottom w:val="120"/>
          <w:divBdr>
            <w:top w:val="none" w:sz="0" w:space="0" w:color="auto"/>
            <w:left w:val="none" w:sz="0" w:space="0" w:color="auto"/>
            <w:bottom w:val="none" w:sz="0" w:space="0" w:color="auto"/>
            <w:right w:val="none" w:sz="0" w:space="0" w:color="auto"/>
          </w:divBdr>
        </w:div>
        <w:div w:id="1629387331">
          <w:marLeft w:val="547"/>
          <w:marRight w:val="0"/>
          <w:marTop w:val="0"/>
          <w:marBottom w:val="120"/>
          <w:divBdr>
            <w:top w:val="none" w:sz="0" w:space="0" w:color="auto"/>
            <w:left w:val="none" w:sz="0" w:space="0" w:color="auto"/>
            <w:bottom w:val="none" w:sz="0" w:space="0" w:color="auto"/>
            <w:right w:val="none" w:sz="0" w:space="0" w:color="auto"/>
          </w:divBdr>
        </w:div>
      </w:divsChild>
    </w:div>
    <w:div w:id="470245781">
      <w:bodyDiv w:val="1"/>
      <w:marLeft w:val="0"/>
      <w:marRight w:val="0"/>
      <w:marTop w:val="0"/>
      <w:marBottom w:val="0"/>
      <w:divBdr>
        <w:top w:val="none" w:sz="0" w:space="0" w:color="auto"/>
        <w:left w:val="none" w:sz="0" w:space="0" w:color="auto"/>
        <w:bottom w:val="none" w:sz="0" w:space="0" w:color="auto"/>
        <w:right w:val="none" w:sz="0" w:space="0" w:color="auto"/>
      </w:divBdr>
      <w:divsChild>
        <w:div w:id="32509763">
          <w:marLeft w:val="547"/>
          <w:marRight w:val="0"/>
          <w:marTop w:val="0"/>
          <w:marBottom w:val="240"/>
          <w:divBdr>
            <w:top w:val="none" w:sz="0" w:space="0" w:color="auto"/>
            <w:left w:val="none" w:sz="0" w:space="0" w:color="auto"/>
            <w:bottom w:val="none" w:sz="0" w:space="0" w:color="auto"/>
            <w:right w:val="none" w:sz="0" w:space="0" w:color="auto"/>
          </w:divBdr>
        </w:div>
        <w:div w:id="186406843">
          <w:marLeft w:val="547"/>
          <w:marRight w:val="0"/>
          <w:marTop w:val="0"/>
          <w:marBottom w:val="240"/>
          <w:divBdr>
            <w:top w:val="none" w:sz="0" w:space="0" w:color="auto"/>
            <w:left w:val="none" w:sz="0" w:space="0" w:color="auto"/>
            <w:bottom w:val="none" w:sz="0" w:space="0" w:color="auto"/>
            <w:right w:val="none" w:sz="0" w:space="0" w:color="auto"/>
          </w:divBdr>
        </w:div>
        <w:div w:id="210771281">
          <w:marLeft w:val="547"/>
          <w:marRight w:val="0"/>
          <w:marTop w:val="0"/>
          <w:marBottom w:val="240"/>
          <w:divBdr>
            <w:top w:val="none" w:sz="0" w:space="0" w:color="auto"/>
            <w:left w:val="none" w:sz="0" w:space="0" w:color="auto"/>
            <w:bottom w:val="none" w:sz="0" w:space="0" w:color="auto"/>
            <w:right w:val="none" w:sz="0" w:space="0" w:color="auto"/>
          </w:divBdr>
        </w:div>
        <w:div w:id="1905138078">
          <w:marLeft w:val="547"/>
          <w:marRight w:val="0"/>
          <w:marTop w:val="0"/>
          <w:marBottom w:val="240"/>
          <w:divBdr>
            <w:top w:val="none" w:sz="0" w:space="0" w:color="auto"/>
            <w:left w:val="none" w:sz="0" w:space="0" w:color="auto"/>
            <w:bottom w:val="none" w:sz="0" w:space="0" w:color="auto"/>
            <w:right w:val="none" w:sz="0" w:space="0" w:color="auto"/>
          </w:divBdr>
        </w:div>
      </w:divsChild>
    </w:div>
    <w:div w:id="485977358">
      <w:bodyDiv w:val="1"/>
      <w:marLeft w:val="0"/>
      <w:marRight w:val="0"/>
      <w:marTop w:val="0"/>
      <w:marBottom w:val="0"/>
      <w:divBdr>
        <w:top w:val="none" w:sz="0" w:space="0" w:color="auto"/>
        <w:left w:val="none" w:sz="0" w:space="0" w:color="auto"/>
        <w:bottom w:val="none" w:sz="0" w:space="0" w:color="auto"/>
        <w:right w:val="none" w:sz="0" w:space="0" w:color="auto"/>
      </w:divBdr>
      <w:divsChild>
        <w:div w:id="759764357">
          <w:marLeft w:val="547"/>
          <w:marRight w:val="0"/>
          <w:marTop w:val="0"/>
          <w:marBottom w:val="120"/>
          <w:divBdr>
            <w:top w:val="none" w:sz="0" w:space="0" w:color="auto"/>
            <w:left w:val="none" w:sz="0" w:space="0" w:color="auto"/>
            <w:bottom w:val="none" w:sz="0" w:space="0" w:color="auto"/>
            <w:right w:val="none" w:sz="0" w:space="0" w:color="auto"/>
          </w:divBdr>
        </w:div>
        <w:div w:id="1074938451">
          <w:marLeft w:val="547"/>
          <w:marRight w:val="0"/>
          <w:marTop w:val="0"/>
          <w:marBottom w:val="120"/>
          <w:divBdr>
            <w:top w:val="none" w:sz="0" w:space="0" w:color="auto"/>
            <w:left w:val="none" w:sz="0" w:space="0" w:color="auto"/>
            <w:bottom w:val="none" w:sz="0" w:space="0" w:color="auto"/>
            <w:right w:val="none" w:sz="0" w:space="0" w:color="auto"/>
          </w:divBdr>
        </w:div>
        <w:div w:id="1157529545">
          <w:marLeft w:val="547"/>
          <w:marRight w:val="0"/>
          <w:marTop w:val="0"/>
          <w:marBottom w:val="120"/>
          <w:divBdr>
            <w:top w:val="none" w:sz="0" w:space="0" w:color="auto"/>
            <w:left w:val="none" w:sz="0" w:space="0" w:color="auto"/>
            <w:bottom w:val="none" w:sz="0" w:space="0" w:color="auto"/>
            <w:right w:val="none" w:sz="0" w:space="0" w:color="auto"/>
          </w:divBdr>
        </w:div>
        <w:div w:id="2076665585">
          <w:marLeft w:val="547"/>
          <w:marRight w:val="0"/>
          <w:marTop w:val="0"/>
          <w:marBottom w:val="120"/>
          <w:divBdr>
            <w:top w:val="none" w:sz="0" w:space="0" w:color="auto"/>
            <w:left w:val="none" w:sz="0" w:space="0" w:color="auto"/>
            <w:bottom w:val="none" w:sz="0" w:space="0" w:color="auto"/>
            <w:right w:val="none" w:sz="0" w:space="0" w:color="auto"/>
          </w:divBdr>
        </w:div>
      </w:divsChild>
    </w:div>
    <w:div w:id="502742809">
      <w:bodyDiv w:val="1"/>
      <w:marLeft w:val="0"/>
      <w:marRight w:val="0"/>
      <w:marTop w:val="0"/>
      <w:marBottom w:val="0"/>
      <w:divBdr>
        <w:top w:val="none" w:sz="0" w:space="0" w:color="auto"/>
        <w:left w:val="none" w:sz="0" w:space="0" w:color="auto"/>
        <w:bottom w:val="none" w:sz="0" w:space="0" w:color="auto"/>
        <w:right w:val="none" w:sz="0" w:space="0" w:color="auto"/>
      </w:divBdr>
      <w:divsChild>
        <w:div w:id="260189486">
          <w:marLeft w:val="1166"/>
          <w:marRight w:val="0"/>
          <w:marTop w:val="0"/>
          <w:marBottom w:val="240"/>
          <w:divBdr>
            <w:top w:val="none" w:sz="0" w:space="0" w:color="auto"/>
            <w:left w:val="none" w:sz="0" w:space="0" w:color="auto"/>
            <w:bottom w:val="none" w:sz="0" w:space="0" w:color="auto"/>
            <w:right w:val="none" w:sz="0" w:space="0" w:color="auto"/>
          </w:divBdr>
        </w:div>
        <w:div w:id="424886762">
          <w:marLeft w:val="547"/>
          <w:marRight w:val="0"/>
          <w:marTop w:val="0"/>
          <w:marBottom w:val="240"/>
          <w:divBdr>
            <w:top w:val="none" w:sz="0" w:space="0" w:color="auto"/>
            <w:left w:val="none" w:sz="0" w:space="0" w:color="auto"/>
            <w:bottom w:val="none" w:sz="0" w:space="0" w:color="auto"/>
            <w:right w:val="none" w:sz="0" w:space="0" w:color="auto"/>
          </w:divBdr>
        </w:div>
        <w:div w:id="1602954984">
          <w:marLeft w:val="547"/>
          <w:marRight w:val="0"/>
          <w:marTop w:val="0"/>
          <w:marBottom w:val="240"/>
          <w:divBdr>
            <w:top w:val="none" w:sz="0" w:space="0" w:color="auto"/>
            <w:left w:val="none" w:sz="0" w:space="0" w:color="auto"/>
            <w:bottom w:val="none" w:sz="0" w:space="0" w:color="auto"/>
            <w:right w:val="none" w:sz="0" w:space="0" w:color="auto"/>
          </w:divBdr>
        </w:div>
        <w:div w:id="1799448107">
          <w:marLeft w:val="1166"/>
          <w:marRight w:val="0"/>
          <w:marTop w:val="0"/>
          <w:marBottom w:val="240"/>
          <w:divBdr>
            <w:top w:val="none" w:sz="0" w:space="0" w:color="auto"/>
            <w:left w:val="none" w:sz="0" w:space="0" w:color="auto"/>
            <w:bottom w:val="none" w:sz="0" w:space="0" w:color="auto"/>
            <w:right w:val="none" w:sz="0" w:space="0" w:color="auto"/>
          </w:divBdr>
        </w:div>
        <w:div w:id="2049913945">
          <w:marLeft w:val="1166"/>
          <w:marRight w:val="0"/>
          <w:marTop w:val="0"/>
          <w:marBottom w:val="240"/>
          <w:divBdr>
            <w:top w:val="none" w:sz="0" w:space="0" w:color="auto"/>
            <w:left w:val="none" w:sz="0" w:space="0" w:color="auto"/>
            <w:bottom w:val="none" w:sz="0" w:space="0" w:color="auto"/>
            <w:right w:val="none" w:sz="0" w:space="0" w:color="auto"/>
          </w:divBdr>
        </w:div>
      </w:divsChild>
    </w:div>
    <w:div w:id="517239734">
      <w:bodyDiv w:val="1"/>
      <w:marLeft w:val="0"/>
      <w:marRight w:val="0"/>
      <w:marTop w:val="0"/>
      <w:marBottom w:val="0"/>
      <w:divBdr>
        <w:top w:val="none" w:sz="0" w:space="0" w:color="auto"/>
        <w:left w:val="none" w:sz="0" w:space="0" w:color="auto"/>
        <w:bottom w:val="none" w:sz="0" w:space="0" w:color="auto"/>
        <w:right w:val="none" w:sz="0" w:space="0" w:color="auto"/>
      </w:divBdr>
    </w:div>
    <w:div w:id="623969042">
      <w:bodyDiv w:val="1"/>
      <w:marLeft w:val="0"/>
      <w:marRight w:val="0"/>
      <w:marTop w:val="0"/>
      <w:marBottom w:val="0"/>
      <w:divBdr>
        <w:top w:val="none" w:sz="0" w:space="0" w:color="auto"/>
        <w:left w:val="none" w:sz="0" w:space="0" w:color="auto"/>
        <w:bottom w:val="none" w:sz="0" w:space="0" w:color="auto"/>
        <w:right w:val="none" w:sz="0" w:space="0" w:color="auto"/>
      </w:divBdr>
      <w:divsChild>
        <w:div w:id="537083442">
          <w:marLeft w:val="547"/>
          <w:marRight w:val="0"/>
          <w:marTop w:val="0"/>
          <w:marBottom w:val="120"/>
          <w:divBdr>
            <w:top w:val="none" w:sz="0" w:space="0" w:color="auto"/>
            <w:left w:val="none" w:sz="0" w:space="0" w:color="auto"/>
            <w:bottom w:val="none" w:sz="0" w:space="0" w:color="auto"/>
            <w:right w:val="none" w:sz="0" w:space="0" w:color="auto"/>
          </w:divBdr>
        </w:div>
        <w:div w:id="575752405">
          <w:marLeft w:val="1166"/>
          <w:marRight w:val="0"/>
          <w:marTop w:val="0"/>
          <w:marBottom w:val="120"/>
          <w:divBdr>
            <w:top w:val="none" w:sz="0" w:space="0" w:color="auto"/>
            <w:left w:val="none" w:sz="0" w:space="0" w:color="auto"/>
            <w:bottom w:val="none" w:sz="0" w:space="0" w:color="auto"/>
            <w:right w:val="none" w:sz="0" w:space="0" w:color="auto"/>
          </w:divBdr>
        </w:div>
        <w:div w:id="802968678">
          <w:marLeft w:val="547"/>
          <w:marRight w:val="0"/>
          <w:marTop w:val="0"/>
          <w:marBottom w:val="120"/>
          <w:divBdr>
            <w:top w:val="none" w:sz="0" w:space="0" w:color="auto"/>
            <w:left w:val="none" w:sz="0" w:space="0" w:color="auto"/>
            <w:bottom w:val="none" w:sz="0" w:space="0" w:color="auto"/>
            <w:right w:val="none" w:sz="0" w:space="0" w:color="auto"/>
          </w:divBdr>
        </w:div>
        <w:div w:id="1472751674">
          <w:marLeft w:val="1166"/>
          <w:marRight w:val="0"/>
          <w:marTop w:val="0"/>
          <w:marBottom w:val="120"/>
          <w:divBdr>
            <w:top w:val="none" w:sz="0" w:space="0" w:color="auto"/>
            <w:left w:val="none" w:sz="0" w:space="0" w:color="auto"/>
            <w:bottom w:val="none" w:sz="0" w:space="0" w:color="auto"/>
            <w:right w:val="none" w:sz="0" w:space="0" w:color="auto"/>
          </w:divBdr>
        </w:div>
        <w:div w:id="1538472573">
          <w:marLeft w:val="1166"/>
          <w:marRight w:val="0"/>
          <w:marTop w:val="0"/>
          <w:marBottom w:val="120"/>
          <w:divBdr>
            <w:top w:val="none" w:sz="0" w:space="0" w:color="auto"/>
            <w:left w:val="none" w:sz="0" w:space="0" w:color="auto"/>
            <w:bottom w:val="none" w:sz="0" w:space="0" w:color="auto"/>
            <w:right w:val="none" w:sz="0" w:space="0" w:color="auto"/>
          </w:divBdr>
        </w:div>
        <w:div w:id="1574704092">
          <w:marLeft w:val="1166"/>
          <w:marRight w:val="0"/>
          <w:marTop w:val="0"/>
          <w:marBottom w:val="120"/>
          <w:divBdr>
            <w:top w:val="none" w:sz="0" w:space="0" w:color="auto"/>
            <w:left w:val="none" w:sz="0" w:space="0" w:color="auto"/>
            <w:bottom w:val="none" w:sz="0" w:space="0" w:color="auto"/>
            <w:right w:val="none" w:sz="0" w:space="0" w:color="auto"/>
          </w:divBdr>
        </w:div>
        <w:div w:id="1576696126">
          <w:marLeft w:val="1166"/>
          <w:marRight w:val="0"/>
          <w:marTop w:val="0"/>
          <w:marBottom w:val="120"/>
          <w:divBdr>
            <w:top w:val="none" w:sz="0" w:space="0" w:color="auto"/>
            <w:left w:val="none" w:sz="0" w:space="0" w:color="auto"/>
            <w:bottom w:val="none" w:sz="0" w:space="0" w:color="auto"/>
            <w:right w:val="none" w:sz="0" w:space="0" w:color="auto"/>
          </w:divBdr>
        </w:div>
        <w:div w:id="2067297121">
          <w:marLeft w:val="1166"/>
          <w:marRight w:val="0"/>
          <w:marTop w:val="0"/>
          <w:marBottom w:val="120"/>
          <w:divBdr>
            <w:top w:val="none" w:sz="0" w:space="0" w:color="auto"/>
            <w:left w:val="none" w:sz="0" w:space="0" w:color="auto"/>
            <w:bottom w:val="none" w:sz="0" w:space="0" w:color="auto"/>
            <w:right w:val="none" w:sz="0" w:space="0" w:color="auto"/>
          </w:divBdr>
        </w:div>
      </w:divsChild>
    </w:div>
    <w:div w:id="763384911">
      <w:bodyDiv w:val="1"/>
      <w:marLeft w:val="0"/>
      <w:marRight w:val="0"/>
      <w:marTop w:val="0"/>
      <w:marBottom w:val="0"/>
      <w:divBdr>
        <w:top w:val="none" w:sz="0" w:space="0" w:color="auto"/>
        <w:left w:val="none" w:sz="0" w:space="0" w:color="auto"/>
        <w:bottom w:val="none" w:sz="0" w:space="0" w:color="auto"/>
        <w:right w:val="none" w:sz="0" w:space="0" w:color="auto"/>
      </w:divBdr>
      <w:divsChild>
        <w:div w:id="101651442">
          <w:marLeft w:val="547"/>
          <w:marRight w:val="0"/>
          <w:marTop w:val="134"/>
          <w:marBottom w:val="120"/>
          <w:divBdr>
            <w:top w:val="none" w:sz="0" w:space="0" w:color="auto"/>
            <w:left w:val="none" w:sz="0" w:space="0" w:color="auto"/>
            <w:bottom w:val="none" w:sz="0" w:space="0" w:color="auto"/>
            <w:right w:val="none" w:sz="0" w:space="0" w:color="auto"/>
          </w:divBdr>
        </w:div>
        <w:div w:id="439032322">
          <w:marLeft w:val="547"/>
          <w:marRight w:val="0"/>
          <w:marTop w:val="134"/>
          <w:marBottom w:val="120"/>
          <w:divBdr>
            <w:top w:val="none" w:sz="0" w:space="0" w:color="auto"/>
            <w:left w:val="none" w:sz="0" w:space="0" w:color="auto"/>
            <w:bottom w:val="none" w:sz="0" w:space="0" w:color="auto"/>
            <w:right w:val="none" w:sz="0" w:space="0" w:color="auto"/>
          </w:divBdr>
        </w:div>
        <w:div w:id="1200434093">
          <w:marLeft w:val="547"/>
          <w:marRight w:val="0"/>
          <w:marTop w:val="134"/>
          <w:marBottom w:val="120"/>
          <w:divBdr>
            <w:top w:val="none" w:sz="0" w:space="0" w:color="auto"/>
            <w:left w:val="none" w:sz="0" w:space="0" w:color="auto"/>
            <w:bottom w:val="none" w:sz="0" w:space="0" w:color="auto"/>
            <w:right w:val="none" w:sz="0" w:space="0" w:color="auto"/>
          </w:divBdr>
        </w:div>
      </w:divsChild>
    </w:div>
    <w:div w:id="858271846">
      <w:bodyDiv w:val="1"/>
      <w:marLeft w:val="0"/>
      <w:marRight w:val="0"/>
      <w:marTop w:val="0"/>
      <w:marBottom w:val="0"/>
      <w:divBdr>
        <w:top w:val="none" w:sz="0" w:space="0" w:color="auto"/>
        <w:left w:val="none" w:sz="0" w:space="0" w:color="auto"/>
        <w:bottom w:val="none" w:sz="0" w:space="0" w:color="auto"/>
        <w:right w:val="none" w:sz="0" w:space="0" w:color="auto"/>
      </w:divBdr>
      <w:divsChild>
        <w:div w:id="1085498463">
          <w:marLeft w:val="0"/>
          <w:marRight w:val="0"/>
          <w:marTop w:val="0"/>
          <w:marBottom w:val="0"/>
          <w:divBdr>
            <w:top w:val="none" w:sz="0" w:space="0" w:color="auto"/>
            <w:left w:val="none" w:sz="0" w:space="0" w:color="auto"/>
            <w:bottom w:val="none" w:sz="0" w:space="0" w:color="auto"/>
            <w:right w:val="none" w:sz="0" w:space="0" w:color="auto"/>
          </w:divBdr>
          <w:divsChild>
            <w:div w:id="524636604">
              <w:marLeft w:val="0"/>
              <w:marRight w:val="0"/>
              <w:marTop w:val="0"/>
              <w:marBottom w:val="0"/>
              <w:divBdr>
                <w:top w:val="none" w:sz="0" w:space="0" w:color="auto"/>
                <w:left w:val="none" w:sz="0" w:space="0" w:color="auto"/>
                <w:bottom w:val="none" w:sz="0" w:space="0" w:color="auto"/>
                <w:right w:val="none" w:sz="0" w:space="0" w:color="auto"/>
              </w:divBdr>
              <w:divsChild>
                <w:div w:id="1272130741">
                  <w:marLeft w:val="0"/>
                  <w:marRight w:val="0"/>
                  <w:marTop w:val="0"/>
                  <w:marBottom w:val="0"/>
                  <w:divBdr>
                    <w:top w:val="none" w:sz="0" w:space="0" w:color="auto"/>
                    <w:left w:val="none" w:sz="0" w:space="0" w:color="auto"/>
                    <w:bottom w:val="none" w:sz="0" w:space="0" w:color="auto"/>
                    <w:right w:val="none" w:sz="0" w:space="0" w:color="auto"/>
                  </w:divBdr>
                  <w:divsChild>
                    <w:div w:id="1559196725">
                      <w:marLeft w:val="0"/>
                      <w:marRight w:val="0"/>
                      <w:marTop w:val="0"/>
                      <w:marBottom w:val="0"/>
                      <w:divBdr>
                        <w:top w:val="none" w:sz="0" w:space="0" w:color="auto"/>
                        <w:left w:val="none" w:sz="0" w:space="0" w:color="auto"/>
                        <w:bottom w:val="none" w:sz="0" w:space="0" w:color="auto"/>
                        <w:right w:val="none" w:sz="0" w:space="0" w:color="auto"/>
                      </w:divBdr>
                      <w:divsChild>
                        <w:div w:id="535042796">
                          <w:marLeft w:val="0"/>
                          <w:marRight w:val="0"/>
                          <w:marTop w:val="0"/>
                          <w:marBottom w:val="0"/>
                          <w:divBdr>
                            <w:top w:val="none" w:sz="0" w:space="0" w:color="auto"/>
                            <w:left w:val="none" w:sz="0" w:space="0" w:color="auto"/>
                            <w:bottom w:val="none" w:sz="0" w:space="0" w:color="auto"/>
                            <w:right w:val="none" w:sz="0" w:space="0" w:color="auto"/>
                          </w:divBdr>
                          <w:divsChild>
                            <w:div w:id="1737899987">
                              <w:marLeft w:val="0"/>
                              <w:marRight w:val="0"/>
                              <w:marTop w:val="0"/>
                              <w:marBottom w:val="0"/>
                              <w:divBdr>
                                <w:top w:val="none" w:sz="0" w:space="0" w:color="auto"/>
                                <w:left w:val="none" w:sz="0" w:space="0" w:color="auto"/>
                                <w:bottom w:val="none" w:sz="0" w:space="0" w:color="auto"/>
                                <w:right w:val="none" w:sz="0" w:space="0" w:color="auto"/>
                              </w:divBdr>
                              <w:divsChild>
                                <w:div w:id="1352798378">
                                  <w:marLeft w:val="0"/>
                                  <w:marRight w:val="0"/>
                                  <w:marTop w:val="0"/>
                                  <w:marBottom w:val="0"/>
                                  <w:divBdr>
                                    <w:top w:val="none" w:sz="0" w:space="0" w:color="auto"/>
                                    <w:left w:val="none" w:sz="0" w:space="0" w:color="auto"/>
                                    <w:bottom w:val="none" w:sz="0" w:space="0" w:color="auto"/>
                                    <w:right w:val="none" w:sz="0" w:space="0" w:color="auto"/>
                                  </w:divBdr>
                                  <w:divsChild>
                                    <w:div w:id="1954166289">
                                      <w:marLeft w:val="0"/>
                                      <w:marRight w:val="0"/>
                                      <w:marTop w:val="0"/>
                                      <w:marBottom w:val="0"/>
                                      <w:divBdr>
                                        <w:top w:val="none" w:sz="0" w:space="0" w:color="auto"/>
                                        <w:left w:val="none" w:sz="0" w:space="0" w:color="auto"/>
                                        <w:bottom w:val="none" w:sz="0" w:space="0" w:color="auto"/>
                                        <w:right w:val="none" w:sz="0" w:space="0" w:color="auto"/>
                                      </w:divBdr>
                                      <w:divsChild>
                                        <w:div w:id="244807651">
                                          <w:marLeft w:val="0"/>
                                          <w:marRight w:val="0"/>
                                          <w:marTop w:val="0"/>
                                          <w:marBottom w:val="0"/>
                                          <w:divBdr>
                                            <w:top w:val="none" w:sz="0" w:space="0" w:color="auto"/>
                                            <w:left w:val="none" w:sz="0" w:space="0" w:color="auto"/>
                                            <w:bottom w:val="none" w:sz="0" w:space="0" w:color="auto"/>
                                            <w:right w:val="none" w:sz="0" w:space="0" w:color="auto"/>
                                          </w:divBdr>
                                          <w:divsChild>
                                            <w:div w:id="181746115">
                                              <w:marLeft w:val="0"/>
                                              <w:marRight w:val="0"/>
                                              <w:marTop w:val="0"/>
                                              <w:marBottom w:val="0"/>
                                              <w:divBdr>
                                                <w:top w:val="none" w:sz="0" w:space="0" w:color="auto"/>
                                                <w:left w:val="none" w:sz="0" w:space="0" w:color="auto"/>
                                                <w:bottom w:val="none" w:sz="0" w:space="0" w:color="auto"/>
                                                <w:right w:val="none" w:sz="0" w:space="0" w:color="auto"/>
                                              </w:divBdr>
                                              <w:divsChild>
                                                <w:div w:id="813252646">
                                                  <w:marLeft w:val="0"/>
                                                  <w:marRight w:val="0"/>
                                                  <w:marTop w:val="0"/>
                                                  <w:marBottom w:val="0"/>
                                                  <w:divBdr>
                                                    <w:top w:val="none" w:sz="0" w:space="0" w:color="auto"/>
                                                    <w:left w:val="none" w:sz="0" w:space="0" w:color="auto"/>
                                                    <w:bottom w:val="none" w:sz="0" w:space="0" w:color="auto"/>
                                                    <w:right w:val="none" w:sz="0" w:space="0" w:color="auto"/>
                                                  </w:divBdr>
                                                  <w:divsChild>
                                                    <w:div w:id="1727606755">
                                                      <w:marLeft w:val="0"/>
                                                      <w:marRight w:val="0"/>
                                                      <w:marTop w:val="0"/>
                                                      <w:marBottom w:val="0"/>
                                                      <w:divBdr>
                                                        <w:top w:val="none" w:sz="0" w:space="0" w:color="auto"/>
                                                        <w:left w:val="none" w:sz="0" w:space="0" w:color="auto"/>
                                                        <w:bottom w:val="none" w:sz="0" w:space="0" w:color="auto"/>
                                                        <w:right w:val="none" w:sz="0" w:space="0" w:color="auto"/>
                                                      </w:divBdr>
                                                      <w:divsChild>
                                                        <w:div w:id="1722292131">
                                                          <w:marLeft w:val="0"/>
                                                          <w:marRight w:val="0"/>
                                                          <w:marTop w:val="0"/>
                                                          <w:marBottom w:val="0"/>
                                                          <w:divBdr>
                                                            <w:top w:val="none" w:sz="0" w:space="0" w:color="auto"/>
                                                            <w:left w:val="none" w:sz="0" w:space="0" w:color="auto"/>
                                                            <w:bottom w:val="none" w:sz="0" w:space="0" w:color="auto"/>
                                                            <w:right w:val="none" w:sz="0" w:space="0" w:color="auto"/>
                                                          </w:divBdr>
                                                          <w:divsChild>
                                                            <w:div w:id="345330468">
                                                              <w:marLeft w:val="0"/>
                                                              <w:marRight w:val="0"/>
                                                              <w:marTop w:val="0"/>
                                                              <w:marBottom w:val="0"/>
                                                              <w:divBdr>
                                                                <w:top w:val="none" w:sz="0" w:space="0" w:color="auto"/>
                                                                <w:left w:val="none" w:sz="0" w:space="0" w:color="auto"/>
                                                                <w:bottom w:val="none" w:sz="0" w:space="0" w:color="auto"/>
                                                                <w:right w:val="none" w:sz="0" w:space="0" w:color="auto"/>
                                                              </w:divBdr>
                                                            </w:div>
                                                            <w:div w:id="362560203">
                                                              <w:marLeft w:val="0"/>
                                                              <w:marRight w:val="0"/>
                                                              <w:marTop w:val="0"/>
                                                              <w:marBottom w:val="0"/>
                                                              <w:divBdr>
                                                                <w:top w:val="none" w:sz="0" w:space="0" w:color="auto"/>
                                                                <w:left w:val="none" w:sz="0" w:space="0" w:color="auto"/>
                                                                <w:bottom w:val="none" w:sz="0" w:space="0" w:color="auto"/>
                                                                <w:right w:val="none" w:sz="0" w:space="0" w:color="auto"/>
                                                              </w:divBdr>
                                                            </w:div>
                                                            <w:div w:id="397174228">
                                                              <w:marLeft w:val="0"/>
                                                              <w:marRight w:val="0"/>
                                                              <w:marTop w:val="0"/>
                                                              <w:marBottom w:val="0"/>
                                                              <w:divBdr>
                                                                <w:top w:val="none" w:sz="0" w:space="0" w:color="auto"/>
                                                                <w:left w:val="none" w:sz="0" w:space="0" w:color="auto"/>
                                                                <w:bottom w:val="none" w:sz="0" w:space="0" w:color="auto"/>
                                                                <w:right w:val="none" w:sz="0" w:space="0" w:color="auto"/>
                                                              </w:divBdr>
                                                            </w:div>
                                                            <w:div w:id="406340684">
                                                              <w:marLeft w:val="0"/>
                                                              <w:marRight w:val="0"/>
                                                              <w:marTop w:val="0"/>
                                                              <w:marBottom w:val="0"/>
                                                              <w:divBdr>
                                                                <w:top w:val="none" w:sz="0" w:space="0" w:color="auto"/>
                                                                <w:left w:val="none" w:sz="0" w:space="0" w:color="auto"/>
                                                                <w:bottom w:val="none" w:sz="0" w:space="0" w:color="auto"/>
                                                                <w:right w:val="none" w:sz="0" w:space="0" w:color="auto"/>
                                                              </w:divBdr>
                                                            </w:div>
                                                            <w:div w:id="514343484">
                                                              <w:marLeft w:val="0"/>
                                                              <w:marRight w:val="0"/>
                                                              <w:marTop w:val="0"/>
                                                              <w:marBottom w:val="0"/>
                                                              <w:divBdr>
                                                                <w:top w:val="none" w:sz="0" w:space="0" w:color="auto"/>
                                                                <w:left w:val="none" w:sz="0" w:space="0" w:color="auto"/>
                                                                <w:bottom w:val="none" w:sz="0" w:space="0" w:color="auto"/>
                                                                <w:right w:val="none" w:sz="0" w:space="0" w:color="auto"/>
                                                              </w:divBdr>
                                                            </w:div>
                                                            <w:div w:id="832255107">
                                                              <w:marLeft w:val="0"/>
                                                              <w:marRight w:val="0"/>
                                                              <w:marTop w:val="0"/>
                                                              <w:marBottom w:val="0"/>
                                                              <w:divBdr>
                                                                <w:top w:val="none" w:sz="0" w:space="0" w:color="auto"/>
                                                                <w:left w:val="none" w:sz="0" w:space="0" w:color="auto"/>
                                                                <w:bottom w:val="none" w:sz="0" w:space="0" w:color="auto"/>
                                                                <w:right w:val="none" w:sz="0" w:space="0" w:color="auto"/>
                                                              </w:divBdr>
                                                            </w:div>
                                                            <w:div w:id="1035739478">
                                                              <w:marLeft w:val="0"/>
                                                              <w:marRight w:val="0"/>
                                                              <w:marTop w:val="0"/>
                                                              <w:marBottom w:val="0"/>
                                                              <w:divBdr>
                                                                <w:top w:val="none" w:sz="0" w:space="0" w:color="auto"/>
                                                                <w:left w:val="none" w:sz="0" w:space="0" w:color="auto"/>
                                                                <w:bottom w:val="none" w:sz="0" w:space="0" w:color="auto"/>
                                                                <w:right w:val="none" w:sz="0" w:space="0" w:color="auto"/>
                                                              </w:divBdr>
                                                            </w:div>
                                                            <w:div w:id="131931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066110">
                                              <w:marLeft w:val="0"/>
                                              <w:marRight w:val="0"/>
                                              <w:marTop w:val="0"/>
                                              <w:marBottom w:val="0"/>
                                              <w:divBdr>
                                                <w:top w:val="none" w:sz="0" w:space="0" w:color="auto"/>
                                                <w:left w:val="none" w:sz="0" w:space="0" w:color="auto"/>
                                                <w:bottom w:val="none" w:sz="0" w:space="0" w:color="auto"/>
                                                <w:right w:val="none" w:sz="0" w:space="0" w:color="auto"/>
                                              </w:divBdr>
                                              <w:divsChild>
                                                <w:div w:id="1030841776">
                                                  <w:marLeft w:val="0"/>
                                                  <w:marRight w:val="0"/>
                                                  <w:marTop w:val="0"/>
                                                  <w:marBottom w:val="0"/>
                                                  <w:divBdr>
                                                    <w:top w:val="none" w:sz="0" w:space="0" w:color="auto"/>
                                                    <w:left w:val="none" w:sz="0" w:space="0" w:color="auto"/>
                                                    <w:bottom w:val="none" w:sz="0" w:space="0" w:color="auto"/>
                                                    <w:right w:val="none" w:sz="0" w:space="0" w:color="auto"/>
                                                  </w:divBdr>
                                                  <w:divsChild>
                                                    <w:div w:id="2066680350">
                                                      <w:marLeft w:val="0"/>
                                                      <w:marRight w:val="0"/>
                                                      <w:marTop w:val="0"/>
                                                      <w:marBottom w:val="0"/>
                                                      <w:divBdr>
                                                        <w:top w:val="none" w:sz="0" w:space="0" w:color="auto"/>
                                                        <w:left w:val="none" w:sz="0" w:space="0" w:color="auto"/>
                                                        <w:bottom w:val="none" w:sz="0" w:space="0" w:color="auto"/>
                                                        <w:right w:val="none" w:sz="0" w:space="0" w:color="auto"/>
                                                      </w:divBdr>
                                                      <w:divsChild>
                                                        <w:div w:id="337929089">
                                                          <w:marLeft w:val="0"/>
                                                          <w:marRight w:val="0"/>
                                                          <w:marTop w:val="0"/>
                                                          <w:marBottom w:val="0"/>
                                                          <w:divBdr>
                                                            <w:top w:val="none" w:sz="0" w:space="0" w:color="auto"/>
                                                            <w:left w:val="none" w:sz="0" w:space="0" w:color="auto"/>
                                                            <w:bottom w:val="none" w:sz="0" w:space="0" w:color="auto"/>
                                                            <w:right w:val="none" w:sz="0" w:space="0" w:color="auto"/>
                                                          </w:divBdr>
                                                          <w:divsChild>
                                                            <w:div w:id="7057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3944833">
      <w:bodyDiv w:val="1"/>
      <w:marLeft w:val="0"/>
      <w:marRight w:val="0"/>
      <w:marTop w:val="0"/>
      <w:marBottom w:val="0"/>
      <w:divBdr>
        <w:top w:val="none" w:sz="0" w:space="0" w:color="auto"/>
        <w:left w:val="none" w:sz="0" w:space="0" w:color="auto"/>
        <w:bottom w:val="none" w:sz="0" w:space="0" w:color="auto"/>
        <w:right w:val="none" w:sz="0" w:space="0" w:color="auto"/>
      </w:divBdr>
      <w:divsChild>
        <w:div w:id="282734736">
          <w:marLeft w:val="547"/>
          <w:marRight w:val="0"/>
          <w:marTop w:val="0"/>
          <w:marBottom w:val="0"/>
          <w:divBdr>
            <w:top w:val="none" w:sz="0" w:space="0" w:color="auto"/>
            <w:left w:val="none" w:sz="0" w:space="0" w:color="auto"/>
            <w:bottom w:val="none" w:sz="0" w:space="0" w:color="auto"/>
            <w:right w:val="none" w:sz="0" w:space="0" w:color="auto"/>
          </w:divBdr>
        </w:div>
        <w:div w:id="370613752">
          <w:marLeft w:val="547"/>
          <w:marRight w:val="0"/>
          <w:marTop w:val="0"/>
          <w:marBottom w:val="0"/>
          <w:divBdr>
            <w:top w:val="none" w:sz="0" w:space="0" w:color="auto"/>
            <w:left w:val="none" w:sz="0" w:space="0" w:color="auto"/>
            <w:bottom w:val="none" w:sz="0" w:space="0" w:color="auto"/>
            <w:right w:val="none" w:sz="0" w:space="0" w:color="auto"/>
          </w:divBdr>
        </w:div>
        <w:div w:id="460467199">
          <w:marLeft w:val="547"/>
          <w:marRight w:val="0"/>
          <w:marTop w:val="0"/>
          <w:marBottom w:val="0"/>
          <w:divBdr>
            <w:top w:val="none" w:sz="0" w:space="0" w:color="auto"/>
            <w:left w:val="none" w:sz="0" w:space="0" w:color="auto"/>
            <w:bottom w:val="none" w:sz="0" w:space="0" w:color="auto"/>
            <w:right w:val="none" w:sz="0" w:space="0" w:color="auto"/>
          </w:divBdr>
        </w:div>
        <w:div w:id="1143035740">
          <w:marLeft w:val="547"/>
          <w:marRight w:val="0"/>
          <w:marTop w:val="0"/>
          <w:marBottom w:val="0"/>
          <w:divBdr>
            <w:top w:val="none" w:sz="0" w:space="0" w:color="auto"/>
            <w:left w:val="none" w:sz="0" w:space="0" w:color="auto"/>
            <w:bottom w:val="none" w:sz="0" w:space="0" w:color="auto"/>
            <w:right w:val="none" w:sz="0" w:space="0" w:color="auto"/>
          </w:divBdr>
        </w:div>
        <w:div w:id="1268123960">
          <w:marLeft w:val="547"/>
          <w:marRight w:val="0"/>
          <w:marTop w:val="0"/>
          <w:marBottom w:val="0"/>
          <w:divBdr>
            <w:top w:val="none" w:sz="0" w:space="0" w:color="auto"/>
            <w:left w:val="none" w:sz="0" w:space="0" w:color="auto"/>
            <w:bottom w:val="none" w:sz="0" w:space="0" w:color="auto"/>
            <w:right w:val="none" w:sz="0" w:space="0" w:color="auto"/>
          </w:divBdr>
        </w:div>
        <w:div w:id="1311669834">
          <w:marLeft w:val="547"/>
          <w:marRight w:val="0"/>
          <w:marTop w:val="0"/>
          <w:marBottom w:val="0"/>
          <w:divBdr>
            <w:top w:val="none" w:sz="0" w:space="0" w:color="auto"/>
            <w:left w:val="none" w:sz="0" w:space="0" w:color="auto"/>
            <w:bottom w:val="none" w:sz="0" w:space="0" w:color="auto"/>
            <w:right w:val="none" w:sz="0" w:space="0" w:color="auto"/>
          </w:divBdr>
        </w:div>
        <w:div w:id="1367365368">
          <w:marLeft w:val="547"/>
          <w:marRight w:val="0"/>
          <w:marTop w:val="0"/>
          <w:marBottom w:val="0"/>
          <w:divBdr>
            <w:top w:val="none" w:sz="0" w:space="0" w:color="auto"/>
            <w:left w:val="none" w:sz="0" w:space="0" w:color="auto"/>
            <w:bottom w:val="none" w:sz="0" w:space="0" w:color="auto"/>
            <w:right w:val="none" w:sz="0" w:space="0" w:color="auto"/>
          </w:divBdr>
        </w:div>
        <w:div w:id="1563755390">
          <w:marLeft w:val="547"/>
          <w:marRight w:val="0"/>
          <w:marTop w:val="0"/>
          <w:marBottom w:val="0"/>
          <w:divBdr>
            <w:top w:val="none" w:sz="0" w:space="0" w:color="auto"/>
            <w:left w:val="none" w:sz="0" w:space="0" w:color="auto"/>
            <w:bottom w:val="none" w:sz="0" w:space="0" w:color="auto"/>
            <w:right w:val="none" w:sz="0" w:space="0" w:color="auto"/>
          </w:divBdr>
        </w:div>
        <w:div w:id="1797404050">
          <w:marLeft w:val="547"/>
          <w:marRight w:val="0"/>
          <w:marTop w:val="0"/>
          <w:marBottom w:val="0"/>
          <w:divBdr>
            <w:top w:val="none" w:sz="0" w:space="0" w:color="auto"/>
            <w:left w:val="none" w:sz="0" w:space="0" w:color="auto"/>
            <w:bottom w:val="none" w:sz="0" w:space="0" w:color="auto"/>
            <w:right w:val="none" w:sz="0" w:space="0" w:color="auto"/>
          </w:divBdr>
        </w:div>
        <w:div w:id="1938752375">
          <w:marLeft w:val="547"/>
          <w:marRight w:val="0"/>
          <w:marTop w:val="0"/>
          <w:marBottom w:val="0"/>
          <w:divBdr>
            <w:top w:val="none" w:sz="0" w:space="0" w:color="auto"/>
            <w:left w:val="none" w:sz="0" w:space="0" w:color="auto"/>
            <w:bottom w:val="none" w:sz="0" w:space="0" w:color="auto"/>
            <w:right w:val="none" w:sz="0" w:space="0" w:color="auto"/>
          </w:divBdr>
        </w:div>
      </w:divsChild>
    </w:div>
    <w:div w:id="1091781771">
      <w:bodyDiv w:val="1"/>
      <w:marLeft w:val="0"/>
      <w:marRight w:val="0"/>
      <w:marTop w:val="0"/>
      <w:marBottom w:val="0"/>
      <w:divBdr>
        <w:top w:val="none" w:sz="0" w:space="0" w:color="auto"/>
        <w:left w:val="none" w:sz="0" w:space="0" w:color="auto"/>
        <w:bottom w:val="none" w:sz="0" w:space="0" w:color="auto"/>
        <w:right w:val="none" w:sz="0" w:space="0" w:color="auto"/>
      </w:divBdr>
      <w:divsChild>
        <w:div w:id="10189667">
          <w:marLeft w:val="547"/>
          <w:marRight w:val="0"/>
          <w:marTop w:val="0"/>
          <w:marBottom w:val="360"/>
          <w:divBdr>
            <w:top w:val="none" w:sz="0" w:space="0" w:color="auto"/>
            <w:left w:val="none" w:sz="0" w:space="0" w:color="auto"/>
            <w:bottom w:val="none" w:sz="0" w:space="0" w:color="auto"/>
            <w:right w:val="none" w:sz="0" w:space="0" w:color="auto"/>
          </w:divBdr>
        </w:div>
        <w:div w:id="856189851">
          <w:marLeft w:val="547"/>
          <w:marRight w:val="0"/>
          <w:marTop w:val="0"/>
          <w:marBottom w:val="360"/>
          <w:divBdr>
            <w:top w:val="none" w:sz="0" w:space="0" w:color="auto"/>
            <w:left w:val="none" w:sz="0" w:space="0" w:color="auto"/>
            <w:bottom w:val="none" w:sz="0" w:space="0" w:color="auto"/>
            <w:right w:val="none" w:sz="0" w:space="0" w:color="auto"/>
          </w:divBdr>
        </w:div>
        <w:div w:id="1357850040">
          <w:marLeft w:val="547"/>
          <w:marRight w:val="0"/>
          <w:marTop w:val="0"/>
          <w:marBottom w:val="360"/>
          <w:divBdr>
            <w:top w:val="none" w:sz="0" w:space="0" w:color="auto"/>
            <w:left w:val="none" w:sz="0" w:space="0" w:color="auto"/>
            <w:bottom w:val="none" w:sz="0" w:space="0" w:color="auto"/>
            <w:right w:val="none" w:sz="0" w:space="0" w:color="auto"/>
          </w:divBdr>
        </w:div>
        <w:div w:id="1920015774">
          <w:marLeft w:val="547"/>
          <w:marRight w:val="0"/>
          <w:marTop w:val="0"/>
          <w:marBottom w:val="360"/>
          <w:divBdr>
            <w:top w:val="none" w:sz="0" w:space="0" w:color="auto"/>
            <w:left w:val="none" w:sz="0" w:space="0" w:color="auto"/>
            <w:bottom w:val="none" w:sz="0" w:space="0" w:color="auto"/>
            <w:right w:val="none" w:sz="0" w:space="0" w:color="auto"/>
          </w:divBdr>
        </w:div>
      </w:divsChild>
    </w:div>
    <w:div w:id="1151409390">
      <w:bodyDiv w:val="1"/>
      <w:marLeft w:val="0"/>
      <w:marRight w:val="0"/>
      <w:marTop w:val="0"/>
      <w:marBottom w:val="0"/>
      <w:divBdr>
        <w:top w:val="none" w:sz="0" w:space="0" w:color="auto"/>
        <w:left w:val="none" w:sz="0" w:space="0" w:color="auto"/>
        <w:bottom w:val="none" w:sz="0" w:space="0" w:color="auto"/>
        <w:right w:val="none" w:sz="0" w:space="0" w:color="auto"/>
      </w:divBdr>
      <w:divsChild>
        <w:div w:id="875196119">
          <w:marLeft w:val="634"/>
          <w:marRight w:val="0"/>
          <w:marTop w:val="0"/>
          <w:marBottom w:val="240"/>
          <w:divBdr>
            <w:top w:val="none" w:sz="0" w:space="0" w:color="auto"/>
            <w:left w:val="none" w:sz="0" w:space="0" w:color="auto"/>
            <w:bottom w:val="none" w:sz="0" w:space="0" w:color="auto"/>
            <w:right w:val="none" w:sz="0" w:space="0" w:color="auto"/>
          </w:divBdr>
        </w:div>
      </w:divsChild>
    </w:div>
    <w:div w:id="1210259652">
      <w:bodyDiv w:val="1"/>
      <w:marLeft w:val="0"/>
      <w:marRight w:val="0"/>
      <w:marTop w:val="0"/>
      <w:marBottom w:val="0"/>
      <w:divBdr>
        <w:top w:val="none" w:sz="0" w:space="0" w:color="auto"/>
        <w:left w:val="none" w:sz="0" w:space="0" w:color="auto"/>
        <w:bottom w:val="none" w:sz="0" w:space="0" w:color="auto"/>
        <w:right w:val="none" w:sz="0" w:space="0" w:color="auto"/>
      </w:divBdr>
      <w:divsChild>
        <w:div w:id="256986678">
          <w:marLeft w:val="547"/>
          <w:marRight w:val="0"/>
          <w:marTop w:val="0"/>
          <w:marBottom w:val="120"/>
          <w:divBdr>
            <w:top w:val="none" w:sz="0" w:space="0" w:color="auto"/>
            <w:left w:val="none" w:sz="0" w:space="0" w:color="auto"/>
            <w:bottom w:val="none" w:sz="0" w:space="0" w:color="auto"/>
            <w:right w:val="none" w:sz="0" w:space="0" w:color="auto"/>
          </w:divBdr>
        </w:div>
        <w:div w:id="290283922">
          <w:marLeft w:val="547"/>
          <w:marRight w:val="0"/>
          <w:marTop w:val="0"/>
          <w:marBottom w:val="120"/>
          <w:divBdr>
            <w:top w:val="none" w:sz="0" w:space="0" w:color="auto"/>
            <w:left w:val="none" w:sz="0" w:space="0" w:color="auto"/>
            <w:bottom w:val="none" w:sz="0" w:space="0" w:color="auto"/>
            <w:right w:val="none" w:sz="0" w:space="0" w:color="auto"/>
          </w:divBdr>
        </w:div>
        <w:div w:id="624509927">
          <w:marLeft w:val="547"/>
          <w:marRight w:val="0"/>
          <w:marTop w:val="0"/>
          <w:marBottom w:val="120"/>
          <w:divBdr>
            <w:top w:val="none" w:sz="0" w:space="0" w:color="auto"/>
            <w:left w:val="none" w:sz="0" w:space="0" w:color="auto"/>
            <w:bottom w:val="none" w:sz="0" w:space="0" w:color="auto"/>
            <w:right w:val="none" w:sz="0" w:space="0" w:color="auto"/>
          </w:divBdr>
        </w:div>
        <w:div w:id="1163472070">
          <w:marLeft w:val="547"/>
          <w:marRight w:val="0"/>
          <w:marTop w:val="0"/>
          <w:marBottom w:val="120"/>
          <w:divBdr>
            <w:top w:val="none" w:sz="0" w:space="0" w:color="auto"/>
            <w:left w:val="none" w:sz="0" w:space="0" w:color="auto"/>
            <w:bottom w:val="none" w:sz="0" w:space="0" w:color="auto"/>
            <w:right w:val="none" w:sz="0" w:space="0" w:color="auto"/>
          </w:divBdr>
        </w:div>
        <w:div w:id="1757896575">
          <w:marLeft w:val="547"/>
          <w:marRight w:val="0"/>
          <w:marTop w:val="0"/>
          <w:marBottom w:val="120"/>
          <w:divBdr>
            <w:top w:val="none" w:sz="0" w:space="0" w:color="auto"/>
            <w:left w:val="none" w:sz="0" w:space="0" w:color="auto"/>
            <w:bottom w:val="none" w:sz="0" w:space="0" w:color="auto"/>
            <w:right w:val="none" w:sz="0" w:space="0" w:color="auto"/>
          </w:divBdr>
        </w:div>
      </w:divsChild>
    </w:div>
    <w:div w:id="1431123872">
      <w:bodyDiv w:val="1"/>
      <w:marLeft w:val="0"/>
      <w:marRight w:val="0"/>
      <w:marTop w:val="0"/>
      <w:marBottom w:val="0"/>
      <w:divBdr>
        <w:top w:val="none" w:sz="0" w:space="0" w:color="auto"/>
        <w:left w:val="none" w:sz="0" w:space="0" w:color="auto"/>
        <w:bottom w:val="none" w:sz="0" w:space="0" w:color="auto"/>
        <w:right w:val="none" w:sz="0" w:space="0" w:color="auto"/>
      </w:divBdr>
    </w:div>
    <w:div w:id="1478839027">
      <w:bodyDiv w:val="1"/>
      <w:marLeft w:val="0"/>
      <w:marRight w:val="0"/>
      <w:marTop w:val="0"/>
      <w:marBottom w:val="0"/>
      <w:divBdr>
        <w:top w:val="none" w:sz="0" w:space="0" w:color="auto"/>
        <w:left w:val="none" w:sz="0" w:space="0" w:color="auto"/>
        <w:bottom w:val="none" w:sz="0" w:space="0" w:color="auto"/>
        <w:right w:val="none" w:sz="0" w:space="0" w:color="auto"/>
      </w:divBdr>
      <w:divsChild>
        <w:div w:id="123158411">
          <w:marLeft w:val="547"/>
          <w:marRight w:val="0"/>
          <w:marTop w:val="0"/>
          <w:marBottom w:val="240"/>
          <w:divBdr>
            <w:top w:val="none" w:sz="0" w:space="0" w:color="auto"/>
            <w:left w:val="none" w:sz="0" w:space="0" w:color="auto"/>
            <w:bottom w:val="none" w:sz="0" w:space="0" w:color="auto"/>
            <w:right w:val="none" w:sz="0" w:space="0" w:color="auto"/>
          </w:divBdr>
        </w:div>
        <w:div w:id="1355958151">
          <w:marLeft w:val="547"/>
          <w:marRight w:val="0"/>
          <w:marTop w:val="0"/>
          <w:marBottom w:val="240"/>
          <w:divBdr>
            <w:top w:val="none" w:sz="0" w:space="0" w:color="auto"/>
            <w:left w:val="none" w:sz="0" w:space="0" w:color="auto"/>
            <w:bottom w:val="none" w:sz="0" w:space="0" w:color="auto"/>
            <w:right w:val="none" w:sz="0" w:space="0" w:color="auto"/>
          </w:divBdr>
        </w:div>
        <w:div w:id="1521508304">
          <w:marLeft w:val="547"/>
          <w:marRight w:val="0"/>
          <w:marTop w:val="0"/>
          <w:marBottom w:val="240"/>
          <w:divBdr>
            <w:top w:val="none" w:sz="0" w:space="0" w:color="auto"/>
            <w:left w:val="none" w:sz="0" w:space="0" w:color="auto"/>
            <w:bottom w:val="none" w:sz="0" w:space="0" w:color="auto"/>
            <w:right w:val="none" w:sz="0" w:space="0" w:color="auto"/>
          </w:divBdr>
        </w:div>
        <w:div w:id="1546330873">
          <w:marLeft w:val="547"/>
          <w:marRight w:val="0"/>
          <w:marTop w:val="0"/>
          <w:marBottom w:val="240"/>
          <w:divBdr>
            <w:top w:val="none" w:sz="0" w:space="0" w:color="auto"/>
            <w:left w:val="none" w:sz="0" w:space="0" w:color="auto"/>
            <w:bottom w:val="none" w:sz="0" w:space="0" w:color="auto"/>
            <w:right w:val="none" w:sz="0" w:space="0" w:color="auto"/>
          </w:divBdr>
        </w:div>
      </w:divsChild>
    </w:div>
    <w:div w:id="1507598312">
      <w:bodyDiv w:val="1"/>
      <w:marLeft w:val="0"/>
      <w:marRight w:val="0"/>
      <w:marTop w:val="0"/>
      <w:marBottom w:val="0"/>
      <w:divBdr>
        <w:top w:val="none" w:sz="0" w:space="0" w:color="auto"/>
        <w:left w:val="none" w:sz="0" w:space="0" w:color="auto"/>
        <w:bottom w:val="none" w:sz="0" w:space="0" w:color="auto"/>
        <w:right w:val="none" w:sz="0" w:space="0" w:color="auto"/>
      </w:divBdr>
      <w:divsChild>
        <w:div w:id="377513421">
          <w:marLeft w:val="547"/>
          <w:marRight w:val="0"/>
          <w:marTop w:val="0"/>
          <w:marBottom w:val="120"/>
          <w:divBdr>
            <w:top w:val="none" w:sz="0" w:space="0" w:color="auto"/>
            <w:left w:val="none" w:sz="0" w:space="0" w:color="auto"/>
            <w:bottom w:val="none" w:sz="0" w:space="0" w:color="auto"/>
            <w:right w:val="none" w:sz="0" w:space="0" w:color="auto"/>
          </w:divBdr>
        </w:div>
        <w:div w:id="634213362">
          <w:marLeft w:val="547"/>
          <w:marRight w:val="0"/>
          <w:marTop w:val="0"/>
          <w:marBottom w:val="120"/>
          <w:divBdr>
            <w:top w:val="none" w:sz="0" w:space="0" w:color="auto"/>
            <w:left w:val="none" w:sz="0" w:space="0" w:color="auto"/>
            <w:bottom w:val="none" w:sz="0" w:space="0" w:color="auto"/>
            <w:right w:val="none" w:sz="0" w:space="0" w:color="auto"/>
          </w:divBdr>
        </w:div>
        <w:div w:id="655914744">
          <w:marLeft w:val="547"/>
          <w:marRight w:val="0"/>
          <w:marTop w:val="0"/>
          <w:marBottom w:val="120"/>
          <w:divBdr>
            <w:top w:val="none" w:sz="0" w:space="0" w:color="auto"/>
            <w:left w:val="none" w:sz="0" w:space="0" w:color="auto"/>
            <w:bottom w:val="none" w:sz="0" w:space="0" w:color="auto"/>
            <w:right w:val="none" w:sz="0" w:space="0" w:color="auto"/>
          </w:divBdr>
        </w:div>
        <w:div w:id="937907805">
          <w:marLeft w:val="547"/>
          <w:marRight w:val="0"/>
          <w:marTop w:val="0"/>
          <w:marBottom w:val="120"/>
          <w:divBdr>
            <w:top w:val="none" w:sz="0" w:space="0" w:color="auto"/>
            <w:left w:val="none" w:sz="0" w:space="0" w:color="auto"/>
            <w:bottom w:val="none" w:sz="0" w:space="0" w:color="auto"/>
            <w:right w:val="none" w:sz="0" w:space="0" w:color="auto"/>
          </w:divBdr>
        </w:div>
        <w:div w:id="1182663789">
          <w:marLeft w:val="547"/>
          <w:marRight w:val="0"/>
          <w:marTop w:val="0"/>
          <w:marBottom w:val="120"/>
          <w:divBdr>
            <w:top w:val="none" w:sz="0" w:space="0" w:color="auto"/>
            <w:left w:val="none" w:sz="0" w:space="0" w:color="auto"/>
            <w:bottom w:val="none" w:sz="0" w:space="0" w:color="auto"/>
            <w:right w:val="none" w:sz="0" w:space="0" w:color="auto"/>
          </w:divBdr>
        </w:div>
        <w:div w:id="1235816179">
          <w:marLeft w:val="547"/>
          <w:marRight w:val="0"/>
          <w:marTop w:val="0"/>
          <w:marBottom w:val="120"/>
          <w:divBdr>
            <w:top w:val="none" w:sz="0" w:space="0" w:color="auto"/>
            <w:left w:val="none" w:sz="0" w:space="0" w:color="auto"/>
            <w:bottom w:val="none" w:sz="0" w:space="0" w:color="auto"/>
            <w:right w:val="none" w:sz="0" w:space="0" w:color="auto"/>
          </w:divBdr>
        </w:div>
        <w:div w:id="1277181050">
          <w:marLeft w:val="547"/>
          <w:marRight w:val="0"/>
          <w:marTop w:val="0"/>
          <w:marBottom w:val="120"/>
          <w:divBdr>
            <w:top w:val="none" w:sz="0" w:space="0" w:color="auto"/>
            <w:left w:val="none" w:sz="0" w:space="0" w:color="auto"/>
            <w:bottom w:val="none" w:sz="0" w:space="0" w:color="auto"/>
            <w:right w:val="none" w:sz="0" w:space="0" w:color="auto"/>
          </w:divBdr>
        </w:div>
        <w:div w:id="1725135962">
          <w:marLeft w:val="547"/>
          <w:marRight w:val="0"/>
          <w:marTop w:val="0"/>
          <w:marBottom w:val="120"/>
          <w:divBdr>
            <w:top w:val="none" w:sz="0" w:space="0" w:color="auto"/>
            <w:left w:val="none" w:sz="0" w:space="0" w:color="auto"/>
            <w:bottom w:val="none" w:sz="0" w:space="0" w:color="auto"/>
            <w:right w:val="none" w:sz="0" w:space="0" w:color="auto"/>
          </w:divBdr>
        </w:div>
      </w:divsChild>
    </w:div>
    <w:div w:id="1524128672">
      <w:bodyDiv w:val="1"/>
      <w:marLeft w:val="0"/>
      <w:marRight w:val="0"/>
      <w:marTop w:val="0"/>
      <w:marBottom w:val="0"/>
      <w:divBdr>
        <w:top w:val="none" w:sz="0" w:space="0" w:color="auto"/>
        <w:left w:val="none" w:sz="0" w:space="0" w:color="auto"/>
        <w:bottom w:val="none" w:sz="0" w:space="0" w:color="auto"/>
        <w:right w:val="none" w:sz="0" w:space="0" w:color="auto"/>
      </w:divBdr>
      <w:divsChild>
        <w:div w:id="733965483">
          <w:marLeft w:val="547"/>
          <w:marRight w:val="0"/>
          <w:marTop w:val="0"/>
          <w:marBottom w:val="240"/>
          <w:divBdr>
            <w:top w:val="none" w:sz="0" w:space="0" w:color="auto"/>
            <w:left w:val="none" w:sz="0" w:space="0" w:color="auto"/>
            <w:bottom w:val="none" w:sz="0" w:space="0" w:color="auto"/>
            <w:right w:val="none" w:sz="0" w:space="0" w:color="auto"/>
          </w:divBdr>
        </w:div>
        <w:div w:id="735325713">
          <w:marLeft w:val="547"/>
          <w:marRight w:val="0"/>
          <w:marTop w:val="0"/>
          <w:marBottom w:val="240"/>
          <w:divBdr>
            <w:top w:val="none" w:sz="0" w:space="0" w:color="auto"/>
            <w:left w:val="none" w:sz="0" w:space="0" w:color="auto"/>
            <w:bottom w:val="none" w:sz="0" w:space="0" w:color="auto"/>
            <w:right w:val="none" w:sz="0" w:space="0" w:color="auto"/>
          </w:divBdr>
        </w:div>
        <w:div w:id="981664986">
          <w:marLeft w:val="547"/>
          <w:marRight w:val="0"/>
          <w:marTop w:val="0"/>
          <w:marBottom w:val="240"/>
          <w:divBdr>
            <w:top w:val="none" w:sz="0" w:space="0" w:color="auto"/>
            <w:left w:val="none" w:sz="0" w:space="0" w:color="auto"/>
            <w:bottom w:val="none" w:sz="0" w:space="0" w:color="auto"/>
            <w:right w:val="none" w:sz="0" w:space="0" w:color="auto"/>
          </w:divBdr>
        </w:div>
        <w:div w:id="1201866889">
          <w:marLeft w:val="547"/>
          <w:marRight w:val="0"/>
          <w:marTop w:val="0"/>
          <w:marBottom w:val="240"/>
          <w:divBdr>
            <w:top w:val="none" w:sz="0" w:space="0" w:color="auto"/>
            <w:left w:val="none" w:sz="0" w:space="0" w:color="auto"/>
            <w:bottom w:val="none" w:sz="0" w:space="0" w:color="auto"/>
            <w:right w:val="none" w:sz="0" w:space="0" w:color="auto"/>
          </w:divBdr>
        </w:div>
        <w:div w:id="1922636254">
          <w:marLeft w:val="547"/>
          <w:marRight w:val="0"/>
          <w:marTop w:val="0"/>
          <w:marBottom w:val="240"/>
          <w:divBdr>
            <w:top w:val="none" w:sz="0" w:space="0" w:color="auto"/>
            <w:left w:val="none" w:sz="0" w:space="0" w:color="auto"/>
            <w:bottom w:val="none" w:sz="0" w:space="0" w:color="auto"/>
            <w:right w:val="none" w:sz="0" w:space="0" w:color="auto"/>
          </w:divBdr>
        </w:div>
        <w:div w:id="2102949462">
          <w:marLeft w:val="547"/>
          <w:marRight w:val="0"/>
          <w:marTop w:val="0"/>
          <w:marBottom w:val="240"/>
          <w:divBdr>
            <w:top w:val="none" w:sz="0" w:space="0" w:color="auto"/>
            <w:left w:val="none" w:sz="0" w:space="0" w:color="auto"/>
            <w:bottom w:val="none" w:sz="0" w:space="0" w:color="auto"/>
            <w:right w:val="none" w:sz="0" w:space="0" w:color="auto"/>
          </w:divBdr>
        </w:div>
      </w:divsChild>
    </w:div>
    <w:div w:id="1628774210">
      <w:bodyDiv w:val="1"/>
      <w:marLeft w:val="0"/>
      <w:marRight w:val="0"/>
      <w:marTop w:val="0"/>
      <w:marBottom w:val="0"/>
      <w:divBdr>
        <w:top w:val="none" w:sz="0" w:space="0" w:color="auto"/>
        <w:left w:val="none" w:sz="0" w:space="0" w:color="auto"/>
        <w:bottom w:val="none" w:sz="0" w:space="0" w:color="auto"/>
        <w:right w:val="none" w:sz="0" w:space="0" w:color="auto"/>
      </w:divBdr>
      <w:divsChild>
        <w:div w:id="43608243">
          <w:marLeft w:val="547"/>
          <w:marRight w:val="0"/>
          <w:marTop w:val="0"/>
          <w:marBottom w:val="120"/>
          <w:divBdr>
            <w:top w:val="none" w:sz="0" w:space="0" w:color="auto"/>
            <w:left w:val="none" w:sz="0" w:space="0" w:color="auto"/>
            <w:bottom w:val="none" w:sz="0" w:space="0" w:color="auto"/>
            <w:right w:val="none" w:sz="0" w:space="0" w:color="auto"/>
          </w:divBdr>
        </w:div>
        <w:div w:id="363167542">
          <w:marLeft w:val="547"/>
          <w:marRight w:val="0"/>
          <w:marTop w:val="0"/>
          <w:marBottom w:val="120"/>
          <w:divBdr>
            <w:top w:val="none" w:sz="0" w:space="0" w:color="auto"/>
            <w:left w:val="none" w:sz="0" w:space="0" w:color="auto"/>
            <w:bottom w:val="none" w:sz="0" w:space="0" w:color="auto"/>
            <w:right w:val="none" w:sz="0" w:space="0" w:color="auto"/>
          </w:divBdr>
        </w:div>
        <w:div w:id="1090547267">
          <w:marLeft w:val="547"/>
          <w:marRight w:val="0"/>
          <w:marTop w:val="0"/>
          <w:marBottom w:val="120"/>
          <w:divBdr>
            <w:top w:val="none" w:sz="0" w:space="0" w:color="auto"/>
            <w:left w:val="none" w:sz="0" w:space="0" w:color="auto"/>
            <w:bottom w:val="none" w:sz="0" w:space="0" w:color="auto"/>
            <w:right w:val="none" w:sz="0" w:space="0" w:color="auto"/>
          </w:divBdr>
        </w:div>
        <w:div w:id="1772505594">
          <w:marLeft w:val="547"/>
          <w:marRight w:val="0"/>
          <w:marTop w:val="0"/>
          <w:marBottom w:val="120"/>
          <w:divBdr>
            <w:top w:val="none" w:sz="0" w:space="0" w:color="auto"/>
            <w:left w:val="none" w:sz="0" w:space="0" w:color="auto"/>
            <w:bottom w:val="none" w:sz="0" w:space="0" w:color="auto"/>
            <w:right w:val="none" w:sz="0" w:space="0" w:color="auto"/>
          </w:divBdr>
        </w:div>
        <w:div w:id="2091654341">
          <w:marLeft w:val="547"/>
          <w:marRight w:val="0"/>
          <w:marTop w:val="0"/>
          <w:marBottom w:val="120"/>
          <w:divBdr>
            <w:top w:val="none" w:sz="0" w:space="0" w:color="auto"/>
            <w:left w:val="none" w:sz="0" w:space="0" w:color="auto"/>
            <w:bottom w:val="none" w:sz="0" w:space="0" w:color="auto"/>
            <w:right w:val="none" w:sz="0" w:space="0" w:color="auto"/>
          </w:divBdr>
        </w:div>
      </w:divsChild>
    </w:div>
    <w:div w:id="1655791405">
      <w:bodyDiv w:val="1"/>
      <w:marLeft w:val="0"/>
      <w:marRight w:val="0"/>
      <w:marTop w:val="0"/>
      <w:marBottom w:val="0"/>
      <w:divBdr>
        <w:top w:val="none" w:sz="0" w:space="0" w:color="auto"/>
        <w:left w:val="none" w:sz="0" w:space="0" w:color="auto"/>
        <w:bottom w:val="none" w:sz="0" w:space="0" w:color="auto"/>
        <w:right w:val="none" w:sz="0" w:space="0" w:color="auto"/>
      </w:divBdr>
      <w:divsChild>
        <w:div w:id="214438441">
          <w:marLeft w:val="1166"/>
          <w:marRight w:val="0"/>
          <w:marTop w:val="0"/>
          <w:marBottom w:val="240"/>
          <w:divBdr>
            <w:top w:val="none" w:sz="0" w:space="0" w:color="auto"/>
            <w:left w:val="none" w:sz="0" w:space="0" w:color="auto"/>
            <w:bottom w:val="none" w:sz="0" w:space="0" w:color="auto"/>
            <w:right w:val="none" w:sz="0" w:space="0" w:color="auto"/>
          </w:divBdr>
        </w:div>
        <w:div w:id="415328153">
          <w:marLeft w:val="547"/>
          <w:marRight w:val="0"/>
          <w:marTop w:val="0"/>
          <w:marBottom w:val="240"/>
          <w:divBdr>
            <w:top w:val="none" w:sz="0" w:space="0" w:color="auto"/>
            <w:left w:val="none" w:sz="0" w:space="0" w:color="auto"/>
            <w:bottom w:val="none" w:sz="0" w:space="0" w:color="auto"/>
            <w:right w:val="none" w:sz="0" w:space="0" w:color="auto"/>
          </w:divBdr>
        </w:div>
        <w:div w:id="637685268">
          <w:marLeft w:val="1166"/>
          <w:marRight w:val="0"/>
          <w:marTop w:val="0"/>
          <w:marBottom w:val="240"/>
          <w:divBdr>
            <w:top w:val="none" w:sz="0" w:space="0" w:color="auto"/>
            <w:left w:val="none" w:sz="0" w:space="0" w:color="auto"/>
            <w:bottom w:val="none" w:sz="0" w:space="0" w:color="auto"/>
            <w:right w:val="none" w:sz="0" w:space="0" w:color="auto"/>
          </w:divBdr>
        </w:div>
        <w:div w:id="1754425051">
          <w:marLeft w:val="547"/>
          <w:marRight w:val="0"/>
          <w:marTop w:val="0"/>
          <w:marBottom w:val="240"/>
          <w:divBdr>
            <w:top w:val="none" w:sz="0" w:space="0" w:color="auto"/>
            <w:left w:val="none" w:sz="0" w:space="0" w:color="auto"/>
            <w:bottom w:val="none" w:sz="0" w:space="0" w:color="auto"/>
            <w:right w:val="none" w:sz="0" w:space="0" w:color="auto"/>
          </w:divBdr>
        </w:div>
      </w:divsChild>
    </w:div>
    <w:div w:id="1731924229">
      <w:bodyDiv w:val="1"/>
      <w:marLeft w:val="0"/>
      <w:marRight w:val="0"/>
      <w:marTop w:val="0"/>
      <w:marBottom w:val="0"/>
      <w:divBdr>
        <w:top w:val="none" w:sz="0" w:space="0" w:color="auto"/>
        <w:left w:val="none" w:sz="0" w:space="0" w:color="auto"/>
        <w:bottom w:val="none" w:sz="0" w:space="0" w:color="auto"/>
        <w:right w:val="none" w:sz="0" w:space="0" w:color="auto"/>
      </w:divBdr>
      <w:divsChild>
        <w:div w:id="212891946">
          <w:marLeft w:val="0"/>
          <w:marRight w:val="0"/>
          <w:marTop w:val="0"/>
          <w:marBottom w:val="240"/>
          <w:divBdr>
            <w:top w:val="none" w:sz="0" w:space="0" w:color="auto"/>
            <w:left w:val="none" w:sz="0" w:space="0" w:color="auto"/>
            <w:bottom w:val="none" w:sz="0" w:space="0" w:color="auto"/>
            <w:right w:val="none" w:sz="0" w:space="0" w:color="auto"/>
          </w:divBdr>
        </w:div>
        <w:div w:id="780418707">
          <w:marLeft w:val="0"/>
          <w:marRight w:val="0"/>
          <w:marTop w:val="0"/>
          <w:marBottom w:val="240"/>
          <w:divBdr>
            <w:top w:val="none" w:sz="0" w:space="0" w:color="auto"/>
            <w:left w:val="none" w:sz="0" w:space="0" w:color="auto"/>
            <w:bottom w:val="none" w:sz="0" w:space="0" w:color="auto"/>
            <w:right w:val="none" w:sz="0" w:space="0" w:color="auto"/>
          </w:divBdr>
        </w:div>
        <w:div w:id="1592280964">
          <w:marLeft w:val="0"/>
          <w:marRight w:val="0"/>
          <w:marTop w:val="0"/>
          <w:marBottom w:val="240"/>
          <w:divBdr>
            <w:top w:val="none" w:sz="0" w:space="0" w:color="auto"/>
            <w:left w:val="none" w:sz="0" w:space="0" w:color="auto"/>
            <w:bottom w:val="none" w:sz="0" w:space="0" w:color="auto"/>
            <w:right w:val="none" w:sz="0" w:space="0" w:color="auto"/>
          </w:divBdr>
        </w:div>
      </w:divsChild>
    </w:div>
    <w:div w:id="1779253684">
      <w:bodyDiv w:val="1"/>
      <w:marLeft w:val="0"/>
      <w:marRight w:val="0"/>
      <w:marTop w:val="0"/>
      <w:marBottom w:val="0"/>
      <w:divBdr>
        <w:top w:val="none" w:sz="0" w:space="0" w:color="auto"/>
        <w:left w:val="none" w:sz="0" w:space="0" w:color="auto"/>
        <w:bottom w:val="none" w:sz="0" w:space="0" w:color="auto"/>
        <w:right w:val="none" w:sz="0" w:space="0" w:color="auto"/>
      </w:divBdr>
      <w:divsChild>
        <w:div w:id="991637290">
          <w:marLeft w:val="0"/>
          <w:marRight w:val="0"/>
          <w:marTop w:val="0"/>
          <w:marBottom w:val="240"/>
          <w:divBdr>
            <w:top w:val="none" w:sz="0" w:space="0" w:color="auto"/>
            <w:left w:val="none" w:sz="0" w:space="0" w:color="auto"/>
            <w:bottom w:val="none" w:sz="0" w:space="0" w:color="auto"/>
            <w:right w:val="none" w:sz="0" w:space="0" w:color="auto"/>
          </w:divBdr>
        </w:div>
      </w:divsChild>
    </w:div>
    <w:div w:id="1789161733">
      <w:bodyDiv w:val="1"/>
      <w:marLeft w:val="0"/>
      <w:marRight w:val="0"/>
      <w:marTop w:val="0"/>
      <w:marBottom w:val="0"/>
      <w:divBdr>
        <w:top w:val="none" w:sz="0" w:space="0" w:color="auto"/>
        <w:left w:val="none" w:sz="0" w:space="0" w:color="auto"/>
        <w:bottom w:val="none" w:sz="0" w:space="0" w:color="auto"/>
        <w:right w:val="none" w:sz="0" w:space="0" w:color="auto"/>
      </w:divBdr>
      <w:divsChild>
        <w:div w:id="162865650">
          <w:marLeft w:val="1166"/>
          <w:marRight w:val="0"/>
          <w:marTop w:val="0"/>
          <w:marBottom w:val="240"/>
          <w:divBdr>
            <w:top w:val="none" w:sz="0" w:space="0" w:color="auto"/>
            <w:left w:val="none" w:sz="0" w:space="0" w:color="auto"/>
            <w:bottom w:val="none" w:sz="0" w:space="0" w:color="auto"/>
            <w:right w:val="none" w:sz="0" w:space="0" w:color="auto"/>
          </w:divBdr>
        </w:div>
        <w:div w:id="528689138">
          <w:marLeft w:val="547"/>
          <w:marRight w:val="0"/>
          <w:marTop w:val="0"/>
          <w:marBottom w:val="240"/>
          <w:divBdr>
            <w:top w:val="none" w:sz="0" w:space="0" w:color="auto"/>
            <w:left w:val="none" w:sz="0" w:space="0" w:color="auto"/>
            <w:bottom w:val="none" w:sz="0" w:space="0" w:color="auto"/>
            <w:right w:val="none" w:sz="0" w:space="0" w:color="auto"/>
          </w:divBdr>
        </w:div>
        <w:div w:id="955989944">
          <w:marLeft w:val="547"/>
          <w:marRight w:val="0"/>
          <w:marTop w:val="0"/>
          <w:marBottom w:val="240"/>
          <w:divBdr>
            <w:top w:val="none" w:sz="0" w:space="0" w:color="auto"/>
            <w:left w:val="none" w:sz="0" w:space="0" w:color="auto"/>
            <w:bottom w:val="none" w:sz="0" w:space="0" w:color="auto"/>
            <w:right w:val="none" w:sz="0" w:space="0" w:color="auto"/>
          </w:divBdr>
        </w:div>
        <w:div w:id="1296060738">
          <w:marLeft w:val="1166"/>
          <w:marRight w:val="0"/>
          <w:marTop w:val="0"/>
          <w:marBottom w:val="240"/>
          <w:divBdr>
            <w:top w:val="none" w:sz="0" w:space="0" w:color="auto"/>
            <w:left w:val="none" w:sz="0" w:space="0" w:color="auto"/>
            <w:bottom w:val="none" w:sz="0" w:space="0" w:color="auto"/>
            <w:right w:val="none" w:sz="0" w:space="0" w:color="auto"/>
          </w:divBdr>
        </w:div>
      </w:divsChild>
    </w:div>
    <w:div w:id="1790784551">
      <w:bodyDiv w:val="1"/>
      <w:marLeft w:val="0"/>
      <w:marRight w:val="0"/>
      <w:marTop w:val="0"/>
      <w:marBottom w:val="0"/>
      <w:divBdr>
        <w:top w:val="none" w:sz="0" w:space="0" w:color="auto"/>
        <w:left w:val="none" w:sz="0" w:space="0" w:color="auto"/>
        <w:bottom w:val="none" w:sz="0" w:space="0" w:color="auto"/>
        <w:right w:val="none" w:sz="0" w:space="0" w:color="auto"/>
      </w:divBdr>
      <w:divsChild>
        <w:div w:id="743913554">
          <w:marLeft w:val="0"/>
          <w:marRight w:val="0"/>
          <w:marTop w:val="0"/>
          <w:marBottom w:val="120"/>
          <w:divBdr>
            <w:top w:val="none" w:sz="0" w:space="0" w:color="auto"/>
            <w:left w:val="none" w:sz="0" w:space="0" w:color="auto"/>
            <w:bottom w:val="none" w:sz="0" w:space="0" w:color="auto"/>
            <w:right w:val="none" w:sz="0" w:space="0" w:color="auto"/>
          </w:divBdr>
        </w:div>
        <w:div w:id="1110051556">
          <w:marLeft w:val="0"/>
          <w:marRight w:val="0"/>
          <w:marTop w:val="0"/>
          <w:marBottom w:val="120"/>
          <w:divBdr>
            <w:top w:val="none" w:sz="0" w:space="0" w:color="auto"/>
            <w:left w:val="none" w:sz="0" w:space="0" w:color="auto"/>
            <w:bottom w:val="none" w:sz="0" w:space="0" w:color="auto"/>
            <w:right w:val="none" w:sz="0" w:space="0" w:color="auto"/>
          </w:divBdr>
        </w:div>
        <w:div w:id="1410694302">
          <w:marLeft w:val="0"/>
          <w:marRight w:val="0"/>
          <w:marTop w:val="0"/>
          <w:marBottom w:val="120"/>
          <w:divBdr>
            <w:top w:val="none" w:sz="0" w:space="0" w:color="auto"/>
            <w:left w:val="none" w:sz="0" w:space="0" w:color="auto"/>
            <w:bottom w:val="none" w:sz="0" w:space="0" w:color="auto"/>
            <w:right w:val="none" w:sz="0" w:space="0" w:color="auto"/>
          </w:divBdr>
        </w:div>
      </w:divsChild>
    </w:div>
    <w:div w:id="1838302410">
      <w:bodyDiv w:val="1"/>
      <w:marLeft w:val="0"/>
      <w:marRight w:val="0"/>
      <w:marTop w:val="0"/>
      <w:marBottom w:val="0"/>
      <w:divBdr>
        <w:top w:val="none" w:sz="0" w:space="0" w:color="auto"/>
        <w:left w:val="none" w:sz="0" w:space="0" w:color="auto"/>
        <w:bottom w:val="none" w:sz="0" w:space="0" w:color="auto"/>
        <w:right w:val="none" w:sz="0" w:space="0" w:color="auto"/>
      </w:divBdr>
      <w:divsChild>
        <w:div w:id="23873394">
          <w:marLeft w:val="547"/>
          <w:marRight w:val="0"/>
          <w:marTop w:val="0"/>
          <w:marBottom w:val="120"/>
          <w:divBdr>
            <w:top w:val="none" w:sz="0" w:space="0" w:color="auto"/>
            <w:left w:val="none" w:sz="0" w:space="0" w:color="auto"/>
            <w:bottom w:val="none" w:sz="0" w:space="0" w:color="auto"/>
            <w:right w:val="none" w:sz="0" w:space="0" w:color="auto"/>
          </w:divBdr>
        </w:div>
        <w:div w:id="94443843">
          <w:marLeft w:val="734"/>
          <w:marRight w:val="0"/>
          <w:marTop w:val="0"/>
          <w:marBottom w:val="240"/>
          <w:divBdr>
            <w:top w:val="none" w:sz="0" w:space="0" w:color="auto"/>
            <w:left w:val="none" w:sz="0" w:space="0" w:color="auto"/>
            <w:bottom w:val="none" w:sz="0" w:space="0" w:color="auto"/>
            <w:right w:val="none" w:sz="0" w:space="0" w:color="auto"/>
          </w:divBdr>
        </w:div>
        <w:div w:id="448204131">
          <w:marLeft w:val="734"/>
          <w:marRight w:val="0"/>
          <w:marTop w:val="0"/>
          <w:marBottom w:val="240"/>
          <w:divBdr>
            <w:top w:val="none" w:sz="0" w:space="0" w:color="auto"/>
            <w:left w:val="none" w:sz="0" w:space="0" w:color="auto"/>
            <w:bottom w:val="none" w:sz="0" w:space="0" w:color="auto"/>
            <w:right w:val="none" w:sz="0" w:space="0" w:color="auto"/>
          </w:divBdr>
        </w:div>
        <w:div w:id="467819403">
          <w:marLeft w:val="547"/>
          <w:marRight w:val="0"/>
          <w:marTop w:val="0"/>
          <w:marBottom w:val="120"/>
          <w:divBdr>
            <w:top w:val="none" w:sz="0" w:space="0" w:color="auto"/>
            <w:left w:val="none" w:sz="0" w:space="0" w:color="auto"/>
            <w:bottom w:val="none" w:sz="0" w:space="0" w:color="auto"/>
            <w:right w:val="none" w:sz="0" w:space="0" w:color="auto"/>
          </w:divBdr>
        </w:div>
        <w:div w:id="511380324">
          <w:marLeft w:val="734"/>
          <w:marRight w:val="0"/>
          <w:marTop w:val="0"/>
          <w:marBottom w:val="240"/>
          <w:divBdr>
            <w:top w:val="none" w:sz="0" w:space="0" w:color="auto"/>
            <w:left w:val="none" w:sz="0" w:space="0" w:color="auto"/>
            <w:bottom w:val="none" w:sz="0" w:space="0" w:color="auto"/>
            <w:right w:val="none" w:sz="0" w:space="0" w:color="auto"/>
          </w:divBdr>
        </w:div>
        <w:div w:id="637031171">
          <w:marLeft w:val="1354"/>
          <w:marRight w:val="0"/>
          <w:marTop w:val="0"/>
          <w:marBottom w:val="240"/>
          <w:divBdr>
            <w:top w:val="none" w:sz="0" w:space="0" w:color="auto"/>
            <w:left w:val="none" w:sz="0" w:space="0" w:color="auto"/>
            <w:bottom w:val="none" w:sz="0" w:space="0" w:color="auto"/>
            <w:right w:val="none" w:sz="0" w:space="0" w:color="auto"/>
          </w:divBdr>
        </w:div>
        <w:div w:id="773746238">
          <w:marLeft w:val="1354"/>
          <w:marRight w:val="0"/>
          <w:marTop w:val="0"/>
          <w:marBottom w:val="240"/>
          <w:divBdr>
            <w:top w:val="none" w:sz="0" w:space="0" w:color="auto"/>
            <w:left w:val="none" w:sz="0" w:space="0" w:color="auto"/>
            <w:bottom w:val="none" w:sz="0" w:space="0" w:color="auto"/>
            <w:right w:val="none" w:sz="0" w:space="0" w:color="auto"/>
          </w:divBdr>
        </w:div>
      </w:divsChild>
    </w:div>
    <w:div w:id="1880822929">
      <w:bodyDiv w:val="1"/>
      <w:marLeft w:val="0"/>
      <w:marRight w:val="0"/>
      <w:marTop w:val="0"/>
      <w:marBottom w:val="0"/>
      <w:divBdr>
        <w:top w:val="none" w:sz="0" w:space="0" w:color="auto"/>
        <w:left w:val="none" w:sz="0" w:space="0" w:color="auto"/>
        <w:bottom w:val="none" w:sz="0" w:space="0" w:color="auto"/>
        <w:right w:val="none" w:sz="0" w:space="0" w:color="auto"/>
      </w:divBdr>
      <w:divsChild>
        <w:div w:id="967587769">
          <w:marLeft w:val="547"/>
          <w:marRight w:val="0"/>
          <w:marTop w:val="120"/>
          <w:marBottom w:val="240"/>
          <w:divBdr>
            <w:top w:val="none" w:sz="0" w:space="0" w:color="auto"/>
            <w:left w:val="none" w:sz="0" w:space="0" w:color="auto"/>
            <w:bottom w:val="none" w:sz="0" w:space="0" w:color="auto"/>
            <w:right w:val="none" w:sz="0" w:space="0" w:color="auto"/>
          </w:divBdr>
        </w:div>
        <w:div w:id="1386953734">
          <w:marLeft w:val="547"/>
          <w:marRight w:val="0"/>
          <w:marTop w:val="120"/>
          <w:marBottom w:val="240"/>
          <w:divBdr>
            <w:top w:val="none" w:sz="0" w:space="0" w:color="auto"/>
            <w:left w:val="none" w:sz="0" w:space="0" w:color="auto"/>
            <w:bottom w:val="none" w:sz="0" w:space="0" w:color="auto"/>
            <w:right w:val="none" w:sz="0" w:space="0" w:color="auto"/>
          </w:divBdr>
        </w:div>
        <w:div w:id="1952398697">
          <w:marLeft w:val="547"/>
          <w:marRight w:val="0"/>
          <w:marTop w:val="120"/>
          <w:marBottom w:val="240"/>
          <w:divBdr>
            <w:top w:val="none" w:sz="0" w:space="0" w:color="auto"/>
            <w:left w:val="none" w:sz="0" w:space="0" w:color="auto"/>
            <w:bottom w:val="none" w:sz="0" w:space="0" w:color="auto"/>
            <w:right w:val="none" w:sz="0" w:space="0" w:color="auto"/>
          </w:divBdr>
        </w:div>
      </w:divsChild>
    </w:div>
    <w:div w:id="1934893889">
      <w:bodyDiv w:val="1"/>
      <w:marLeft w:val="0"/>
      <w:marRight w:val="0"/>
      <w:marTop w:val="0"/>
      <w:marBottom w:val="0"/>
      <w:divBdr>
        <w:top w:val="none" w:sz="0" w:space="0" w:color="auto"/>
        <w:left w:val="none" w:sz="0" w:space="0" w:color="auto"/>
        <w:bottom w:val="none" w:sz="0" w:space="0" w:color="auto"/>
        <w:right w:val="none" w:sz="0" w:space="0" w:color="auto"/>
      </w:divBdr>
      <w:divsChild>
        <w:div w:id="148980162">
          <w:marLeft w:val="734"/>
          <w:marRight w:val="0"/>
          <w:marTop w:val="0"/>
          <w:marBottom w:val="240"/>
          <w:divBdr>
            <w:top w:val="none" w:sz="0" w:space="0" w:color="auto"/>
            <w:left w:val="none" w:sz="0" w:space="0" w:color="auto"/>
            <w:bottom w:val="none" w:sz="0" w:space="0" w:color="auto"/>
            <w:right w:val="none" w:sz="0" w:space="0" w:color="auto"/>
          </w:divBdr>
        </w:div>
        <w:div w:id="1194535911">
          <w:marLeft w:val="734"/>
          <w:marRight w:val="0"/>
          <w:marTop w:val="0"/>
          <w:marBottom w:val="240"/>
          <w:divBdr>
            <w:top w:val="none" w:sz="0" w:space="0" w:color="auto"/>
            <w:left w:val="none" w:sz="0" w:space="0" w:color="auto"/>
            <w:bottom w:val="none" w:sz="0" w:space="0" w:color="auto"/>
            <w:right w:val="none" w:sz="0" w:space="0" w:color="auto"/>
          </w:divBdr>
        </w:div>
        <w:div w:id="2112117302">
          <w:marLeft w:val="734"/>
          <w:marRight w:val="0"/>
          <w:marTop w:val="0"/>
          <w:marBottom w:val="240"/>
          <w:divBdr>
            <w:top w:val="none" w:sz="0" w:space="0" w:color="auto"/>
            <w:left w:val="none" w:sz="0" w:space="0" w:color="auto"/>
            <w:bottom w:val="none" w:sz="0" w:space="0" w:color="auto"/>
            <w:right w:val="none" w:sz="0" w:space="0" w:color="auto"/>
          </w:divBdr>
        </w:div>
      </w:divsChild>
    </w:div>
    <w:div w:id="1974947942">
      <w:bodyDiv w:val="1"/>
      <w:marLeft w:val="0"/>
      <w:marRight w:val="0"/>
      <w:marTop w:val="0"/>
      <w:marBottom w:val="0"/>
      <w:divBdr>
        <w:top w:val="none" w:sz="0" w:space="0" w:color="auto"/>
        <w:left w:val="none" w:sz="0" w:space="0" w:color="auto"/>
        <w:bottom w:val="none" w:sz="0" w:space="0" w:color="auto"/>
        <w:right w:val="none" w:sz="0" w:space="0" w:color="auto"/>
      </w:divBdr>
      <w:divsChild>
        <w:div w:id="685013006">
          <w:marLeft w:val="547"/>
          <w:marRight w:val="0"/>
          <w:marTop w:val="0"/>
          <w:marBottom w:val="240"/>
          <w:divBdr>
            <w:top w:val="none" w:sz="0" w:space="0" w:color="auto"/>
            <w:left w:val="none" w:sz="0" w:space="0" w:color="auto"/>
            <w:bottom w:val="none" w:sz="0" w:space="0" w:color="auto"/>
            <w:right w:val="none" w:sz="0" w:space="0" w:color="auto"/>
          </w:divBdr>
        </w:div>
        <w:div w:id="967398520">
          <w:marLeft w:val="547"/>
          <w:marRight w:val="0"/>
          <w:marTop w:val="0"/>
          <w:marBottom w:val="240"/>
          <w:divBdr>
            <w:top w:val="none" w:sz="0" w:space="0" w:color="auto"/>
            <w:left w:val="none" w:sz="0" w:space="0" w:color="auto"/>
            <w:bottom w:val="none" w:sz="0" w:space="0" w:color="auto"/>
            <w:right w:val="none" w:sz="0" w:space="0" w:color="auto"/>
          </w:divBdr>
        </w:div>
        <w:div w:id="1342851967">
          <w:marLeft w:val="547"/>
          <w:marRight w:val="0"/>
          <w:marTop w:val="0"/>
          <w:marBottom w:val="240"/>
          <w:divBdr>
            <w:top w:val="none" w:sz="0" w:space="0" w:color="auto"/>
            <w:left w:val="none" w:sz="0" w:space="0" w:color="auto"/>
            <w:bottom w:val="none" w:sz="0" w:space="0" w:color="auto"/>
            <w:right w:val="none" w:sz="0" w:space="0" w:color="auto"/>
          </w:divBdr>
        </w:div>
        <w:div w:id="1344744963">
          <w:marLeft w:val="547"/>
          <w:marRight w:val="0"/>
          <w:marTop w:val="0"/>
          <w:marBottom w:val="240"/>
          <w:divBdr>
            <w:top w:val="none" w:sz="0" w:space="0" w:color="auto"/>
            <w:left w:val="none" w:sz="0" w:space="0" w:color="auto"/>
            <w:bottom w:val="none" w:sz="0" w:space="0" w:color="auto"/>
            <w:right w:val="none" w:sz="0" w:space="0" w:color="auto"/>
          </w:divBdr>
        </w:div>
        <w:div w:id="1570309141">
          <w:marLeft w:val="547"/>
          <w:marRight w:val="0"/>
          <w:marTop w:val="0"/>
          <w:marBottom w:val="240"/>
          <w:divBdr>
            <w:top w:val="none" w:sz="0" w:space="0" w:color="auto"/>
            <w:left w:val="none" w:sz="0" w:space="0" w:color="auto"/>
            <w:bottom w:val="none" w:sz="0" w:space="0" w:color="auto"/>
            <w:right w:val="none" w:sz="0" w:space="0" w:color="auto"/>
          </w:divBdr>
        </w:div>
      </w:divsChild>
    </w:div>
    <w:div w:id="1975866060">
      <w:bodyDiv w:val="1"/>
      <w:marLeft w:val="0"/>
      <w:marRight w:val="0"/>
      <w:marTop w:val="0"/>
      <w:marBottom w:val="0"/>
      <w:divBdr>
        <w:top w:val="none" w:sz="0" w:space="0" w:color="auto"/>
        <w:left w:val="none" w:sz="0" w:space="0" w:color="auto"/>
        <w:bottom w:val="none" w:sz="0" w:space="0" w:color="auto"/>
        <w:right w:val="none" w:sz="0" w:space="0" w:color="auto"/>
      </w:divBdr>
      <w:divsChild>
        <w:div w:id="12805911">
          <w:marLeft w:val="1166"/>
          <w:marRight w:val="0"/>
          <w:marTop w:val="0"/>
          <w:marBottom w:val="120"/>
          <w:divBdr>
            <w:top w:val="none" w:sz="0" w:space="0" w:color="auto"/>
            <w:left w:val="none" w:sz="0" w:space="0" w:color="auto"/>
            <w:bottom w:val="none" w:sz="0" w:space="0" w:color="auto"/>
            <w:right w:val="none" w:sz="0" w:space="0" w:color="auto"/>
          </w:divBdr>
        </w:div>
        <w:div w:id="197202999">
          <w:marLeft w:val="547"/>
          <w:marRight w:val="0"/>
          <w:marTop w:val="0"/>
          <w:marBottom w:val="120"/>
          <w:divBdr>
            <w:top w:val="none" w:sz="0" w:space="0" w:color="auto"/>
            <w:left w:val="none" w:sz="0" w:space="0" w:color="auto"/>
            <w:bottom w:val="none" w:sz="0" w:space="0" w:color="auto"/>
            <w:right w:val="none" w:sz="0" w:space="0" w:color="auto"/>
          </w:divBdr>
        </w:div>
        <w:div w:id="420106642">
          <w:marLeft w:val="547"/>
          <w:marRight w:val="0"/>
          <w:marTop w:val="0"/>
          <w:marBottom w:val="120"/>
          <w:divBdr>
            <w:top w:val="none" w:sz="0" w:space="0" w:color="auto"/>
            <w:left w:val="none" w:sz="0" w:space="0" w:color="auto"/>
            <w:bottom w:val="none" w:sz="0" w:space="0" w:color="auto"/>
            <w:right w:val="none" w:sz="0" w:space="0" w:color="auto"/>
          </w:divBdr>
        </w:div>
        <w:div w:id="425346608">
          <w:marLeft w:val="1166"/>
          <w:marRight w:val="0"/>
          <w:marTop w:val="0"/>
          <w:marBottom w:val="120"/>
          <w:divBdr>
            <w:top w:val="none" w:sz="0" w:space="0" w:color="auto"/>
            <w:left w:val="none" w:sz="0" w:space="0" w:color="auto"/>
            <w:bottom w:val="none" w:sz="0" w:space="0" w:color="auto"/>
            <w:right w:val="none" w:sz="0" w:space="0" w:color="auto"/>
          </w:divBdr>
        </w:div>
        <w:div w:id="427043534">
          <w:marLeft w:val="547"/>
          <w:marRight w:val="0"/>
          <w:marTop w:val="0"/>
          <w:marBottom w:val="120"/>
          <w:divBdr>
            <w:top w:val="none" w:sz="0" w:space="0" w:color="auto"/>
            <w:left w:val="none" w:sz="0" w:space="0" w:color="auto"/>
            <w:bottom w:val="none" w:sz="0" w:space="0" w:color="auto"/>
            <w:right w:val="none" w:sz="0" w:space="0" w:color="auto"/>
          </w:divBdr>
        </w:div>
        <w:div w:id="485629771">
          <w:marLeft w:val="547"/>
          <w:marRight w:val="0"/>
          <w:marTop w:val="0"/>
          <w:marBottom w:val="120"/>
          <w:divBdr>
            <w:top w:val="none" w:sz="0" w:space="0" w:color="auto"/>
            <w:left w:val="none" w:sz="0" w:space="0" w:color="auto"/>
            <w:bottom w:val="none" w:sz="0" w:space="0" w:color="auto"/>
            <w:right w:val="none" w:sz="0" w:space="0" w:color="auto"/>
          </w:divBdr>
        </w:div>
        <w:div w:id="620042078">
          <w:marLeft w:val="547"/>
          <w:marRight w:val="0"/>
          <w:marTop w:val="0"/>
          <w:marBottom w:val="120"/>
          <w:divBdr>
            <w:top w:val="none" w:sz="0" w:space="0" w:color="auto"/>
            <w:left w:val="none" w:sz="0" w:space="0" w:color="auto"/>
            <w:bottom w:val="none" w:sz="0" w:space="0" w:color="auto"/>
            <w:right w:val="none" w:sz="0" w:space="0" w:color="auto"/>
          </w:divBdr>
        </w:div>
        <w:div w:id="1744139614">
          <w:marLeft w:val="1166"/>
          <w:marRight w:val="0"/>
          <w:marTop w:val="0"/>
          <w:marBottom w:val="120"/>
          <w:divBdr>
            <w:top w:val="none" w:sz="0" w:space="0" w:color="auto"/>
            <w:left w:val="none" w:sz="0" w:space="0" w:color="auto"/>
            <w:bottom w:val="none" w:sz="0" w:space="0" w:color="auto"/>
            <w:right w:val="none" w:sz="0" w:space="0" w:color="auto"/>
          </w:divBdr>
        </w:div>
      </w:divsChild>
    </w:div>
    <w:div w:id="2035377669">
      <w:bodyDiv w:val="1"/>
      <w:marLeft w:val="0"/>
      <w:marRight w:val="0"/>
      <w:marTop w:val="0"/>
      <w:marBottom w:val="0"/>
      <w:divBdr>
        <w:top w:val="none" w:sz="0" w:space="0" w:color="auto"/>
        <w:left w:val="none" w:sz="0" w:space="0" w:color="auto"/>
        <w:bottom w:val="none" w:sz="0" w:space="0" w:color="auto"/>
        <w:right w:val="none" w:sz="0" w:space="0" w:color="auto"/>
      </w:divBdr>
      <w:divsChild>
        <w:div w:id="1044599493">
          <w:marLeft w:val="547"/>
          <w:marRight w:val="0"/>
          <w:marTop w:val="0"/>
          <w:marBottom w:val="240"/>
          <w:divBdr>
            <w:top w:val="none" w:sz="0" w:space="0" w:color="auto"/>
            <w:left w:val="none" w:sz="0" w:space="0" w:color="auto"/>
            <w:bottom w:val="none" w:sz="0" w:space="0" w:color="auto"/>
            <w:right w:val="none" w:sz="0" w:space="0" w:color="auto"/>
          </w:divBdr>
        </w:div>
        <w:div w:id="1985044022">
          <w:marLeft w:val="547"/>
          <w:marRight w:val="0"/>
          <w:marTop w:val="0"/>
          <w:marBottom w:val="240"/>
          <w:divBdr>
            <w:top w:val="none" w:sz="0" w:space="0" w:color="auto"/>
            <w:left w:val="none" w:sz="0" w:space="0" w:color="auto"/>
            <w:bottom w:val="none" w:sz="0" w:space="0" w:color="auto"/>
            <w:right w:val="none" w:sz="0" w:space="0" w:color="auto"/>
          </w:divBdr>
        </w:div>
        <w:div w:id="2030638991">
          <w:marLeft w:val="547"/>
          <w:marRight w:val="0"/>
          <w:marTop w:val="0"/>
          <w:marBottom w:val="240"/>
          <w:divBdr>
            <w:top w:val="none" w:sz="0" w:space="0" w:color="auto"/>
            <w:left w:val="none" w:sz="0" w:space="0" w:color="auto"/>
            <w:bottom w:val="none" w:sz="0" w:space="0" w:color="auto"/>
            <w:right w:val="none" w:sz="0" w:space="0" w:color="auto"/>
          </w:divBdr>
        </w:div>
      </w:divsChild>
    </w:div>
    <w:div w:id="2075394485">
      <w:bodyDiv w:val="1"/>
      <w:marLeft w:val="0"/>
      <w:marRight w:val="0"/>
      <w:marTop w:val="0"/>
      <w:marBottom w:val="0"/>
      <w:divBdr>
        <w:top w:val="none" w:sz="0" w:space="0" w:color="auto"/>
        <w:left w:val="none" w:sz="0" w:space="0" w:color="auto"/>
        <w:bottom w:val="none" w:sz="0" w:space="0" w:color="auto"/>
        <w:right w:val="none" w:sz="0" w:space="0" w:color="auto"/>
      </w:divBdr>
      <w:divsChild>
        <w:div w:id="212231215">
          <w:marLeft w:val="1166"/>
          <w:marRight w:val="0"/>
          <w:marTop w:val="0"/>
          <w:marBottom w:val="240"/>
          <w:divBdr>
            <w:top w:val="none" w:sz="0" w:space="0" w:color="auto"/>
            <w:left w:val="none" w:sz="0" w:space="0" w:color="auto"/>
            <w:bottom w:val="none" w:sz="0" w:space="0" w:color="auto"/>
            <w:right w:val="none" w:sz="0" w:space="0" w:color="auto"/>
          </w:divBdr>
        </w:div>
        <w:div w:id="1346981129">
          <w:marLeft w:val="1166"/>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ntTable" Target="fontTable.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5.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06AD539B482874AA0F94E5F962842FF"/>
        <w:category>
          <w:name w:val="General"/>
          <w:gallery w:val="placeholder"/>
        </w:category>
        <w:types>
          <w:type w:val="bbPlcHdr"/>
        </w:types>
        <w:behaviors>
          <w:behavior w:val="content"/>
        </w:behaviors>
        <w:guid w:val="{47BB29AB-B1D1-A545-908A-330713783B2A}"/>
      </w:docPartPr>
      <w:docPartBody>
        <w:p w:rsidR="007B16A3" w:rsidRDefault="007B16A3" w:rsidP="007B16A3">
          <w:pPr>
            <w:pStyle w:val="206AD539B482874AA0F94E5F962842FF"/>
          </w:pPr>
          <w:r>
            <w:t>[Type text]</w:t>
          </w:r>
        </w:p>
      </w:docPartBody>
    </w:docPart>
    <w:docPart>
      <w:docPartPr>
        <w:name w:val="198E9F7423A39F4F900DECAE813632DE"/>
        <w:category>
          <w:name w:val="General"/>
          <w:gallery w:val="placeholder"/>
        </w:category>
        <w:types>
          <w:type w:val="bbPlcHdr"/>
        </w:types>
        <w:behaviors>
          <w:behavior w:val="content"/>
        </w:behaviors>
        <w:guid w:val="{B6FBB0F6-DC42-8D4F-BD66-57A2299C49C8}"/>
      </w:docPartPr>
      <w:docPartBody>
        <w:p w:rsidR="007B16A3" w:rsidRDefault="007B16A3" w:rsidP="007B16A3">
          <w:pPr>
            <w:pStyle w:val="198E9F7423A39F4F900DECAE813632DE"/>
          </w:pPr>
          <w:r>
            <w:t>[Type text]</w:t>
          </w:r>
        </w:p>
      </w:docPartBody>
    </w:docPart>
    <w:docPart>
      <w:docPartPr>
        <w:name w:val="2B276C7E4F5401448D6B37D9068E0128"/>
        <w:category>
          <w:name w:val="General"/>
          <w:gallery w:val="placeholder"/>
        </w:category>
        <w:types>
          <w:type w:val="bbPlcHdr"/>
        </w:types>
        <w:behaviors>
          <w:behavior w:val="content"/>
        </w:behaviors>
        <w:guid w:val="{5D1CC7D9-1FEB-AF4E-8973-667176EEB608}"/>
      </w:docPartPr>
      <w:docPartBody>
        <w:p w:rsidR="007B16A3" w:rsidRDefault="007B16A3" w:rsidP="007B16A3">
          <w:pPr>
            <w:pStyle w:val="2B276C7E4F5401448D6B37D9068E012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6A3"/>
    <w:rsid w:val="00116F41"/>
    <w:rsid w:val="00137158"/>
    <w:rsid w:val="001A3CA2"/>
    <w:rsid w:val="003411F0"/>
    <w:rsid w:val="003710A3"/>
    <w:rsid w:val="00407569"/>
    <w:rsid w:val="004331E0"/>
    <w:rsid w:val="00663A31"/>
    <w:rsid w:val="0069415A"/>
    <w:rsid w:val="007B16A3"/>
    <w:rsid w:val="009A2D63"/>
    <w:rsid w:val="00B14493"/>
    <w:rsid w:val="00DD5982"/>
    <w:rsid w:val="00E80BCE"/>
    <w:rsid w:val="00ED03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2E250-91F4-4FD6-A948-E81D45B15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490</TotalTime>
  <Pages>17</Pages>
  <Words>2542</Words>
  <Characters>14496</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Facilitator Guide: Build Your SSI Prevention Bundle</vt:lpstr>
    </vt:vector>
  </TitlesOfParts>
  <Manager>Johns Hopkins Medicine | Armstrong Institute for Patient Safety and Quality</Manager>
  <Company>AHRQ | Agency for Healthcare Research and Quality</Company>
  <LinksUpToDate>false</LinksUpToDate>
  <CharactersWithSpaces>17004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Build Your SSI Prevention Bundle</dc:title>
  <dc:subject>AHRQ Safety Program for Mechanically Ventilated Patients</dc:subject>
  <dc:creator>CUSP4MVP-VAP/L&amp;D</dc:creator>
  <cp:keywords>ventilator associated pneumonia, early mobility, ICU, ambulation, sedation management, delirium, SAT, SBT, spontaneous awakening trial, spontaneous breathing trial, low tidal volume ventilation, Berenholtz, Klompas, Needham, Rawat, Winters</cp:keywords>
  <dc:description/>
  <cp:lastModifiedBy>Chris Heidenrich OCKT</cp:lastModifiedBy>
  <cp:revision>24</cp:revision>
  <cp:lastPrinted>2014-07-11T13:37:00Z</cp:lastPrinted>
  <dcterms:created xsi:type="dcterms:W3CDTF">2016-09-14T22:23:00Z</dcterms:created>
  <dcterms:modified xsi:type="dcterms:W3CDTF">2017-01-18T23:51:00Z</dcterms:modified>
  <cp:category>patient safety, CUSP, VAE, VAP, healthcare acquired infections, critical care nursing, mechanical ventilation, ventilator associated events, early mobility, low tidal volume ventilation, daily care</cp:category>
</cp:coreProperties>
</file>