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13BACC1C" w:rsidR="004577E8" w:rsidRPr="00AD4681" w:rsidRDefault="00FD75F2" w:rsidP="004577E8">
            <w:pPr>
              <w:pStyle w:val="SlideTitle"/>
            </w:pPr>
            <w:r>
              <w:t>Overview</w:t>
            </w:r>
            <w:r w:rsidR="000174E4">
              <w:t xml:space="preserve">: </w:t>
            </w:r>
            <w:r>
              <w:t>Getting Patients Off the Ventilator Faster</w:t>
            </w:r>
          </w:p>
          <w:p w14:paraId="16107E72" w14:textId="77777777" w:rsidR="004577E8" w:rsidRPr="00AD4681" w:rsidRDefault="004577E8" w:rsidP="00283168">
            <w:pPr>
              <w:pStyle w:val="Instructions"/>
              <w:framePr w:wrap="around"/>
            </w:pPr>
            <w:r w:rsidRPr="00AD4681">
              <w:t>SAY:</w:t>
            </w:r>
          </w:p>
          <w:p w14:paraId="11CF88F9" w14:textId="5FC9BE9D" w:rsidR="004577E8" w:rsidRPr="00754735"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In this module, we will introduce strategies and interventions, as well as adaptive and technical measures, which, when implemented, can help you get your patients off the ventilator faster. In doing so, you will effectively reduce the risk of ventilator-associated pneumonia (VAP) and other harms associated with mechanical ventilation. </w:t>
            </w:r>
          </w:p>
        </w:tc>
        <w:tc>
          <w:tcPr>
            <w:tcW w:w="4410" w:type="dxa"/>
          </w:tcPr>
          <w:p w14:paraId="61C67CB7" w14:textId="77777777" w:rsidR="004577E8" w:rsidRPr="00AD4681" w:rsidRDefault="004577E8" w:rsidP="004577E8">
            <w:pPr>
              <w:pStyle w:val="TableTitles"/>
            </w:pPr>
            <w:r w:rsidRPr="00AD4681">
              <w:t>Slide 1</w:t>
            </w:r>
          </w:p>
          <w:p w14:paraId="16AB6488" w14:textId="00351941" w:rsidR="004577E8" w:rsidRPr="00AD4681" w:rsidRDefault="000174E4" w:rsidP="004577E8">
            <w:r>
              <w:rPr>
                <w:noProof/>
              </w:rPr>
              <w:drawing>
                <wp:inline distT="0" distB="0" distL="0" distR="0" wp14:anchorId="00444B13" wp14:editId="04689966">
                  <wp:extent cx="2562225" cy="19216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1.jpg"/>
                          <pic:cNvPicPr/>
                        </pic:nvPicPr>
                        <pic:blipFill>
                          <a:blip r:embed="rId9">
                            <a:extLst>
                              <a:ext uri="{28A0092B-C50C-407E-A947-70E740481C1C}">
                                <a14:useLocalDpi xmlns:a14="http://schemas.microsoft.com/office/drawing/2010/main" val="0"/>
                              </a:ext>
                            </a:extLst>
                          </a:blip>
                          <a:stretch>
                            <a:fillRect/>
                          </a:stretch>
                        </pic:blipFill>
                        <pic:spPr>
                          <a:xfrm>
                            <a:off x="0" y="0"/>
                            <a:ext cx="2565353" cy="1924015"/>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DE31A4D" w14:textId="77777777" w:rsidR="00754735"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After this session, you will be able to understand the impact of mechanical ventilation, list the interventions used in the AHRQ Safety Program for Mechanically Ventilated Patients, and provide support for the use of the recommended interventions.</w:t>
            </w:r>
          </w:p>
          <w:p w14:paraId="045FCC69" w14:textId="387C26A3" w:rsidR="004577E8" w:rsidRPr="00AD4681" w:rsidRDefault="004577E8" w:rsidP="004577E8"/>
        </w:tc>
        <w:tc>
          <w:tcPr>
            <w:tcW w:w="4410" w:type="dxa"/>
          </w:tcPr>
          <w:p w14:paraId="6A317A29" w14:textId="77777777" w:rsidR="004577E8" w:rsidRPr="00AD4681" w:rsidRDefault="004577E8" w:rsidP="004577E8">
            <w:pPr>
              <w:pStyle w:val="TableTitles"/>
            </w:pPr>
            <w:r w:rsidRPr="00AD4681">
              <w:t>Slide 2</w:t>
            </w:r>
          </w:p>
          <w:p w14:paraId="07286292" w14:textId="12E122EC" w:rsidR="004577E8" w:rsidRPr="00AD4681" w:rsidRDefault="005A4B8B" w:rsidP="004577E8">
            <w:r w:rsidRPr="005A4B8B">
              <w:rPr>
                <w:noProof/>
              </w:rPr>
              <w:drawing>
                <wp:inline distT="0" distB="0" distL="0" distR="0" wp14:anchorId="6205758C" wp14:editId="39B3F5D6">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1B2F5626" w14:textId="2251FC40" w:rsidR="00EA6D3D" w:rsidRPr="002B1AE1" w:rsidRDefault="00A44BB8" w:rsidP="002B1AE1">
      <w:pPr>
        <w:tabs>
          <w:tab w:val="left" w:pos="2145"/>
        </w:tabs>
        <w:sectPr w:rsidR="00EA6D3D" w:rsidRPr="002B1AE1"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sidRPr="00A44BB8">
        <w:rPr>
          <w:noProof/>
        </w:rPr>
        <mc:AlternateContent>
          <mc:Choice Requires="wps">
            <w:drawing>
              <wp:anchor distT="0" distB="0" distL="114300" distR="114300" simplePos="0" relativeHeight="251659264" behindDoc="0" locked="0" layoutInCell="1" allowOverlap="1" wp14:anchorId="3E46F047" wp14:editId="7D45925F">
                <wp:simplePos x="0" y="0"/>
                <wp:positionH relativeFrom="column">
                  <wp:posOffset>4085590</wp:posOffset>
                </wp:positionH>
                <wp:positionV relativeFrom="paragraph">
                  <wp:posOffset>1175385</wp:posOffset>
                </wp:positionV>
                <wp:extent cx="2286000" cy="4597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0BE38BF7" w14:textId="58631108" w:rsidR="00A44BB8" w:rsidRPr="00623E50" w:rsidRDefault="004918DB" w:rsidP="004918DB">
                            <w:pPr>
                              <w:pStyle w:val="Footer"/>
                              <w:jc w:val="right"/>
                              <w:rPr>
                                <w:rStyle w:val="Emphasis"/>
                                <w:sz w:val="20"/>
                                <w:szCs w:val="20"/>
                              </w:rPr>
                            </w:pPr>
                            <w:r w:rsidRPr="00623E50">
                              <w:rPr>
                                <w:rStyle w:val="Emphasis"/>
                                <w:sz w:val="20"/>
                                <w:szCs w:val="20"/>
                              </w:rPr>
                              <w:t>AHRQ Pub.</w:t>
                            </w:r>
                            <w:r w:rsidR="00A44BB8" w:rsidRPr="00623E50">
                              <w:rPr>
                                <w:rStyle w:val="Emphasis"/>
                                <w:sz w:val="20"/>
                                <w:szCs w:val="20"/>
                              </w:rPr>
                              <w:t xml:space="preserve"> No. 16</w:t>
                            </w:r>
                            <w:r w:rsidRPr="00623E50">
                              <w:rPr>
                                <w:rStyle w:val="Emphasis"/>
                                <w:sz w:val="20"/>
                                <w:szCs w:val="20"/>
                              </w:rPr>
                              <w:t>(17)</w:t>
                            </w:r>
                            <w:r w:rsidR="00A44BB8" w:rsidRPr="00623E50">
                              <w:rPr>
                                <w:rStyle w:val="Emphasis"/>
                                <w:sz w:val="20"/>
                                <w:szCs w:val="20"/>
                              </w:rPr>
                              <w:t>-0018-25-EF</w:t>
                            </w:r>
                          </w:p>
                          <w:p w14:paraId="337D4CFC" w14:textId="1A35FBAE" w:rsidR="00A44BB8" w:rsidRPr="00623E50" w:rsidRDefault="00623E50" w:rsidP="004918DB">
                            <w:pPr>
                              <w:pStyle w:val="Footer"/>
                              <w:jc w:val="right"/>
                              <w:rPr>
                                <w:rStyle w:val="Emphasis"/>
                                <w:sz w:val="20"/>
                                <w:szCs w:val="20"/>
                              </w:rPr>
                            </w:pPr>
                            <w:r w:rsidRPr="00623E50">
                              <w:rPr>
                                <w:rStyle w:val="Emphasis"/>
                                <w:sz w:val="20"/>
                                <w:szCs w:val="20"/>
                              </w:rPr>
                              <w:t>January</w:t>
                            </w:r>
                            <w:r w:rsidR="00A44BB8" w:rsidRPr="00623E50">
                              <w:rPr>
                                <w:rStyle w:val="Emphasis"/>
                                <w:sz w:val="20"/>
                                <w:szCs w:val="20"/>
                              </w:rPr>
                              <w:t xml:space="preserve"> 201</w:t>
                            </w:r>
                            <w:r w:rsidR="004918DB" w:rsidRPr="00623E50">
                              <w:rPr>
                                <w:rStyle w:val="Emphasi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21.7pt;margin-top:92.5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" filled="f" stroked="f">
                <v:textbox>
                  <w:txbxContent>
                    <w:p w14:paraId="0BE38BF7" w14:textId="58631108" w:rsidR="00A44BB8" w:rsidRPr="00623E50" w:rsidRDefault="004918DB" w:rsidP="004918DB">
                      <w:pPr>
                        <w:pStyle w:val="Footer"/>
                        <w:jc w:val="right"/>
                        <w:rPr>
                          <w:rStyle w:val="Emphasis"/>
                          <w:sz w:val="20"/>
                          <w:szCs w:val="20"/>
                        </w:rPr>
                      </w:pPr>
                      <w:r w:rsidRPr="00623E50">
                        <w:rPr>
                          <w:rStyle w:val="Emphasis"/>
                          <w:sz w:val="20"/>
                          <w:szCs w:val="20"/>
                        </w:rPr>
                        <w:t>AHRQ Pub.</w:t>
                      </w:r>
                      <w:r w:rsidR="00A44BB8" w:rsidRPr="00623E50">
                        <w:rPr>
                          <w:rStyle w:val="Emphasis"/>
                          <w:sz w:val="20"/>
                          <w:szCs w:val="20"/>
                        </w:rPr>
                        <w:t xml:space="preserve"> No. 16</w:t>
                      </w:r>
                      <w:r w:rsidRPr="00623E50">
                        <w:rPr>
                          <w:rStyle w:val="Emphasis"/>
                          <w:sz w:val="20"/>
                          <w:szCs w:val="20"/>
                        </w:rPr>
                        <w:t>(17)</w:t>
                      </w:r>
                      <w:r w:rsidR="00A44BB8" w:rsidRPr="00623E50">
                        <w:rPr>
                          <w:rStyle w:val="Emphasis"/>
                          <w:sz w:val="20"/>
                          <w:szCs w:val="20"/>
                        </w:rPr>
                        <w:t>-0018-25-EF</w:t>
                      </w:r>
                    </w:p>
                    <w:p w14:paraId="337D4CFC" w14:textId="1A35FBAE" w:rsidR="00A44BB8" w:rsidRPr="00623E50" w:rsidRDefault="00623E50" w:rsidP="004918DB">
                      <w:pPr>
                        <w:pStyle w:val="Footer"/>
                        <w:jc w:val="right"/>
                        <w:rPr>
                          <w:rStyle w:val="Emphasis"/>
                          <w:sz w:val="20"/>
                          <w:szCs w:val="20"/>
                        </w:rPr>
                      </w:pPr>
                      <w:r w:rsidRPr="00623E50">
                        <w:rPr>
                          <w:rStyle w:val="Emphasis"/>
                          <w:sz w:val="20"/>
                          <w:szCs w:val="20"/>
                        </w:rPr>
                        <w:t>January</w:t>
                      </w:r>
                      <w:r w:rsidR="00A44BB8" w:rsidRPr="00623E50">
                        <w:rPr>
                          <w:rStyle w:val="Emphasis"/>
                          <w:sz w:val="20"/>
                          <w:szCs w:val="20"/>
                        </w:rPr>
                        <w:t xml:space="preserve"> 201</w:t>
                      </w:r>
                      <w:r w:rsidR="004918DB" w:rsidRPr="00623E50">
                        <w:rPr>
                          <w:rStyle w:val="Emphasis"/>
                          <w:sz w:val="20"/>
                          <w:szCs w:val="20"/>
                        </w:rPr>
                        <w:t>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E43554">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E43554">
        <w:trPr>
          <w:cantSplit/>
        </w:trPr>
        <w:tc>
          <w:tcPr>
            <w:tcW w:w="5670" w:type="dxa"/>
          </w:tcPr>
          <w:p w14:paraId="1E120C73" w14:textId="46FD160E" w:rsidR="004577E8" w:rsidRPr="00AD4681" w:rsidRDefault="0055794A" w:rsidP="00E43554">
            <w:pPr>
              <w:pStyle w:val="SlideTitle"/>
            </w:pPr>
            <w:r>
              <w:t>HOW DO WE GET PATIENTS OFF THE VENTILATOR?</w:t>
            </w:r>
          </w:p>
          <w:p w14:paraId="357454B2" w14:textId="77777777" w:rsidR="004577E8" w:rsidRPr="00AD4681" w:rsidRDefault="004577E8" w:rsidP="00283168">
            <w:pPr>
              <w:pStyle w:val="Instructions"/>
              <w:framePr w:wrap="around"/>
            </w:pPr>
            <w:r w:rsidRPr="00AD4681">
              <w:t>SAY:</w:t>
            </w:r>
          </w:p>
          <w:p w14:paraId="4A9FEC10" w14:textId="77777777" w:rsidR="00754735"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How do we get the patient off the ventilator faster?</w:t>
            </w:r>
          </w:p>
          <w:p w14:paraId="6E5FF56A" w14:textId="4810E14C" w:rsidR="004577E8" w:rsidRPr="00AD4681" w:rsidRDefault="004577E8" w:rsidP="00E43554"/>
        </w:tc>
        <w:tc>
          <w:tcPr>
            <w:tcW w:w="4590" w:type="dxa"/>
          </w:tcPr>
          <w:p w14:paraId="7256E641" w14:textId="77777777" w:rsidR="004577E8" w:rsidRPr="00AD4681" w:rsidRDefault="004577E8" w:rsidP="00283168">
            <w:pPr>
              <w:pStyle w:val="TableTitles"/>
            </w:pPr>
            <w:r w:rsidRPr="00AD4681">
              <w:t>Slide 3</w:t>
            </w:r>
          </w:p>
          <w:p w14:paraId="0ACC4A78" w14:textId="4FFE5EDE" w:rsidR="004577E8" w:rsidRPr="00AD4681" w:rsidRDefault="005A4B8B" w:rsidP="00E43554">
            <w:pPr>
              <w:rPr>
                <w:noProof/>
              </w:rPr>
            </w:pPr>
            <w:r w:rsidRPr="005A4B8B">
              <w:rPr>
                <w:noProof/>
              </w:rPr>
              <w:drawing>
                <wp:inline distT="0" distB="0" distL="0" distR="0" wp14:anchorId="6C8A4CF4" wp14:editId="54633E48">
                  <wp:extent cx="2548128" cy="1911096"/>
                  <wp:effectExtent l="19050" t="19050" r="2413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BF17579" w14:textId="77777777" w:rsidTr="00E43554">
        <w:trPr>
          <w:cantSplit/>
        </w:trPr>
        <w:tc>
          <w:tcPr>
            <w:tcW w:w="5670" w:type="dxa"/>
          </w:tcPr>
          <w:p w14:paraId="0D712C65" w14:textId="26287529" w:rsidR="001536C5" w:rsidRPr="00AD4681" w:rsidRDefault="0055794A" w:rsidP="00E43554">
            <w:pPr>
              <w:pStyle w:val="SlideTitle"/>
            </w:pPr>
            <w:r>
              <w:t>Margaret Mead Quote</w:t>
            </w:r>
          </w:p>
          <w:p w14:paraId="49C0DFF4" w14:textId="77777777" w:rsidR="001536C5" w:rsidRPr="00AD4681" w:rsidRDefault="001536C5" w:rsidP="00E43554">
            <w:pPr>
              <w:pStyle w:val="Instructions"/>
              <w:framePr w:wrap="around"/>
            </w:pPr>
            <w:r w:rsidRPr="00AD4681">
              <w:t>SAY:</w:t>
            </w:r>
          </w:p>
          <w:p w14:paraId="02CC2017" w14:textId="3654AD32" w:rsidR="009D00E8"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Margaret Meade was a popular and sometimes controversial cultural anth</w:t>
            </w:r>
            <w:r w:rsidR="009D00E8">
              <w:rPr>
                <w:rFonts w:asciiTheme="minorHAnsi" w:hAnsiTheme="minorHAnsi" w:cs="Arial"/>
                <w:sz w:val="24"/>
                <w:szCs w:val="24"/>
              </w:rPr>
              <w:t xml:space="preserve">ropologist and author in the </w:t>
            </w:r>
            <w:r w:rsidR="000174E4">
              <w:rPr>
                <w:rFonts w:asciiTheme="minorHAnsi" w:hAnsiTheme="minorHAnsi" w:cs="Arial"/>
                <w:sz w:val="24"/>
                <w:szCs w:val="24"/>
              </w:rPr>
              <w:t>’</w:t>
            </w:r>
            <w:r w:rsidR="009D00E8">
              <w:rPr>
                <w:rFonts w:asciiTheme="minorHAnsi" w:hAnsiTheme="minorHAnsi" w:cs="Arial"/>
                <w:sz w:val="24"/>
                <w:szCs w:val="24"/>
              </w:rPr>
              <w:t xml:space="preserve">60s and </w:t>
            </w:r>
            <w:r w:rsidR="000174E4">
              <w:rPr>
                <w:rFonts w:asciiTheme="minorHAnsi" w:hAnsiTheme="minorHAnsi" w:cs="Arial"/>
                <w:sz w:val="24"/>
                <w:szCs w:val="24"/>
              </w:rPr>
              <w:t>’</w:t>
            </w:r>
            <w:r w:rsidR="009D00E8">
              <w:rPr>
                <w:rFonts w:asciiTheme="minorHAnsi" w:hAnsiTheme="minorHAnsi" w:cs="Arial"/>
                <w:sz w:val="24"/>
                <w:szCs w:val="24"/>
              </w:rPr>
              <w:t>70</w:t>
            </w:r>
            <w:r>
              <w:rPr>
                <w:rFonts w:asciiTheme="minorHAnsi" w:hAnsiTheme="minorHAnsi" w:cs="Arial"/>
                <w:sz w:val="24"/>
                <w:szCs w:val="24"/>
              </w:rPr>
              <w:t xml:space="preserve">s who said, “Never doubt that a small group of thoughtful, committed citizens can change the world; indeed it is the only thing that ever has.” </w:t>
            </w:r>
          </w:p>
          <w:p w14:paraId="372F7699" w14:textId="6114A1AC" w:rsidR="001536C5" w:rsidRPr="00754735" w:rsidRDefault="00754735" w:rsidP="00A44BB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This quote is particularly applicable to health care today because of its continuously changing environment and the constant pressure it exerts on us to do more</w:t>
            </w:r>
            <w:r w:rsidR="00434C98">
              <w:rPr>
                <w:rFonts w:asciiTheme="minorHAnsi" w:hAnsiTheme="minorHAnsi" w:cs="Arial"/>
                <w:sz w:val="24"/>
                <w:szCs w:val="24"/>
              </w:rPr>
              <w:t xml:space="preserve"> with</w:t>
            </w:r>
            <w:r>
              <w:rPr>
                <w:rFonts w:asciiTheme="minorHAnsi" w:hAnsiTheme="minorHAnsi" w:cs="Arial"/>
                <w:sz w:val="24"/>
                <w:szCs w:val="24"/>
              </w:rPr>
              <w:t xml:space="preserve"> </w:t>
            </w:r>
            <w:r w:rsidR="00A44BB8">
              <w:rPr>
                <w:rFonts w:asciiTheme="minorHAnsi" w:hAnsiTheme="minorHAnsi" w:cs="Arial"/>
                <w:sz w:val="24"/>
                <w:szCs w:val="24"/>
              </w:rPr>
              <w:t>fewer</w:t>
            </w:r>
            <w:r w:rsidR="00434C98">
              <w:rPr>
                <w:rFonts w:asciiTheme="minorHAnsi" w:hAnsiTheme="minorHAnsi" w:cs="Arial"/>
                <w:sz w:val="24"/>
                <w:szCs w:val="24"/>
              </w:rPr>
              <w:t xml:space="preserve"> resources</w:t>
            </w:r>
            <w:r>
              <w:rPr>
                <w:rFonts w:asciiTheme="minorHAnsi" w:hAnsiTheme="minorHAnsi" w:cs="Arial"/>
                <w:sz w:val="24"/>
                <w:szCs w:val="24"/>
              </w:rPr>
              <w:t xml:space="preserve">. It is sometimes difficult to see the big picture and appreciate the impact each of us has in improving patient outcomes. </w:t>
            </w:r>
          </w:p>
        </w:tc>
        <w:tc>
          <w:tcPr>
            <w:tcW w:w="4590" w:type="dxa"/>
          </w:tcPr>
          <w:p w14:paraId="01146B86" w14:textId="018CC598" w:rsidR="001536C5" w:rsidRPr="00AD4681" w:rsidRDefault="001536C5" w:rsidP="00E43554">
            <w:pPr>
              <w:pStyle w:val="TableTitles"/>
            </w:pPr>
            <w:r w:rsidRPr="00AD4681">
              <w:t xml:space="preserve">Slide </w:t>
            </w:r>
            <w:r>
              <w:t>4</w:t>
            </w:r>
          </w:p>
          <w:p w14:paraId="32E590D1" w14:textId="1A3BF5E1" w:rsidR="001536C5" w:rsidRPr="00AD4681" w:rsidRDefault="005A4B8B" w:rsidP="00283168">
            <w:pPr>
              <w:pStyle w:val="TableTitles"/>
            </w:pPr>
            <w:r w:rsidRPr="005A4B8B">
              <w:rPr>
                <w:noProof/>
                <w:lang w:bidi="ar-SA"/>
              </w:rPr>
              <w:drawing>
                <wp:inline distT="0" distB="0" distL="0" distR="0" wp14:anchorId="09547E5A" wp14:editId="13A47EB5">
                  <wp:extent cx="2548128" cy="1911096"/>
                  <wp:effectExtent l="19050" t="19050" r="2413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04798565" w14:textId="77777777" w:rsidTr="00E43554">
        <w:trPr>
          <w:cantSplit/>
        </w:trPr>
        <w:tc>
          <w:tcPr>
            <w:tcW w:w="5670" w:type="dxa"/>
          </w:tcPr>
          <w:p w14:paraId="076D93C1" w14:textId="4352A461" w:rsidR="001536C5" w:rsidRPr="00AD4681" w:rsidRDefault="0055794A" w:rsidP="00E43554">
            <w:pPr>
              <w:pStyle w:val="SlideTitle"/>
            </w:pPr>
            <w:r>
              <w:t>Impact of Mechanical Ventilation</w:t>
            </w:r>
          </w:p>
          <w:p w14:paraId="11C9FCB4" w14:textId="77777777" w:rsidR="001536C5" w:rsidRPr="00AD4681" w:rsidRDefault="001536C5" w:rsidP="00E43554">
            <w:pPr>
              <w:pStyle w:val="Instructions"/>
              <w:framePr w:wrap="around"/>
            </w:pPr>
            <w:r w:rsidRPr="00AD4681">
              <w:t>SAY:</w:t>
            </w:r>
          </w:p>
          <w:p w14:paraId="4C7B1A7B" w14:textId="77777777" w:rsidR="00C849FE"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Here are some background statistics regarding mechanical ventilation: </w:t>
            </w:r>
          </w:p>
          <w:p w14:paraId="45F7855B" w14:textId="0815D40E" w:rsidR="00C849FE" w:rsidRPr="00C849FE" w:rsidRDefault="0026193E" w:rsidP="00C849FE">
            <w:pPr>
              <w:pStyle w:val="BodyText"/>
              <w:numPr>
                <w:ilvl w:val="0"/>
                <w:numId w:val="24"/>
              </w:numPr>
              <w:spacing w:before="20" w:after="120" w:line="300" w:lineRule="exact"/>
              <w:rPr>
                <w:b/>
              </w:rPr>
            </w:pPr>
            <w:r>
              <w:rPr>
                <w:rFonts w:asciiTheme="minorHAnsi" w:hAnsiTheme="minorHAnsi" w:cs="Arial"/>
                <w:sz w:val="24"/>
                <w:szCs w:val="24"/>
              </w:rPr>
              <w:t>Eight hundred thousand</w:t>
            </w:r>
            <w:r w:rsidR="00754735">
              <w:rPr>
                <w:rFonts w:asciiTheme="minorHAnsi" w:hAnsiTheme="minorHAnsi" w:cs="Arial"/>
                <w:sz w:val="24"/>
                <w:szCs w:val="24"/>
              </w:rPr>
              <w:t xml:space="preserve"> patients receive mechanical ventilation in the United States each year; mechanical ventilation is a very common reason for admission to the intensive care unit.  </w:t>
            </w:r>
          </w:p>
          <w:p w14:paraId="78177565" w14:textId="1CC54BE4" w:rsidR="001536C5" w:rsidRPr="002368C3" w:rsidRDefault="003226EB" w:rsidP="002368C3">
            <w:pPr>
              <w:pStyle w:val="BodyText"/>
              <w:numPr>
                <w:ilvl w:val="0"/>
                <w:numId w:val="24"/>
              </w:numPr>
              <w:spacing w:before="20" w:after="120" w:line="300" w:lineRule="exact"/>
              <w:rPr>
                <w:b/>
              </w:rPr>
            </w:pPr>
            <w:r>
              <w:rPr>
                <w:rFonts w:asciiTheme="minorHAnsi" w:hAnsiTheme="minorHAnsi" w:cs="Arial"/>
                <w:sz w:val="24"/>
                <w:szCs w:val="24"/>
              </w:rPr>
              <w:t>Five to 10 percent of mechanically ventilated patients develop a VAE</w:t>
            </w:r>
            <w:r w:rsidR="00A44BB8">
              <w:rPr>
                <w:rFonts w:asciiTheme="minorHAnsi" w:hAnsiTheme="minorHAnsi" w:cs="Arial"/>
                <w:sz w:val="24"/>
                <w:szCs w:val="24"/>
              </w:rPr>
              <w:t>.</w:t>
            </w:r>
          </w:p>
        </w:tc>
        <w:tc>
          <w:tcPr>
            <w:tcW w:w="4590" w:type="dxa"/>
          </w:tcPr>
          <w:p w14:paraId="7764D703" w14:textId="1F0BB4DF" w:rsidR="001536C5" w:rsidRPr="00AD4681" w:rsidRDefault="001536C5" w:rsidP="00E43554">
            <w:pPr>
              <w:pStyle w:val="TableTitles"/>
            </w:pPr>
            <w:r w:rsidRPr="00AD4681">
              <w:t xml:space="preserve">Slide </w:t>
            </w:r>
            <w:r>
              <w:t>5</w:t>
            </w:r>
          </w:p>
          <w:p w14:paraId="36FF8AB8" w14:textId="21B6DDF8" w:rsidR="001536C5" w:rsidRPr="00AD4681" w:rsidRDefault="002368C3" w:rsidP="00283168">
            <w:pPr>
              <w:pStyle w:val="TableTitles"/>
            </w:pPr>
            <w:r w:rsidRPr="002368C3">
              <w:rPr>
                <w:noProof/>
                <w:lang w:bidi="ar-SA"/>
              </w:rPr>
              <w:drawing>
                <wp:inline distT="0" distB="0" distL="0" distR="0" wp14:anchorId="5763EFF8" wp14:editId="7ACE1DFC">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2368C3" w:rsidRPr="00AD4681" w14:paraId="44F108DE" w14:textId="77777777" w:rsidTr="00E43554">
        <w:trPr>
          <w:cantSplit/>
        </w:trPr>
        <w:tc>
          <w:tcPr>
            <w:tcW w:w="5670" w:type="dxa"/>
          </w:tcPr>
          <w:p w14:paraId="406B0B6E" w14:textId="65A25420" w:rsidR="002368C3" w:rsidRPr="002368C3" w:rsidRDefault="002368C3" w:rsidP="002368C3">
            <w:pPr>
              <w:pStyle w:val="BodyText"/>
              <w:spacing w:before="20" w:after="120" w:line="300" w:lineRule="exact"/>
              <w:ind w:left="-18" w:firstLine="18"/>
              <w:jc w:val="both"/>
              <w:rPr>
                <w:rFonts w:asciiTheme="minorHAnsi" w:hAnsiTheme="minorHAnsi"/>
                <w:b/>
                <w:sz w:val="28"/>
                <w:szCs w:val="28"/>
              </w:rPr>
            </w:pPr>
            <w:r w:rsidRPr="002368C3">
              <w:rPr>
                <w:rFonts w:asciiTheme="minorHAnsi" w:hAnsiTheme="minorHAnsi"/>
                <w:b/>
                <w:sz w:val="28"/>
                <w:szCs w:val="28"/>
              </w:rPr>
              <w:lastRenderedPageBreak/>
              <w:t>Impact of Mechanical Ventilation</w:t>
            </w:r>
          </w:p>
          <w:p w14:paraId="06FA07E3" w14:textId="6F8B3FCA" w:rsidR="002368C3" w:rsidRPr="00C849FE" w:rsidRDefault="002368C3" w:rsidP="002368C3">
            <w:pPr>
              <w:pStyle w:val="BodyText"/>
              <w:numPr>
                <w:ilvl w:val="0"/>
                <w:numId w:val="24"/>
              </w:numPr>
              <w:spacing w:before="20" w:after="120" w:line="300" w:lineRule="exact"/>
              <w:rPr>
                <w:b/>
              </w:rPr>
            </w:pPr>
            <w:r>
              <w:rPr>
                <w:rFonts w:asciiTheme="minorHAnsi" w:hAnsiTheme="minorHAnsi" w:cs="Arial"/>
                <w:sz w:val="24"/>
                <w:szCs w:val="24"/>
              </w:rPr>
              <w:t xml:space="preserve">Historically, </w:t>
            </w:r>
            <w:r w:rsidR="00A44BB8">
              <w:rPr>
                <w:rFonts w:asciiTheme="minorHAnsi" w:hAnsiTheme="minorHAnsi" w:cs="Arial"/>
                <w:sz w:val="24"/>
                <w:szCs w:val="24"/>
              </w:rPr>
              <w:t xml:space="preserve">many researchers considered </w:t>
            </w:r>
            <w:r>
              <w:rPr>
                <w:rFonts w:asciiTheme="minorHAnsi" w:hAnsiTheme="minorHAnsi" w:cs="Arial"/>
                <w:sz w:val="24"/>
                <w:szCs w:val="24"/>
              </w:rPr>
              <w:t xml:space="preserve">VAP to be perhaps the most deadly healthcare-associated infection associated with mechanical ventilation. </w:t>
            </w:r>
          </w:p>
          <w:p w14:paraId="410D54A0" w14:textId="77777777" w:rsidR="002368C3" w:rsidRPr="00C849FE" w:rsidRDefault="002368C3" w:rsidP="002368C3">
            <w:pPr>
              <w:pStyle w:val="BodyText"/>
              <w:numPr>
                <w:ilvl w:val="0"/>
                <w:numId w:val="24"/>
              </w:numPr>
              <w:spacing w:before="20" w:after="120" w:line="300" w:lineRule="exact"/>
              <w:rPr>
                <w:b/>
              </w:rPr>
            </w:pPr>
            <w:r>
              <w:rPr>
                <w:rFonts w:asciiTheme="minorHAnsi" w:hAnsiTheme="minorHAnsi" w:cs="Arial"/>
                <w:sz w:val="24"/>
                <w:szCs w:val="24"/>
              </w:rPr>
              <w:t xml:space="preserve">In fact, there is a 35 percent mortality rate for ventilated patients with VAP. Therefore, it carries significant impact for patients. </w:t>
            </w:r>
          </w:p>
          <w:p w14:paraId="77E7906A" w14:textId="37744AB4" w:rsidR="002368C3" w:rsidRPr="002368C3" w:rsidRDefault="002368C3" w:rsidP="002368C3">
            <w:pPr>
              <w:pStyle w:val="SlideTitle"/>
              <w:rPr>
                <w:b w:val="0"/>
              </w:rPr>
            </w:pPr>
            <w:r w:rsidRPr="002368C3">
              <w:rPr>
                <w:rFonts w:asciiTheme="minorHAnsi" w:hAnsiTheme="minorHAnsi"/>
                <w:b w:val="0"/>
                <w:sz w:val="24"/>
                <w:szCs w:val="24"/>
              </w:rPr>
              <w:t xml:space="preserve">For every day a patient is on a ventilator, he or she accumulates a risk for developing a ventilator-associated event and/or VAP. </w:t>
            </w:r>
          </w:p>
        </w:tc>
        <w:tc>
          <w:tcPr>
            <w:tcW w:w="4590" w:type="dxa"/>
          </w:tcPr>
          <w:p w14:paraId="09FDEB41" w14:textId="77777777" w:rsidR="002368C3" w:rsidRDefault="002368C3" w:rsidP="00E43554">
            <w:pPr>
              <w:pStyle w:val="TableTitles"/>
            </w:pPr>
            <w:r>
              <w:t>Slide 6</w:t>
            </w:r>
          </w:p>
          <w:p w14:paraId="099C1C29" w14:textId="4C1B0F55" w:rsidR="002368C3" w:rsidRPr="00AD4681" w:rsidRDefault="008C77A5" w:rsidP="00E43554">
            <w:pPr>
              <w:pStyle w:val="TableTitles"/>
            </w:pPr>
            <w:r w:rsidRPr="008C77A5">
              <w:rPr>
                <w:noProof/>
                <w:lang w:bidi="ar-SA"/>
              </w:rPr>
              <w:drawing>
                <wp:inline distT="0" distB="0" distL="0" distR="0" wp14:anchorId="3FDDB1B2" wp14:editId="52F46045">
                  <wp:extent cx="25781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8460" cy="1933845"/>
                          </a:xfrm>
                          <a:prstGeom prst="rect">
                            <a:avLst/>
                          </a:prstGeom>
                        </pic:spPr>
                      </pic:pic>
                    </a:graphicData>
                  </a:graphic>
                </wp:inline>
              </w:drawing>
            </w:r>
          </w:p>
        </w:tc>
      </w:tr>
      <w:tr w:rsidR="001536C5" w:rsidRPr="00AD4681" w14:paraId="1F17289F" w14:textId="77777777" w:rsidTr="00E43554">
        <w:trPr>
          <w:cantSplit/>
        </w:trPr>
        <w:tc>
          <w:tcPr>
            <w:tcW w:w="5670" w:type="dxa"/>
          </w:tcPr>
          <w:p w14:paraId="72997800" w14:textId="39D9AA9E" w:rsidR="001536C5" w:rsidRPr="00AD4681" w:rsidRDefault="00974F59" w:rsidP="00E43554">
            <w:pPr>
              <w:pStyle w:val="SlideTitle"/>
            </w:pPr>
            <w:r>
              <w:t>Impact on Mechanically Ventilated Patients</w:t>
            </w:r>
          </w:p>
          <w:p w14:paraId="049D7B6F" w14:textId="77777777" w:rsidR="001536C5" w:rsidRPr="00AD4681" w:rsidRDefault="001536C5" w:rsidP="00E43554">
            <w:pPr>
              <w:pStyle w:val="Instructions"/>
              <w:framePr w:wrap="around"/>
            </w:pPr>
            <w:r w:rsidRPr="00AD4681">
              <w:t>SAY:</w:t>
            </w:r>
          </w:p>
          <w:p w14:paraId="61ADBF0C" w14:textId="1B90640C" w:rsidR="009652E2" w:rsidRDefault="00754735" w:rsidP="00754735">
            <w:pPr>
              <w:spacing w:line="300" w:lineRule="exact"/>
            </w:pPr>
            <w:r>
              <w:t>Many different complications from mechanical ventilation pose a significant burden to patients an</w:t>
            </w:r>
            <w:r w:rsidR="009652E2">
              <w:t>d caregivers. Examples of short-</w:t>
            </w:r>
            <w:r>
              <w:t xml:space="preserve">term complications include: </w:t>
            </w:r>
            <w:r w:rsidR="008103F7">
              <w:t>VAP</w:t>
            </w:r>
            <w:r>
              <w:t xml:space="preserve">, sepsis, progression to acute respiratory distress syndrome, pulmonary embolism, barotrauma, and pulmonary edema. </w:t>
            </w:r>
          </w:p>
          <w:p w14:paraId="78119D91" w14:textId="63D947CE" w:rsidR="00632168" w:rsidRDefault="00754735" w:rsidP="00632168">
            <w:pPr>
              <w:spacing w:line="300" w:lineRule="exact"/>
            </w:pPr>
            <w:r>
              <w:t>Every day a patient is on the ventilator causes an increase in health</w:t>
            </w:r>
            <w:r w:rsidR="006B144F">
              <w:t xml:space="preserve"> </w:t>
            </w:r>
            <w:r>
              <w:t>care costs. On average, the ventilator charge</w:t>
            </w:r>
            <w:r w:rsidR="008C77A5">
              <w:t xml:space="preserve"> alone</w:t>
            </w:r>
            <w:r>
              <w:t xml:space="preserve"> in most hospitals is approximately $400</w:t>
            </w:r>
            <w:r w:rsidR="00632168">
              <w:t xml:space="preserve"> per day</w:t>
            </w:r>
            <w:r>
              <w:t>. In addition, being on a ventilator increases the patient’s length of stay</w:t>
            </w:r>
            <w:r w:rsidR="008C77A5">
              <w:t>, and is generally associated with other costs related to monitoring and support.</w:t>
            </w:r>
          </w:p>
          <w:p w14:paraId="194BE3E1" w14:textId="4310EAD8" w:rsidR="001536C5" w:rsidRPr="00754735" w:rsidRDefault="00A44BB8" w:rsidP="00A44BB8">
            <w:pPr>
              <w:spacing w:line="300" w:lineRule="exact"/>
            </w:pPr>
            <w:r>
              <w:t>S</w:t>
            </w:r>
            <w:r w:rsidR="00632168">
              <w:t>ome long-</w:t>
            </w:r>
            <w:r w:rsidR="00754735">
              <w:t>term complications from mechanical ventilation include slower overall recovery time, debilitating physical disabilities, lingering cognitive dysfun</w:t>
            </w:r>
            <w:r w:rsidR="00632168">
              <w:t xml:space="preserve">ction, psychiatric issues such </w:t>
            </w:r>
            <w:r w:rsidR="00310761">
              <w:t xml:space="preserve">as </w:t>
            </w:r>
            <w:r w:rsidR="00754735">
              <w:t>long</w:t>
            </w:r>
            <w:r w:rsidR="008103F7">
              <w:t>-</w:t>
            </w:r>
            <w:r w:rsidR="00754735">
              <w:t>term anxiety disorders, chronic depression</w:t>
            </w:r>
            <w:r w:rsidR="00632168">
              <w:t>,</w:t>
            </w:r>
            <w:r w:rsidR="00754735">
              <w:t xml:space="preserve"> and post-traumatic stress disorder. All of </w:t>
            </w:r>
            <w:r w:rsidR="00632168">
              <w:t>these are associated with long intensive care u</w:t>
            </w:r>
            <w:r w:rsidR="00754735">
              <w:t xml:space="preserve">nit stays and </w:t>
            </w:r>
            <w:r w:rsidR="008103F7">
              <w:t xml:space="preserve">use of </w:t>
            </w:r>
            <w:r w:rsidR="00754735">
              <w:t xml:space="preserve">a mechanical ventilator. </w:t>
            </w:r>
          </w:p>
        </w:tc>
        <w:tc>
          <w:tcPr>
            <w:tcW w:w="4590" w:type="dxa"/>
          </w:tcPr>
          <w:p w14:paraId="781F7B8E" w14:textId="4D9F4FE6" w:rsidR="001536C5" w:rsidRPr="00AD4681" w:rsidRDefault="001536C5" w:rsidP="00E43554">
            <w:pPr>
              <w:pStyle w:val="TableTitles"/>
            </w:pPr>
            <w:r>
              <w:t xml:space="preserve">Slide </w:t>
            </w:r>
            <w:r w:rsidR="00675F73">
              <w:t>7</w:t>
            </w:r>
          </w:p>
          <w:p w14:paraId="0F71E2D1" w14:textId="422C4C9B" w:rsidR="001536C5" w:rsidRPr="00AD4681" w:rsidRDefault="00D41687" w:rsidP="00283168">
            <w:pPr>
              <w:pStyle w:val="TableTitles"/>
            </w:pPr>
            <w:r w:rsidRPr="00D41687">
              <w:rPr>
                <w:noProof/>
                <w:lang w:bidi="ar-SA"/>
              </w:rPr>
              <w:drawing>
                <wp:inline distT="0" distB="0" distL="0" distR="0" wp14:anchorId="3883B7DE" wp14:editId="6F2BD5C1">
                  <wp:extent cx="2548128" cy="1911096"/>
                  <wp:effectExtent l="19050" t="19050" r="241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68F7D0DA" w14:textId="77777777" w:rsidTr="00E43554">
        <w:trPr>
          <w:cantSplit/>
        </w:trPr>
        <w:tc>
          <w:tcPr>
            <w:tcW w:w="5670" w:type="dxa"/>
          </w:tcPr>
          <w:p w14:paraId="6AD3F0A4" w14:textId="58AAD0DF" w:rsidR="001536C5" w:rsidRPr="00AD4681" w:rsidRDefault="00974F59" w:rsidP="00E43554">
            <w:pPr>
              <w:pStyle w:val="SlideTitle"/>
            </w:pPr>
            <w:r>
              <w:lastRenderedPageBreak/>
              <w:t>Financial Impact of Mechanical Ventilation</w:t>
            </w:r>
          </w:p>
          <w:p w14:paraId="5FC3BFBC" w14:textId="3D66552A" w:rsidR="001536C5" w:rsidRPr="00AD4681" w:rsidRDefault="00A541AC" w:rsidP="00E43554">
            <w:pPr>
              <w:pStyle w:val="Instructions"/>
              <w:framePr w:wrap="around"/>
            </w:pPr>
            <w:r>
              <w:t>ASK</w:t>
            </w:r>
            <w:r w:rsidR="001536C5" w:rsidRPr="00AD4681">
              <w:t>:</w:t>
            </w:r>
          </w:p>
          <w:p w14:paraId="01B8B5EB" w14:textId="77777777" w:rsidR="00754735" w:rsidRDefault="00754735" w:rsidP="00754735">
            <w:pPr>
              <w:spacing w:line="300" w:lineRule="exact"/>
            </w:pPr>
            <w:r>
              <w:t>Have you ever considered the financial impact of mechanical ventilation?</w:t>
            </w:r>
          </w:p>
          <w:p w14:paraId="19DDF504" w14:textId="730D5C3D" w:rsidR="00A541AC" w:rsidRPr="00A541AC" w:rsidRDefault="00A541AC" w:rsidP="00A541AC">
            <w:pPr>
              <w:spacing w:before="120" w:after="0" w:line="300" w:lineRule="exact"/>
              <w:rPr>
                <w:b/>
              </w:rPr>
            </w:pPr>
            <w:r w:rsidRPr="00A541AC">
              <w:rPr>
                <w:b/>
              </w:rPr>
              <w:t>SAY:</w:t>
            </w:r>
          </w:p>
          <w:p w14:paraId="4DB8D98D" w14:textId="0D81271D" w:rsidR="001536C5" w:rsidRPr="00754735" w:rsidRDefault="00754735" w:rsidP="00A44BB8">
            <w:pPr>
              <w:spacing w:line="300" w:lineRule="exact"/>
            </w:pPr>
            <w:r>
              <w:t xml:space="preserve">The average </w:t>
            </w:r>
            <w:r w:rsidR="008103F7">
              <w:t xml:space="preserve">intensive care unit or </w:t>
            </w:r>
            <w:r>
              <w:t>ICU cost for a ventilated patient is $2</w:t>
            </w:r>
            <w:r w:rsidR="00D13BC4">
              <w:t>,</w:t>
            </w:r>
            <w:r>
              <w:t>300 per day</w:t>
            </w:r>
            <w:r w:rsidR="008103F7">
              <w:t>,</w:t>
            </w:r>
            <w:r>
              <w:t xml:space="preserve"> and that cost rises to </w:t>
            </w:r>
            <w:r w:rsidR="00A44BB8">
              <w:t>more than</w:t>
            </w:r>
            <w:r>
              <w:t xml:space="preserve"> $3</w:t>
            </w:r>
            <w:r w:rsidR="00D13BC4">
              <w:t>,</w:t>
            </w:r>
            <w:r>
              <w:t xml:space="preserve">900 per day after the fourth day. If the ventilator days were reduced by just 20 percent, </w:t>
            </w:r>
            <w:r w:rsidR="004D7435">
              <w:t xml:space="preserve">patient throughput would increase, increasing revenue and allowing staff to care for more patients. </w:t>
            </w:r>
          </w:p>
        </w:tc>
        <w:tc>
          <w:tcPr>
            <w:tcW w:w="4590" w:type="dxa"/>
          </w:tcPr>
          <w:p w14:paraId="457476AE" w14:textId="3770AF92" w:rsidR="001536C5" w:rsidRPr="00AD4681" w:rsidRDefault="001536C5" w:rsidP="00E43554">
            <w:pPr>
              <w:pStyle w:val="TableTitles"/>
            </w:pPr>
            <w:r>
              <w:t xml:space="preserve">Slide </w:t>
            </w:r>
            <w:r w:rsidR="00675F73">
              <w:t>8</w:t>
            </w:r>
          </w:p>
          <w:p w14:paraId="477EDD2D" w14:textId="76EF3DF4" w:rsidR="001536C5" w:rsidRPr="00AD4681" w:rsidRDefault="002368C3" w:rsidP="00283168">
            <w:pPr>
              <w:pStyle w:val="TableTitles"/>
            </w:pPr>
            <w:r w:rsidRPr="002368C3">
              <w:rPr>
                <w:noProof/>
                <w:lang w:bidi="ar-SA"/>
              </w:rPr>
              <w:drawing>
                <wp:inline distT="0" distB="0" distL="0" distR="0" wp14:anchorId="11B340F4" wp14:editId="71C41FF2">
                  <wp:extent cx="2551176" cy="1911096"/>
                  <wp:effectExtent l="19050" t="19050" r="2095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C1B4D7" w14:textId="77777777" w:rsidTr="00E43554">
        <w:trPr>
          <w:cantSplit/>
        </w:trPr>
        <w:tc>
          <w:tcPr>
            <w:tcW w:w="5670" w:type="dxa"/>
          </w:tcPr>
          <w:p w14:paraId="1FF9CD73" w14:textId="2EC64639" w:rsidR="001536C5" w:rsidRPr="00AD4681" w:rsidRDefault="00974F59" w:rsidP="00E43554">
            <w:pPr>
              <w:pStyle w:val="SlideTitle"/>
            </w:pPr>
            <w:r>
              <w:t>Defining Ventilator-</w:t>
            </w:r>
            <w:r w:rsidR="008B18FE">
              <w:t>A</w:t>
            </w:r>
            <w:r>
              <w:t>ssociated Events</w:t>
            </w:r>
          </w:p>
          <w:p w14:paraId="4D4B7F41" w14:textId="77777777" w:rsidR="001536C5" w:rsidRPr="00AD4681" w:rsidRDefault="001536C5" w:rsidP="00E43554">
            <w:pPr>
              <w:pStyle w:val="Instructions"/>
              <w:framePr w:wrap="around"/>
            </w:pPr>
            <w:r w:rsidRPr="00AD4681">
              <w:t>SAY:</w:t>
            </w:r>
          </w:p>
          <w:p w14:paraId="7E4BE2E7" w14:textId="0780C583" w:rsidR="00D17873" w:rsidRDefault="002B491E" w:rsidP="00754735">
            <w:pPr>
              <w:spacing w:line="300" w:lineRule="exact"/>
            </w:pPr>
            <w:r>
              <w:t>P</w:t>
            </w:r>
            <w:r w:rsidR="00754735">
              <w:t xml:space="preserve">revious VAP surveillance definitions </w:t>
            </w:r>
            <w:r>
              <w:t xml:space="preserve">were subjective and non-reproducible. </w:t>
            </w:r>
            <w:r w:rsidR="00754735">
              <w:t xml:space="preserve">Over the last few years, the </w:t>
            </w:r>
            <w:r w:rsidR="008103F7">
              <w:t xml:space="preserve">Centers for Disease Control and Prevention or </w:t>
            </w:r>
            <w:r w:rsidR="00754735">
              <w:t>CDC has redefined the</w:t>
            </w:r>
            <w:r w:rsidR="00D17873">
              <w:t>se into what we call ventilator-</w:t>
            </w:r>
            <w:r w:rsidR="00754735">
              <w:t>associated events</w:t>
            </w:r>
            <w:r w:rsidR="00403C36">
              <w:t>, or</w:t>
            </w:r>
            <w:r w:rsidR="008103F7">
              <w:t xml:space="preserve"> </w:t>
            </w:r>
            <w:r w:rsidR="00D17873">
              <w:t>VAEs</w:t>
            </w:r>
            <w:r w:rsidR="008103F7">
              <w:t>,</w:t>
            </w:r>
            <w:r w:rsidR="00D17873">
              <w:t xml:space="preserve"> </w:t>
            </w:r>
            <w:r w:rsidR="00754735">
              <w:t xml:space="preserve">which are identified with a combination of very objective criteria: </w:t>
            </w:r>
          </w:p>
          <w:p w14:paraId="7FDAE03E" w14:textId="071EA398" w:rsidR="00D17873" w:rsidRDefault="00D17873" w:rsidP="00D17873">
            <w:pPr>
              <w:pStyle w:val="ListParagraph"/>
              <w:numPr>
                <w:ilvl w:val="0"/>
                <w:numId w:val="25"/>
              </w:numPr>
              <w:spacing w:line="300" w:lineRule="exact"/>
            </w:pPr>
            <w:r>
              <w:t>D</w:t>
            </w:r>
            <w:r w:rsidR="00754735">
              <w:t xml:space="preserve">eterioration and respiratory status after a period of stability or improvement on the ventilator, </w:t>
            </w:r>
          </w:p>
          <w:p w14:paraId="67A62C96" w14:textId="0D3B4EF6" w:rsidR="00D17873" w:rsidRDefault="00D17873" w:rsidP="00D17873">
            <w:pPr>
              <w:pStyle w:val="ListParagraph"/>
              <w:numPr>
                <w:ilvl w:val="0"/>
                <w:numId w:val="25"/>
              </w:numPr>
              <w:spacing w:line="300" w:lineRule="exact"/>
            </w:pPr>
            <w:r>
              <w:t>E</w:t>
            </w:r>
            <w:r w:rsidR="00754735">
              <w:t>vidence of infection or inflammation</w:t>
            </w:r>
            <w:r>
              <w:t>,</w:t>
            </w:r>
            <w:r w:rsidR="00754735">
              <w:t xml:space="preserve"> and then </w:t>
            </w:r>
          </w:p>
          <w:p w14:paraId="1AFF4BAC" w14:textId="35AEFE66" w:rsidR="00D17873" w:rsidRDefault="00D17873" w:rsidP="00D17873">
            <w:pPr>
              <w:pStyle w:val="ListParagraph"/>
              <w:numPr>
                <w:ilvl w:val="0"/>
                <w:numId w:val="25"/>
              </w:numPr>
              <w:spacing w:line="300" w:lineRule="exact"/>
            </w:pPr>
            <w:r>
              <w:t>A</w:t>
            </w:r>
            <w:r w:rsidR="00754735">
              <w:t xml:space="preserve">dding in laboratory evidence of respiratory infection. </w:t>
            </w:r>
          </w:p>
          <w:p w14:paraId="1685D556" w14:textId="4A2AA0C9" w:rsidR="001536C5" w:rsidRPr="00754735" w:rsidRDefault="00403C36" w:rsidP="008B18FE">
            <w:pPr>
              <w:spacing w:line="300" w:lineRule="exact"/>
            </w:pPr>
            <w:r>
              <w:t>These criteria or a combination of these criteria</w:t>
            </w:r>
            <w:r w:rsidR="00754735">
              <w:t xml:space="preserve"> define the different tiers </w:t>
            </w:r>
            <w:r w:rsidR="00D17873">
              <w:t>we see within the ventilator-</w:t>
            </w:r>
            <w:r w:rsidR="00754735">
              <w:t>associated event structure.</w:t>
            </w:r>
          </w:p>
        </w:tc>
        <w:tc>
          <w:tcPr>
            <w:tcW w:w="4590" w:type="dxa"/>
          </w:tcPr>
          <w:p w14:paraId="7DF16157" w14:textId="790C4E2D" w:rsidR="001536C5" w:rsidRPr="00AD4681" w:rsidRDefault="001536C5" w:rsidP="00E43554">
            <w:pPr>
              <w:pStyle w:val="TableTitles"/>
            </w:pPr>
            <w:r>
              <w:t xml:space="preserve">Slide </w:t>
            </w:r>
            <w:r w:rsidR="00675F73">
              <w:t>9</w:t>
            </w:r>
          </w:p>
          <w:p w14:paraId="27561072" w14:textId="0D7D68F0" w:rsidR="001536C5" w:rsidRPr="00AD4681" w:rsidRDefault="002368C3" w:rsidP="00283168">
            <w:pPr>
              <w:pStyle w:val="TableTitles"/>
            </w:pPr>
            <w:r w:rsidRPr="002368C3">
              <w:rPr>
                <w:noProof/>
                <w:lang w:bidi="ar-SA"/>
              </w:rPr>
              <w:drawing>
                <wp:inline distT="0" distB="0" distL="0" distR="0" wp14:anchorId="314FB2C3" wp14:editId="4DBF7ABD">
                  <wp:extent cx="2551176" cy="1911096"/>
                  <wp:effectExtent l="19050" t="19050" r="2095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7D56C2F" w14:textId="77777777" w:rsidTr="00E43554">
        <w:trPr>
          <w:cantSplit/>
        </w:trPr>
        <w:tc>
          <w:tcPr>
            <w:tcW w:w="5670" w:type="dxa"/>
          </w:tcPr>
          <w:p w14:paraId="30303B1F" w14:textId="5663FE7A" w:rsidR="001536C5" w:rsidRPr="00AD4681" w:rsidRDefault="00974F59" w:rsidP="00E43554">
            <w:pPr>
              <w:pStyle w:val="SlideTitle"/>
            </w:pPr>
            <w:r>
              <w:lastRenderedPageBreak/>
              <w:t>VAE Attributable Hospital Mortality</w:t>
            </w:r>
          </w:p>
          <w:p w14:paraId="4558D91F" w14:textId="77777777" w:rsidR="001536C5" w:rsidRPr="00AD4681" w:rsidRDefault="001536C5" w:rsidP="00E43554">
            <w:pPr>
              <w:pStyle w:val="Instructions"/>
              <w:framePr w:wrap="around"/>
            </w:pPr>
            <w:r w:rsidRPr="00AD4681">
              <w:t>SAY:</w:t>
            </w:r>
          </w:p>
          <w:p w14:paraId="728433AF" w14:textId="6E184221" w:rsidR="001536C5" w:rsidRPr="00754735" w:rsidRDefault="004B128C" w:rsidP="007B1795">
            <w:pPr>
              <w:spacing w:line="300" w:lineRule="exact"/>
              <w:rPr>
                <w:shd w:val="clear" w:color="auto" w:fill="FFFFFF"/>
              </w:rPr>
            </w:pPr>
            <w:r>
              <w:rPr>
                <w:shd w:val="clear" w:color="auto" w:fill="FFFFFF"/>
              </w:rPr>
              <w:t>A retrospective cohort study conducted between 2006 and 2011 at an academic tertiary care center calculated and compared VAE hazard ratios, antibiotic exposures, microbiology, attributable morbidity, and attributable mortality for all VAE tiers.</w:t>
            </w:r>
            <w:r>
              <w:br/>
            </w:r>
            <w:r>
              <w:rPr>
                <w:shd w:val="clear" w:color="auto" w:fill="FFFFFF"/>
              </w:rPr>
              <w:t>Compared with matched controls, VAEs were associated with more days to extubation, more days to hospital discharge, and higher hospital mortality risk. The overall conclusion was that VAEs are common and morbid and that prevention strategies targeting VAEs</w:t>
            </w:r>
            <w:r w:rsidR="007B1795">
              <w:rPr>
                <w:shd w:val="clear" w:color="auto" w:fill="FFFFFF"/>
              </w:rPr>
              <w:t>,</w:t>
            </w:r>
            <w:r>
              <w:rPr>
                <w:shd w:val="clear" w:color="auto" w:fill="FFFFFF"/>
              </w:rPr>
              <w:t xml:space="preserve"> such as the program you are learning about now, are needed.</w:t>
            </w:r>
          </w:p>
        </w:tc>
        <w:tc>
          <w:tcPr>
            <w:tcW w:w="4590" w:type="dxa"/>
          </w:tcPr>
          <w:p w14:paraId="4E696309" w14:textId="69C3EB51" w:rsidR="001536C5" w:rsidRDefault="001536C5" w:rsidP="00283168">
            <w:pPr>
              <w:pStyle w:val="TableTitles"/>
            </w:pPr>
            <w:r>
              <w:t xml:space="preserve">Slide </w:t>
            </w:r>
            <w:r w:rsidR="00675F73">
              <w:t>10</w:t>
            </w:r>
          </w:p>
          <w:p w14:paraId="54BFA979" w14:textId="60670D3E" w:rsidR="002368C3" w:rsidRPr="00AD4681" w:rsidRDefault="005C3086" w:rsidP="00283168">
            <w:pPr>
              <w:pStyle w:val="TableTitles"/>
            </w:pPr>
            <w:r w:rsidRPr="005C3086">
              <w:rPr>
                <w:noProof/>
                <w:lang w:bidi="ar-SA"/>
              </w:rPr>
              <w:drawing>
                <wp:inline distT="0" distB="0" distL="0" distR="0" wp14:anchorId="342D4E2A" wp14:editId="5E8A27C5">
                  <wp:extent cx="257810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8460" cy="1933845"/>
                          </a:xfrm>
                          <a:prstGeom prst="rect">
                            <a:avLst/>
                          </a:prstGeom>
                        </pic:spPr>
                      </pic:pic>
                    </a:graphicData>
                  </a:graphic>
                </wp:inline>
              </w:drawing>
            </w:r>
          </w:p>
        </w:tc>
      </w:tr>
      <w:tr w:rsidR="001536C5" w:rsidRPr="00AD4681" w14:paraId="745C32A5" w14:textId="77777777" w:rsidTr="00E43554">
        <w:trPr>
          <w:cantSplit/>
        </w:trPr>
        <w:tc>
          <w:tcPr>
            <w:tcW w:w="5670" w:type="dxa"/>
          </w:tcPr>
          <w:p w14:paraId="06E47969" w14:textId="3C9C4865" w:rsidR="001536C5" w:rsidRPr="00AD4681" w:rsidRDefault="00974F59" w:rsidP="00E43554">
            <w:pPr>
              <w:pStyle w:val="SlideTitle"/>
            </w:pPr>
            <w:r>
              <w:t>What Do We Need To Do?</w:t>
            </w:r>
          </w:p>
          <w:p w14:paraId="0612788E" w14:textId="77777777" w:rsidR="001536C5" w:rsidRPr="00AD4681" w:rsidRDefault="001536C5" w:rsidP="00E43554">
            <w:pPr>
              <w:pStyle w:val="Instructions"/>
              <w:framePr w:wrap="around"/>
            </w:pPr>
            <w:r w:rsidRPr="00AD4681">
              <w:t>SAY:</w:t>
            </w:r>
          </w:p>
          <w:p w14:paraId="0E6B1E69" w14:textId="025E4E04" w:rsidR="001536C5" w:rsidRPr="00754735" w:rsidRDefault="00754735" w:rsidP="00342A3A">
            <w:pPr>
              <w:spacing w:line="300" w:lineRule="exact"/>
            </w:pPr>
            <w:r>
              <w:t xml:space="preserve">The care provided to </w:t>
            </w:r>
            <w:r w:rsidR="005C3086">
              <w:t xml:space="preserve">mechanically </w:t>
            </w:r>
            <w:r>
              <w:t>ventilat</w:t>
            </w:r>
            <w:r w:rsidR="005C3086">
              <w:t>ed</w:t>
            </w:r>
            <w:r>
              <w:t xml:space="preserve"> patients has </w:t>
            </w:r>
            <w:r w:rsidR="005C3086">
              <w:t>improved</w:t>
            </w:r>
            <w:r>
              <w:t xml:space="preserve"> tremendously over the past </w:t>
            </w:r>
            <w:r w:rsidR="008103F7">
              <w:t>10</w:t>
            </w:r>
            <w:r>
              <w:t xml:space="preserve"> years. We have a much clearer view about the therapies these patients should be receiving </w:t>
            </w:r>
            <w:r w:rsidR="00062050">
              <w:t>to decrease the short-term and long-</w:t>
            </w:r>
            <w:r>
              <w:t>term complications of mechanical ventilation</w:t>
            </w:r>
            <w:r w:rsidR="008905D3">
              <w:t xml:space="preserve"> and </w:t>
            </w:r>
            <w:r w:rsidR="008905D3" w:rsidRPr="008905D3">
              <w:t>to improve patient and family experience</w:t>
            </w:r>
            <w:r>
              <w:t xml:space="preserve">. Interventions to improve patient outcomes and reduce complications focus on the importance of getting patients off the ventilator faster and getting them out of the ICU safely </w:t>
            </w:r>
            <w:r w:rsidR="00FA3585">
              <w:t>and</w:t>
            </w:r>
            <w:r>
              <w:t xml:space="preserve"> faster. Reducing the exposure to mechanical ventilation is </w:t>
            </w:r>
            <w:r w:rsidR="00FA3585">
              <w:t>likely</w:t>
            </w:r>
            <w:r>
              <w:t xml:space="preserve"> our most powerful strategy </w:t>
            </w:r>
            <w:r w:rsidR="00FA32BA">
              <w:t>for</w:t>
            </w:r>
            <w:r>
              <w:t xml:space="preserve"> reducing the complications associated with mechanical ventilation and critical illness. From the perspective of leadership and hospital administration, there is an increasing focus on improving efficiency while reducing costs.</w:t>
            </w:r>
          </w:p>
        </w:tc>
        <w:tc>
          <w:tcPr>
            <w:tcW w:w="4590" w:type="dxa"/>
          </w:tcPr>
          <w:p w14:paraId="7159F7A1" w14:textId="2EF5773F" w:rsidR="001536C5" w:rsidRPr="00AD4681" w:rsidRDefault="001536C5" w:rsidP="00E43554">
            <w:pPr>
              <w:pStyle w:val="TableTitles"/>
            </w:pPr>
            <w:r>
              <w:t>Slide 1</w:t>
            </w:r>
            <w:r w:rsidR="00675F73">
              <w:t>1</w:t>
            </w:r>
          </w:p>
          <w:p w14:paraId="3E7A4956" w14:textId="466D3D97" w:rsidR="001536C5" w:rsidRPr="00AD4681" w:rsidRDefault="00C15FFE" w:rsidP="00283168">
            <w:pPr>
              <w:pStyle w:val="TableTitles"/>
            </w:pPr>
            <w:r w:rsidRPr="00C15FFE">
              <w:rPr>
                <w:noProof/>
                <w:lang w:bidi="ar-SA"/>
              </w:rPr>
              <w:drawing>
                <wp:inline distT="0" distB="0" distL="0" distR="0" wp14:anchorId="67E09322" wp14:editId="4CF73269">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448B7CB" w14:textId="77777777" w:rsidTr="00E43554">
        <w:trPr>
          <w:cantSplit/>
        </w:trPr>
        <w:tc>
          <w:tcPr>
            <w:tcW w:w="5670" w:type="dxa"/>
          </w:tcPr>
          <w:p w14:paraId="237DC0A5" w14:textId="4C707CFE" w:rsidR="001536C5" w:rsidRPr="00AD4681" w:rsidRDefault="00974F59" w:rsidP="00E43554">
            <w:pPr>
              <w:pStyle w:val="SlideTitle"/>
            </w:pPr>
            <w:r>
              <w:lastRenderedPageBreak/>
              <w:t>AHRQ Safety Program Goals</w:t>
            </w:r>
          </w:p>
          <w:p w14:paraId="2A5435A9" w14:textId="77777777" w:rsidR="001536C5" w:rsidRPr="00AD4681" w:rsidRDefault="001536C5" w:rsidP="00E43554">
            <w:pPr>
              <w:pStyle w:val="Instructions"/>
              <w:framePr w:wrap="around"/>
            </w:pPr>
            <w:r w:rsidRPr="00AD4681">
              <w:t>SAY:</w:t>
            </w:r>
          </w:p>
          <w:p w14:paraId="7B81643D" w14:textId="76E39A9C" w:rsidR="001536C5" w:rsidRPr="00754735" w:rsidRDefault="00754735" w:rsidP="00342A3A">
            <w:pPr>
              <w:spacing w:line="300" w:lineRule="exact"/>
            </w:pPr>
            <w:r>
              <w:t xml:space="preserve">The two main safety program goals are: </w:t>
            </w:r>
            <w:r w:rsidR="008103F7">
              <w:t>(</w:t>
            </w:r>
            <w:r w:rsidR="00062050">
              <w:t xml:space="preserve">1) </w:t>
            </w:r>
            <w:r>
              <w:t xml:space="preserve">reduce the risk of patient harms associated with mechanical ventilation and </w:t>
            </w:r>
            <w:r w:rsidR="008103F7">
              <w:t>(</w:t>
            </w:r>
            <w:r w:rsidR="00062050">
              <w:t xml:space="preserve">2) </w:t>
            </w:r>
            <w:r>
              <w:t>achieve significant improvements in teamwork and safety culture in ICUs. By getting patients off of the ventilator faster, you will reduce the risk of patient harms associated with mechanical ventilation. In addition, you will reduce the number of ventilator-associated events and the duration of mechanical ventilation, ICU and hospital length of stay</w:t>
            </w:r>
            <w:r w:rsidR="00062050">
              <w:t>,</w:t>
            </w:r>
            <w:r>
              <w:t xml:space="preserve"> and mortality. By improving teamwork and safety culture, you will have more success in reaching the first goal. </w:t>
            </w:r>
          </w:p>
        </w:tc>
        <w:tc>
          <w:tcPr>
            <w:tcW w:w="4590" w:type="dxa"/>
          </w:tcPr>
          <w:p w14:paraId="1319DD3A" w14:textId="19EC898D" w:rsidR="002368C3" w:rsidRDefault="001536C5" w:rsidP="00283168">
            <w:pPr>
              <w:pStyle w:val="TableTitles"/>
              <w:rPr>
                <w:noProof/>
                <w:lang w:bidi="ar-SA"/>
              </w:rPr>
            </w:pPr>
            <w:r>
              <w:t>Slide 1</w:t>
            </w:r>
            <w:r w:rsidR="00675F73">
              <w:t>2</w:t>
            </w:r>
            <w:r w:rsidR="002368C3" w:rsidRPr="002368C3">
              <w:rPr>
                <w:noProof/>
                <w:lang w:bidi="ar-SA"/>
              </w:rPr>
              <w:drawing>
                <wp:inline distT="0" distB="0" distL="0" distR="0" wp14:anchorId="0BD5BB32" wp14:editId="7EEE9715">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DEF66D5" w14:textId="22CD5FFF" w:rsidR="001536C5" w:rsidRPr="00AD4681" w:rsidRDefault="001536C5" w:rsidP="00283168">
            <w:pPr>
              <w:pStyle w:val="TableTitles"/>
            </w:pPr>
          </w:p>
        </w:tc>
      </w:tr>
      <w:tr w:rsidR="001536C5" w:rsidRPr="00AD4681" w14:paraId="25C0F818" w14:textId="77777777" w:rsidTr="00E43554">
        <w:trPr>
          <w:cantSplit/>
        </w:trPr>
        <w:tc>
          <w:tcPr>
            <w:tcW w:w="5670" w:type="dxa"/>
          </w:tcPr>
          <w:p w14:paraId="4B492D12" w14:textId="30111BEA" w:rsidR="001536C5" w:rsidRPr="00AD4681" w:rsidRDefault="00BD7C2D" w:rsidP="00E43554">
            <w:pPr>
              <w:pStyle w:val="SlideTitle"/>
            </w:pPr>
            <w:r>
              <w:lastRenderedPageBreak/>
              <w:t>How Will We Get There?</w:t>
            </w:r>
          </w:p>
          <w:p w14:paraId="5152DA83" w14:textId="77777777" w:rsidR="001536C5" w:rsidRPr="00AD4681" w:rsidRDefault="001536C5" w:rsidP="00E43554">
            <w:pPr>
              <w:pStyle w:val="Instructions"/>
              <w:framePr w:wrap="around"/>
            </w:pPr>
            <w:r w:rsidRPr="00AD4681">
              <w:t>SAY:</w:t>
            </w:r>
          </w:p>
          <w:p w14:paraId="2BB0D4D7" w14:textId="179DC097" w:rsidR="009D172F"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Throughout these modules, we will discuss the adaptive and technical work involved in getting patients off the ventilator</w:t>
            </w:r>
            <w:r w:rsidR="00FA3585">
              <w:rPr>
                <w:rFonts w:asciiTheme="minorHAnsi" w:hAnsiTheme="minorHAnsi" w:cs="Arial"/>
                <w:sz w:val="24"/>
                <w:szCs w:val="24"/>
              </w:rPr>
              <w:t xml:space="preserve"> faster</w:t>
            </w:r>
            <w:r>
              <w:rPr>
                <w:rFonts w:asciiTheme="minorHAnsi" w:hAnsiTheme="minorHAnsi" w:cs="Arial"/>
                <w:sz w:val="24"/>
                <w:szCs w:val="24"/>
              </w:rPr>
              <w:t xml:space="preserve">. </w:t>
            </w:r>
          </w:p>
          <w:p w14:paraId="6FA8D55D" w14:textId="00D43D3F" w:rsidR="009D172F"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technical piece consists of the procedural components of work, like elevating the head of bed and using subglottic </w:t>
            </w:r>
            <w:r w:rsidR="002B491E">
              <w:rPr>
                <w:rFonts w:asciiTheme="minorHAnsi" w:hAnsiTheme="minorHAnsi" w:cs="Arial"/>
                <w:sz w:val="24"/>
                <w:szCs w:val="24"/>
              </w:rPr>
              <w:t xml:space="preserve">secretion </w:t>
            </w:r>
            <w:r w:rsidR="004318A1">
              <w:rPr>
                <w:rFonts w:asciiTheme="minorHAnsi" w:hAnsiTheme="minorHAnsi" w:cs="Arial"/>
                <w:sz w:val="24"/>
                <w:szCs w:val="24"/>
              </w:rPr>
              <w:t xml:space="preserve">drainage </w:t>
            </w:r>
            <w:r>
              <w:rPr>
                <w:rFonts w:asciiTheme="minorHAnsi" w:hAnsiTheme="minorHAnsi" w:cs="Arial"/>
                <w:sz w:val="24"/>
                <w:szCs w:val="24"/>
              </w:rPr>
              <w:t>endotracheal tubes. It focuses on tasks and lends itself to various forms of standardization like checklists and protocols. The</w:t>
            </w:r>
            <w:r w:rsidR="009D172F">
              <w:rPr>
                <w:rFonts w:asciiTheme="minorHAnsi" w:hAnsiTheme="minorHAnsi" w:cs="Arial"/>
                <w:sz w:val="24"/>
                <w:szCs w:val="24"/>
              </w:rPr>
              <w:t>se</w:t>
            </w:r>
            <w:r>
              <w:rPr>
                <w:rFonts w:asciiTheme="minorHAnsi" w:hAnsiTheme="minorHAnsi" w:cs="Arial"/>
                <w:sz w:val="24"/>
                <w:szCs w:val="24"/>
              </w:rPr>
              <w:t xml:space="preserve"> evidence-based interventions lead to patient safety and quality methods and processes. </w:t>
            </w:r>
            <w:r w:rsidR="00FA3585">
              <w:rPr>
                <w:rFonts w:asciiTheme="minorHAnsi" w:hAnsiTheme="minorHAnsi" w:cs="Arial"/>
                <w:sz w:val="24"/>
                <w:szCs w:val="24"/>
              </w:rPr>
              <w:t>However, l</w:t>
            </w:r>
            <w:r>
              <w:rPr>
                <w:rFonts w:asciiTheme="minorHAnsi" w:hAnsiTheme="minorHAnsi" w:cs="Arial"/>
                <w:sz w:val="24"/>
                <w:szCs w:val="24"/>
              </w:rPr>
              <w:t xml:space="preserve">eading </w:t>
            </w:r>
            <w:r w:rsidR="00FA3585">
              <w:rPr>
                <w:rFonts w:asciiTheme="minorHAnsi" w:hAnsiTheme="minorHAnsi" w:cs="Arial"/>
                <w:sz w:val="24"/>
                <w:szCs w:val="24"/>
              </w:rPr>
              <w:t xml:space="preserve">successful </w:t>
            </w:r>
            <w:r>
              <w:rPr>
                <w:rFonts w:asciiTheme="minorHAnsi" w:hAnsiTheme="minorHAnsi" w:cs="Arial"/>
                <w:sz w:val="24"/>
                <w:szCs w:val="24"/>
              </w:rPr>
              <w:t xml:space="preserve">technical change requires adaptive work. </w:t>
            </w:r>
          </w:p>
          <w:p w14:paraId="60AA717B" w14:textId="22E35CE2" w:rsidR="001536C5" w:rsidRPr="00754735" w:rsidRDefault="00754735" w:rsidP="001C4EEE">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Adaptive work consists of the “intangible” components of work, like ensuring acute</w:t>
            </w:r>
            <w:r w:rsidR="008103F7">
              <w:rPr>
                <w:rFonts w:asciiTheme="minorHAnsi" w:hAnsiTheme="minorHAnsi" w:cs="Arial"/>
                <w:sz w:val="24"/>
                <w:szCs w:val="24"/>
              </w:rPr>
              <w:t>-</w:t>
            </w:r>
            <w:r>
              <w:rPr>
                <w:rFonts w:asciiTheme="minorHAnsi" w:hAnsiTheme="minorHAnsi" w:cs="Arial"/>
                <w:sz w:val="24"/>
                <w:szCs w:val="24"/>
              </w:rPr>
              <w:t xml:space="preserve">care team </w:t>
            </w:r>
            <w:r w:rsidR="008103F7">
              <w:rPr>
                <w:rFonts w:asciiTheme="minorHAnsi" w:hAnsiTheme="minorHAnsi" w:cs="Arial"/>
                <w:sz w:val="24"/>
                <w:szCs w:val="24"/>
              </w:rPr>
              <w:t xml:space="preserve">members </w:t>
            </w:r>
            <w:r>
              <w:rPr>
                <w:rFonts w:asciiTheme="minorHAnsi" w:hAnsiTheme="minorHAnsi" w:cs="Arial"/>
                <w:sz w:val="24"/>
                <w:szCs w:val="24"/>
              </w:rPr>
              <w:t xml:space="preserve">hold each other accountable for quality care delivery. Local culture is simply, “The way we do things around here.” It is the </w:t>
            </w:r>
            <w:r w:rsidR="005C0874">
              <w:rPr>
                <w:rFonts w:asciiTheme="minorHAnsi" w:hAnsiTheme="minorHAnsi" w:cs="Arial"/>
                <w:sz w:val="24"/>
                <w:szCs w:val="24"/>
              </w:rPr>
              <w:t>collection</w:t>
            </w:r>
            <w:r>
              <w:rPr>
                <w:rFonts w:asciiTheme="minorHAnsi" w:hAnsiTheme="minorHAnsi" w:cs="Arial"/>
                <w:sz w:val="24"/>
                <w:szCs w:val="24"/>
              </w:rPr>
              <w:t xml:space="preserve"> of</w:t>
            </w:r>
            <w:r w:rsidR="005C0874">
              <w:rPr>
                <w:rFonts w:asciiTheme="minorHAnsi" w:hAnsiTheme="minorHAnsi" w:cs="Arial"/>
                <w:sz w:val="24"/>
                <w:szCs w:val="24"/>
              </w:rPr>
              <w:t xml:space="preserve"> local</w:t>
            </w:r>
            <w:r>
              <w:rPr>
                <w:rFonts w:asciiTheme="minorHAnsi" w:hAnsiTheme="minorHAnsi" w:cs="Arial"/>
                <w:sz w:val="24"/>
                <w:szCs w:val="24"/>
              </w:rPr>
              <w:t xml:space="preserve"> attitudes, beliefs</w:t>
            </w:r>
            <w:r w:rsidR="00DF4D57">
              <w:rPr>
                <w:rFonts w:asciiTheme="minorHAnsi" w:hAnsiTheme="minorHAnsi" w:cs="Arial"/>
                <w:sz w:val="24"/>
                <w:szCs w:val="24"/>
              </w:rPr>
              <w:t>,</w:t>
            </w:r>
            <w:r>
              <w:rPr>
                <w:rFonts w:asciiTheme="minorHAnsi" w:hAnsiTheme="minorHAnsi" w:cs="Arial"/>
                <w:sz w:val="24"/>
                <w:szCs w:val="24"/>
              </w:rPr>
              <w:t xml:space="preserve"> and values of clinicians </w:t>
            </w:r>
            <w:r w:rsidR="001C4EEE">
              <w:rPr>
                <w:rFonts w:asciiTheme="minorHAnsi" w:hAnsiTheme="minorHAnsi" w:cs="Arial"/>
                <w:sz w:val="24"/>
                <w:szCs w:val="24"/>
              </w:rPr>
              <w:t>that</w:t>
            </w:r>
            <w:r>
              <w:rPr>
                <w:rFonts w:asciiTheme="minorHAnsi" w:hAnsiTheme="minorHAnsi" w:cs="Arial"/>
                <w:sz w:val="24"/>
                <w:szCs w:val="24"/>
              </w:rPr>
              <w:t xml:space="preserve"> enable them to perform the tasks or technical interventions the way they know they “should.” Making permanent changes in technical work or the way they do things can only be addressed through changes in clinicians</w:t>
            </w:r>
            <w:r w:rsidR="00FA3585">
              <w:rPr>
                <w:rFonts w:asciiTheme="minorHAnsi" w:hAnsiTheme="minorHAnsi" w:cs="Arial"/>
                <w:sz w:val="24"/>
                <w:szCs w:val="24"/>
              </w:rPr>
              <w:t>’</w:t>
            </w:r>
            <w:r>
              <w:rPr>
                <w:rFonts w:asciiTheme="minorHAnsi" w:hAnsiTheme="minorHAnsi" w:cs="Arial"/>
                <w:sz w:val="24"/>
                <w:szCs w:val="24"/>
              </w:rPr>
              <w:t xml:space="preserve"> priorities, beliefs, habits</w:t>
            </w:r>
            <w:r w:rsidR="00DF4D57">
              <w:rPr>
                <w:rFonts w:asciiTheme="minorHAnsi" w:hAnsiTheme="minorHAnsi" w:cs="Arial"/>
                <w:sz w:val="24"/>
                <w:szCs w:val="24"/>
              </w:rPr>
              <w:t>,</w:t>
            </w:r>
            <w:r>
              <w:rPr>
                <w:rFonts w:asciiTheme="minorHAnsi" w:hAnsiTheme="minorHAnsi" w:cs="Arial"/>
                <w:sz w:val="24"/>
                <w:szCs w:val="24"/>
              </w:rPr>
              <w:t xml:space="preserve"> and loyalties.</w:t>
            </w:r>
          </w:p>
        </w:tc>
        <w:tc>
          <w:tcPr>
            <w:tcW w:w="4590" w:type="dxa"/>
          </w:tcPr>
          <w:p w14:paraId="75C048E3" w14:textId="2F10F657" w:rsidR="001536C5" w:rsidRPr="00AD4681" w:rsidRDefault="001536C5" w:rsidP="00E43554">
            <w:pPr>
              <w:pStyle w:val="TableTitles"/>
            </w:pPr>
            <w:r w:rsidRPr="00AD4681">
              <w:t xml:space="preserve">Slide </w:t>
            </w:r>
            <w:r>
              <w:t>1</w:t>
            </w:r>
            <w:r w:rsidR="00675F73">
              <w:t>3</w:t>
            </w:r>
          </w:p>
          <w:p w14:paraId="05D05E5E" w14:textId="2AFFFEC0" w:rsidR="001536C5" w:rsidRPr="00AD4681" w:rsidRDefault="00881C49" w:rsidP="00283168">
            <w:pPr>
              <w:pStyle w:val="TableTitles"/>
            </w:pPr>
            <w:r>
              <w:rPr>
                <w:noProof/>
                <w:lang w:bidi="ar-SA"/>
              </w:rPr>
              <w:drawing>
                <wp:inline distT="0" distB="0" distL="0" distR="0" wp14:anchorId="39DCC8D1" wp14:editId="1C384818">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8-12 at 3.51.45 PM.png"/>
                          <pic:cNvPicPr/>
                        </pic:nvPicPr>
                        <pic:blipFill>
                          <a:blip r:embed="rId25">
                            <a:extLst>
                              <a:ext uri="{28A0092B-C50C-407E-A947-70E740481C1C}">
                                <a14:useLocalDpi xmlns:a14="http://schemas.microsoft.com/office/drawing/2010/main" val="0"/>
                              </a:ext>
                            </a:extLst>
                          </a:blip>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74D6E005" w14:textId="77777777" w:rsidTr="00E43554">
        <w:trPr>
          <w:cantSplit/>
        </w:trPr>
        <w:tc>
          <w:tcPr>
            <w:tcW w:w="5670" w:type="dxa"/>
          </w:tcPr>
          <w:p w14:paraId="6CB91117" w14:textId="14CA8D5C" w:rsidR="001536C5" w:rsidRPr="00AD4681" w:rsidRDefault="00BD7C2D" w:rsidP="00E43554">
            <w:pPr>
              <w:pStyle w:val="SlideTitle"/>
            </w:pPr>
            <w:r>
              <w:lastRenderedPageBreak/>
              <w:t>Building on Previous State-Level Success…</w:t>
            </w:r>
          </w:p>
          <w:p w14:paraId="12D19D76" w14:textId="77777777" w:rsidR="001536C5" w:rsidRPr="00AD4681" w:rsidRDefault="001536C5" w:rsidP="00E43554">
            <w:pPr>
              <w:pStyle w:val="Instructions"/>
              <w:framePr w:wrap="around"/>
            </w:pPr>
            <w:r w:rsidRPr="00AD4681">
              <w:t>SAY:</w:t>
            </w:r>
          </w:p>
          <w:p w14:paraId="5034C79E" w14:textId="60926A67" w:rsidR="00511CFD" w:rsidRDefault="00C87F58" w:rsidP="006B144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Comprehensive Unit-b</w:t>
            </w:r>
            <w:r w:rsidR="00754735">
              <w:rPr>
                <w:rFonts w:asciiTheme="minorHAnsi" w:hAnsiTheme="minorHAnsi" w:cs="Arial"/>
                <w:sz w:val="24"/>
                <w:szCs w:val="24"/>
              </w:rPr>
              <w:t>ased Safety Program</w:t>
            </w:r>
            <w:r w:rsidR="00DE582A">
              <w:rPr>
                <w:rFonts w:asciiTheme="minorHAnsi" w:hAnsiTheme="minorHAnsi" w:cs="Arial"/>
                <w:sz w:val="24"/>
                <w:szCs w:val="24"/>
              </w:rPr>
              <w:t>,</w:t>
            </w:r>
            <w:r w:rsidR="00754735">
              <w:rPr>
                <w:rFonts w:asciiTheme="minorHAnsi" w:hAnsiTheme="minorHAnsi" w:cs="Arial"/>
                <w:sz w:val="24"/>
                <w:szCs w:val="24"/>
              </w:rPr>
              <w:t xml:space="preserve"> </w:t>
            </w:r>
            <w:r w:rsidR="008103F7">
              <w:rPr>
                <w:rFonts w:asciiTheme="minorHAnsi" w:hAnsiTheme="minorHAnsi" w:cs="Arial"/>
                <w:sz w:val="24"/>
                <w:szCs w:val="24"/>
              </w:rPr>
              <w:t xml:space="preserve">or </w:t>
            </w:r>
            <w:r w:rsidR="00754735">
              <w:rPr>
                <w:rFonts w:asciiTheme="minorHAnsi" w:hAnsiTheme="minorHAnsi" w:cs="Arial"/>
                <w:sz w:val="24"/>
                <w:szCs w:val="24"/>
              </w:rPr>
              <w:t>CUSP</w:t>
            </w:r>
            <w:r w:rsidR="00DE582A">
              <w:rPr>
                <w:rFonts w:asciiTheme="minorHAnsi" w:hAnsiTheme="minorHAnsi" w:cs="Arial"/>
                <w:sz w:val="24"/>
                <w:szCs w:val="24"/>
              </w:rPr>
              <w:t>,</w:t>
            </w:r>
            <w:r w:rsidR="00754735">
              <w:rPr>
                <w:rFonts w:asciiTheme="minorHAnsi" w:hAnsiTheme="minorHAnsi" w:cs="Arial"/>
                <w:sz w:val="24"/>
                <w:szCs w:val="24"/>
              </w:rPr>
              <w:t xml:space="preserve"> builds on the lessons learned from previous successful statewide efforts, including the Michigan Keystone ICU program to improve culture and reduce healthcare-associated infections.  </w:t>
            </w:r>
          </w:p>
          <w:p w14:paraId="43B650A3" w14:textId="0F159692" w:rsidR="001536C5" w:rsidRPr="00754735" w:rsidRDefault="00511CFD" w:rsidP="001E3CDD">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Michigan Keystone intensive </w:t>
            </w:r>
            <w:r w:rsidR="00754735">
              <w:rPr>
                <w:rFonts w:asciiTheme="minorHAnsi" w:hAnsiTheme="minorHAnsi" w:cs="Arial"/>
                <w:sz w:val="24"/>
                <w:szCs w:val="24"/>
              </w:rPr>
              <w:t>care unit program was a multifaceted quality-improvement program that included a checklist to help ensure that providers complied with evidence-based recommendations for the prevention of two common health care-associated infections: central line-associated blood stream infections</w:t>
            </w:r>
            <w:r w:rsidR="002C656A">
              <w:rPr>
                <w:rFonts w:asciiTheme="minorHAnsi" w:hAnsiTheme="minorHAnsi" w:cs="Arial"/>
                <w:sz w:val="24"/>
                <w:szCs w:val="24"/>
              </w:rPr>
              <w:t>,</w:t>
            </w:r>
            <w:r w:rsidR="00754735">
              <w:rPr>
                <w:rFonts w:asciiTheme="minorHAnsi" w:hAnsiTheme="minorHAnsi" w:cs="Arial"/>
                <w:sz w:val="24"/>
                <w:szCs w:val="24"/>
              </w:rPr>
              <w:t xml:space="preserve"> </w:t>
            </w:r>
            <w:r w:rsidR="002C656A">
              <w:rPr>
                <w:rFonts w:asciiTheme="minorHAnsi" w:hAnsiTheme="minorHAnsi" w:cs="Arial"/>
                <w:sz w:val="24"/>
                <w:szCs w:val="24"/>
              </w:rPr>
              <w:t xml:space="preserve">referred to as </w:t>
            </w:r>
            <w:r w:rsidR="00754735">
              <w:rPr>
                <w:rFonts w:asciiTheme="minorHAnsi" w:hAnsiTheme="minorHAnsi" w:cs="Arial"/>
                <w:sz w:val="24"/>
                <w:szCs w:val="24"/>
              </w:rPr>
              <w:t>CLABSIs</w:t>
            </w:r>
            <w:r w:rsidR="002C656A">
              <w:rPr>
                <w:rFonts w:asciiTheme="minorHAnsi" w:hAnsiTheme="minorHAnsi" w:cs="Arial"/>
                <w:sz w:val="24"/>
                <w:szCs w:val="24"/>
              </w:rPr>
              <w:t>,</w:t>
            </w:r>
            <w:r w:rsidR="00754735">
              <w:rPr>
                <w:rFonts w:asciiTheme="minorHAnsi" w:hAnsiTheme="minorHAnsi" w:cs="Arial"/>
                <w:sz w:val="24"/>
                <w:szCs w:val="24"/>
              </w:rPr>
              <w:t xml:space="preserve"> and VAP. They achieved a 66 percent reduction in CLABSIs and a 71 percent reduction in VAP in </w:t>
            </w:r>
            <w:r w:rsidR="001E3CDD">
              <w:rPr>
                <w:rFonts w:asciiTheme="minorHAnsi" w:hAnsiTheme="minorHAnsi" w:cs="Arial"/>
                <w:sz w:val="24"/>
                <w:szCs w:val="24"/>
              </w:rPr>
              <w:t xml:space="preserve">more than </w:t>
            </w:r>
            <w:r w:rsidR="00754735">
              <w:rPr>
                <w:rFonts w:asciiTheme="minorHAnsi" w:hAnsiTheme="minorHAnsi" w:cs="Arial"/>
                <w:sz w:val="24"/>
                <w:szCs w:val="24"/>
              </w:rPr>
              <w:t>100 Michigan intensive care units. Mortality rates and health</w:t>
            </w:r>
            <w:r w:rsidR="006B144F">
              <w:rPr>
                <w:rFonts w:asciiTheme="minorHAnsi" w:hAnsiTheme="minorHAnsi" w:cs="Arial"/>
                <w:sz w:val="24"/>
                <w:szCs w:val="24"/>
              </w:rPr>
              <w:t xml:space="preserve"> </w:t>
            </w:r>
            <w:r w:rsidR="00754735">
              <w:rPr>
                <w:rFonts w:asciiTheme="minorHAnsi" w:hAnsiTheme="minorHAnsi" w:cs="Arial"/>
                <w:sz w:val="24"/>
                <w:szCs w:val="24"/>
              </w:rPr>
              <w:t xml:space="preserve">care costs were decreased while safety climate and patient outcomes improved. </w:t>
            </w:r>
          </w:p>
        </w:tc>
        <w:tc>
          <w:tcPr>
            <w:tcW w:w="4590" w:type="dxa"/>
          </w:tcPr>
          <w:p w14:paraId="0B585A67" w14:textId="4A86395E" w:rsidR="001536C5" w:rsidRDefault="001536C5" w:rsidP="00283168">
            <w:pPr>
              <w:pStyle w:val="TableTitles"/>
            </w:pPr>
            <w:r w:rsidRPr="00AD4681">
              <w:t xml:space="preserve">Slide </w:t>
            </w:r>
            <w:r>
              <w:t>1</w:t>
            </w:r>
            <w:r w:rsidR="00675F73">
              <w:t>4</w:t>
            </w:r>
          </w:p>
          <w:p w14:paraId="44406105" w14:textId="398B4EBE" w:rsidR="002368C3" w:rsidRPr="00AD4681" w:rsidRDefault="002368C3" w:rsidP="00283168">
            <w:pPr>
              <w:pStyle w:val="TableTitles"/>
            </w:pPr>
            <w:r w:rsidRPr="002368C3">
              <w:rPr>
                <w:noProof/>
                <w:lang w:bidi="ar-SA"/>
              </w:rPr>
              <w:drawing>
                <wp:inline distT="0" distB="0" distL="0" distR="0" wp14:anchorId="30589E4D" wp14:editId="580A2F2C">
                  <wp:extent cx="2548516" cy="1911096"/>
                  <wp:effectExtent l="19050" t="19050" r="2349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1536C5" w:rsidRPr="00AD4681" w14:paraId="279853CF" w14:textId="77777777" w:rsidTr="00E43554">
        <w:trPr>
          <w:cantSplit/>
        </w:trPr>
        <w:tc>
          <w:tcPr>
            <w:tcW w:w="5670" w:type="dxa"/>
          </w:tcPr>
          <w:p w14:paraId="41B7B59B" w14:textId="076F0C0B" w:rsidR="001536C5" w:rsidRPr="00AD4681" w:rsidRDefault="00BD7C2D" w:rsidP="00E43554">
            <w:pPr>
              <w:pStyle w:val="SlideTitle"/>
            </w:pPr>
            <w:r>
              <w:t>…</w:t>
            </w:r>
            <w:r w:rsidR="00DE582A">
              <w:t>a</w:t>
            </w:r>
            <w:r>
              <w:t>nd National-Level Highlights</w:t>
            </w:r>
          </w:p>
          <w:p w14:paraId="3FBEDD51" w14:textId="77777777" w:rsidR="001536C5" w:rsidRPr="00AD4681" w:rsidRDefault="001536C5" w:rsidP="00E43554">
            <w:pPr>
              <w:pStyle w:val="Instructions"/>
              <w:framePr w:wrap="around"/>
            </w:pPr>
            <w:r w:rsidRPr="00AD4681">
              <w:t>SAY:</w:t>
            </w:r>
          </w:p>
          <w:p w14:paraId="5ED0B62C" w14:textId="4A3E1463" w:rsidR="001536C5" w:rsidRPr="00754735" w:rsidRDefault="00754735" w:rsidP="0075473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CUSP also builds on the lessons learned from </w:t>
            </w:r>
            <w:r w:rsidR="00365ECC">
              <w:rPr>
                <w:rFonts w:asciiTheme="minorHAnsi" w:hAnsiTheme="minorHAnsi" w:cs="Arial"/>
                <w:sz w:val="24"/>
                <w:szCs w:val="24"/>
              </w:rPr>
              <w:t xml:space="preserve">the </w:t>
            </w:r>
            <w:r>
              <w:rPr>
                <w:rFonts w:asciiTheme="minorHAnsi" w:hAnsiTheme="minorHAnsi" w:cs="Arial"/>
                <w:sz w:val="24"/>
                <w:szCs w:val="24"/>
              </w:rPr>
              <w:t xml:space="preserve">National On the CUSP: Stop BSI program. That program included more than 1,000 ICUs across 44 </w:t>
            </w:r>
            <w:r w:rsidR="001E3CDD">
              <w:rPr>
                <w:rFonts w:asciiTheme="minorHAnsi" w:hAnsiTheme="minorHAnsi" w:cs="Arial"/>
                <w:sz w:val="24"/>
                <w:szCs w:val="24"/>
              </w:rPr>
              <w:t>S</w:t>
            </w:r>
            <w:r>
              <w:rPr>
                <w:rFonts w:asciiTheme="minorHAnsi" w:hAnsiTheme="minorHAnsi" w:cs="Arial"/>
                <w:sz w:val="24"/>
                <w:szCs w:val="24"/>
              </w:rPr>
              <w:t>tates and was associated with a 43 percent reduction in CLABSI rates. While many organizations had been working on reducing CLABSI for years, the number of participating ICUs that achieved zero CLABSI rates for a quarter more than doubled during the program.</w:t>
            </w:r>
          </w:p>
        </w:tc>
        <w:tc>
          <w:tcPr>
            <w:tcW w:w="4590" w:type="dxa"/>
          </w:tcPr>
          <w:p w14:paraId="7F5C0BCA" w14:textId="1A53AE6E" w:rsidR="001536C5" w:rsidRDefault="001536C5" w:rsidP="00E43554">
            <w:pPr>
              <w:pStyle w:val="TableTitles"/>
            </w:pPr>
            <w:r w:rsidRPr="00AD4681">
              <w:t xml:space="preserve">Slide </w:t>
            </w:r>
            <w:r>
              <w:t>1</w:t>
            </w:r>
            <w:r w:rsidR="00675F73">
              <w:t>5</w:t>
            </w:r>
          </w:p>
          <w:p w14:paraId="60307718" w14:textId="4A2DAF7A" w:rsidR="002368C3" w:rsidRPr="00AD4681" w:rsidRDefault="0048077E" w:rsidP="00E43554">
            <w:pPr>
              <w:pStyle w:val="TableTitles"/>
            </w:pPr>
            <w:r w:rsidRPr="0048077E">
              <w:rPr>
                <w:noProof/>
                <w:lang w:bidi="ar-SA"/>
              </w:rPr>
              <w:drawing>
                <wp:inline distT="0" distB="0" distL="0" distR="0" wp14:anchorId="77EDB042" wp14:editId="264CF507">
                  <wp:extent cx="2565400" cy="1924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65758" cy="1924318"/>
                          </a:xfrm>
                          <a:prstGeom prst="rect">
                            <a:avLst/>
                          </a:prstGeom>
                        </pic:spPr>
                      </pic:pic>
                    </a:graphicData>
                  </a:graphic>
                </wp:inline>
              </w:drawing>
            </w:r>
          </w:p>
          <w:p w14:paraId="07E998D2" w14:textId="62075CAB" w:rsidR="001536C5" w:rsidRPr="00AD4681" w:rsidRDefault="001536C5" w:rsidP="00283168">
            <w:pPr>
              <w:pStyle w:val="TableTitles"/>
            </w:pPr>
          </w:p>
        </w:tc>
      </w:tr>
      <w:tr w:rsidR="001536C5" w:rsidRPr="00AD4681" w14:paraId="44D97642" w14:textId="77777777" w:rsidTr="00E43554">
        <w:trPr>
          <w:cantSplit/>
        </w:trPr>
        <w:tc>
          <w:tcPr>
            <w:tcW w:w="5670" w:type="dxa"/>
          </w:tcPr>
          <w:p w14:paraId="093D3B73" w14:textId="4AA10064" w:rsidR="001536C5" w:rsidRPr="00AD4681" w:rsidRDefault="00BD7C2D" w:rsidP="00E43554">
            <w:pPr>
              <w:pStyle w:val="SlideTitle"/>
            </w:pPr>
            <w:r>
              <w:lastRenderedPageBreak/>
              <w:t>Ventilator-</w:t>
            </w:r>
            <w:r w:rsidR="001E3CDD">
              <w:t>A</w:t>
            </w:r>
            <w:r>
              <w:t>ssociated Events Successes</w:t>
            </w:r>
          </w:p>
          <w:p w14:paraId="0D1E5005" w14:textId="77777777" w:rsidR="001536C5" w:rsidRPr="00AD4681" w:rsidRDefault="001536C5" w:rsidP="00E43554">
            <w:pPr>
              <w:pStyle w:val="Instructions"/>
              <w:framePr w:wrap="around"/>
            </w:pPr>
            <w:r w:rsidRPr="00AD4681">
              <w:t>SAY:</w:t>
            </w:r>
          </w:p>
          <w:p w14:paraId="5625933D" w14:textId="7BF2B6BE" w:rsidR="001536C5" w:rsidRPr="00A24F96" w:rsidRDefault="00050483" w:rsidP="00050483">
            <w:pPr>
              <w:spacing w:line="300" w:lineRule="exact"/>
            </w:pPr>
            <w:r>
              <w:t>After the definitions of VAEs were released, there was concern that these complications may not be preventable.  That concern was addressed in 2015 with the release of results from the</w:t>
            </w:r>
            <w:r w:rsidR="00A24F96">
              <w:t xml:space="preserve"> CDC Prevention Epicenters</w:t>
            </w:r>
            <w:r w:rsidR="00954E7E">
              <w:t>’ Wake Up and Breathe Collaborative</w:t>
            </w:r>
            <w:r>
              <w:t xml:space="preserve">, a </w:t>
            </w:r>
            <w:r w:rsidR="00A24F96">
              <w:t xml:space="preserve">VAE prevention prospective quality improvement </w:t>
            </w:r>
            <w:r w:rsidR="00954E7E">
              <w:t>study</w:t>
            </w:r>
            <w:r w:rsidR="00A24F96">
              <w:t xml:space="preserve">.  </w:t>
            </w:r>
            <w:r w:rsidR="00365ECC">
              <w:t>Twelve ICUs affiliated with seven</w:t>
            </w:r>
            <w:r w:rsidR="00A24F96">
              <w:t xml:space="preserve"> hospitals sought to decrease VAEs by decreasing sedation levels and the duration of mechanical ventilation. They focused on enhancing the performance of paired daily </w:t>
            </w:r>
            <w:r w:rsidR="001C4EEE">
              <w:t>s</w:t>
            </w:r>
            <w:r w:rsidR="00A24F96">
              <w:t xml:space="preserve">pontaneous </w:t>
            </w:r>
            <w:r w:rsidR="001C4EEE">
              <w:t>a</w:t>
            </w:r>
            <w:r w:rsidR="00A24F96">
              <w:t xml:space="preserve">wakening </w:t>
            </w:r>
            <w:r w:rsidR="001C4EEE">
              <w:t>t</w:t>
            </w:r>
            <w:r w:rsidR="00A24F96">
              <w:t xml:space="preserve">rials (SATs) and </w:t>
            </w:r>
            <w:r w:rsidR="001C4EEE">
              <w:t>s</w:t>
            </w:r>
            <w:r w:rsidR="00A24F96">
              <w:t xml:space="preserve">pontaneous </w:t>
            </w:r>
            <w:r w:rsidR="001C4EEE">
              <w:t>b</w:t>
            </w:r>
            <w:r w:rsidR="00A24F96">
              <w:t xml:space="preserve">reathing </w:t>
            </w:r>
            <w:r w:rsidR="001C4EEE">
              <w:t>t</w:t>
            </w:r>
            <w:r w:rsidR="00A24F96">
              <w:t>rials (SBTs).</w:t>
            </w:r>
          </w:p>
        </w:tc>
        <w:tc>
          <w:tcPr>
            <w:tcW w:w="4590" w:type="dxa"/>
          </w:tcPr>
          <w:p w14:paraId="4D7EF3AF" w14:textId="17577F4A" w:rsidR="001536C5" w:rsidRPr="00AD4681" w:rsidRDefault="001536C5" w:rsidP="00E43554">
            <w:pPr>
              <w:pStyle w:val="TableTitles"/>
            </w:pPr>
            <w:r w:rsidRPr="00AD4681">
              <w:t xml:space="preserve">Slide </w:t>
            </w:r>
            <w:r>
              <w:t>1</w:t>
            </w:r>
            <w:r w:rsidR="00675F73">
              <w:t>6</w:t>
            </w:r>
          </w:p>
          <w:p w14:paraId="6F3F60D7" w14:textId="2D72E2BA" w:rsidR="002368C3" w:rsidRDefault="00DB3FCF" w:rsidP="00283168">
            <w:pPr>
              <w:pStyle w:val="TableTitles"/>
              <w:rPr>
                <w:noProof/>
                <w:lang w:bidi="ar-SA"/>
              </w:rPr>
            </w:pPr>
            <w:r w:rsidRPr="00DB3FCF">
              <w:rPr>
                <w:rFonts w:eastAsiaTheme="minorHAnsi" w:cs="Arial"/>
                <w:b w:val="0"/>
                <w:i w:val="0"/>
                <w:noProof/>
                <w:sz w:val="24"/>
                <w:szCs w:val="22"/>
                <w:lang w:bidi="ar-SA"/>
              </w:rPr>
              <w:t xml:space="preserve"> </w:t>
            </w:r>
            <w:r w:rsidRPr="00DB3FCF">
              <w:rPr>
                <w:noProof/>
                <w:lang w:bidi="ar-SA"/>
              </w:rPr>
              <w:drawing>
                <wp:inline distT="0" distB="0" distL="0" distR="0" wp14:anchorId="67483496" wp14:editId="39C82AD4">
                  <wp:extent cx="2546295" cy="1909721"/>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6650" cy="1909987"/>
                          </a:xfrm>
                          <a:prstGeom prst="rect">
                            <a:avLst/>
                          </a:prstGeom>
                        </pic:spPr>
                      </pic:pic>
                    </a:graphicData>
                  </a:graphic>
                </wp:inline>
              </w:drawing>
            </w:r>
          </w:p>
          <w:p w14:paraId="7A8E6C30" w14:textId="7065EE1A" w:rsidR="001536C5" w:rsidRPr="00AD4681" w:rsidRDefault="001536C5" w:rsidP="00283168">
            <w:pPr>
              <w:pStyle w:val="TableTitles"/>
            </w:pPr>
          </w:p>
        </w:tc>
      </w:tr>
      <w:tr w:rsidR="001536C5" w:rsidRPr="00AD4681" w14:paraId="7695D3F1" w14:textId="77777777" w:rsidTr="00E43554">
        <w:trPr>
          <w:cantSplit/>
        </w:trPr>
        <w:tc>
          <w:tcPr>
            <w:tcW w:w="5670" w:type="dxa"/>
          </w:tcPr>
          <w:p w14:paraId="1A575459" w14:textId="4BAA3A63" w:rsidR="001536C5" w:rsidRPr="00AD4681" w:rsidRDefault="00BD7C2D" w:rsidP="00E43554">
            <w:pPr>
              <w:pStyle w:val="SlideTitle"/>
            </w:pPr>
            <w:r>
              <w:lastRenderedPageBreak/>
              <w:t>Ventilator-</w:t>
            </w:r>
            <w:r w:rsidR="001E3CDD">
              <w:t>A</w:t>
            </w:r>
            <w:r>
              <w:t>ssociated Events Successes</w:t>
            </w:r>
          </w:p>
          <w:p w14:paraId="234B90A8" w14:textId="77777777" w:rsidR="001536C5" w:rsidRPr="00AD4681" w:rsidRDefault="001536C5" w:rsidP="00E43554">
            <w:pPr>
              <w:pStyle w:val="Instructions"/>
              <w:framePr w:wrap="around"/>
            </w:pPr>
            <w:r w:rsidRPr="00AD4681">
              <w:t>SAY:</w:t>
            </w:r>
          </w:p>
          <w:p w14:paraId="0270D37D" w14:textId="492CD9D7" w:rsidR="004B0C1C" w:rsidRDefault="00A24F96" w:rsidP="004B0C1C">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Over a </w:t>
            </w:r>
            <w:r w:rsidR="001E3CDD">
              <w:rPr>
                <w:rFonts w:asciiTheme="minorHAnsi" w:hAnsiTheme="minorHAnsi" w:cs="Arial"/>
                <w:sz w:val="24"/>
                <w:szCs w:val="24"/>
              </w:rPr>
              <w:t>19-</w:t>
            </w:r>
            <w:r>
              <w:rPr>
                <w:rFonts w:asciiTheme="minorHAnsi" w:hAnsiTheme="minorHAnsi" w:cs="Arial"/>
                <w:sz w:val="24"/>
                <w:szCs w:val="24"/>
              </w:rPr>
              <w:t>month period</w:t>
            </w:r>
            <w:r w:rsidR="0065744D">
              <w:rPr>
                <w:rFonts w:asciiTheme="minorHAnsi" w:hAnsiTheme="minorHAnsi" w:cs="Arial"/>
                <w:sz w:val="24"/>
                <w:szCs w:val="24"/>
              </w:rPr>
              <w:t>,</w:t>
            </w:r>
            <w:r>
              <w:rPr>
                <w:rFonts w:asciiTheme="minorHAnsi" w:hAnsiTheme="minorHAnsi" w:cs="Arial"/>
                <w:sz w:val="24"/>
                <w:szCs w:val="24"/>
              </w:rPr>
              <w:t xml:space="preserve"> they observed a substantial increase in SATs and SBTs which in turn was mirrored by substantial decreases in ventilator-as</w:t>
            </w:r>
            <w:r w:rsidR="0065744D">
              <w:rPr>
                <w:rFonts w:asciiTheme="minorHAnsi" w:hAnsiTheme="minorHAnsi" w:cs="Arial"/>
                <w:sz w:val="24"/>
                <w:szCs w:val="24"/>
              </w:rPr>
              <w:t>sociated conditions (VACs) and i</w:t>
            </w:r>
            <w:r>
              <w:rPr>
                <w:rFonts w:asciiTheme="minorHAnsi" w:hAnsiTheme="minorHAnsi" w:cs="Arial"/>
                <w:sz w:val="24"/>
                <w:szCs w:val="24"/>
              </w:rPr>
              <w:t>nfection-related ventilator associated conditions (IVAC</w:t>
            </w:r>
            <w:r w:rsidR="0065744D">
              <w:rPr>
                <w:rFonts w:asciiTheme="minorHAnsi" w:hAnsiTheme="minorHAnsi" w:cs="Arial"/>
                <w:sz w:val="24"/>
                <w:szCs w:val="24"/>
              </w:rPr>
              <w:t xml:space="preserve">s). SATs and SBTs were coupled and had profound benefits; they woke up </w:t>
            </w:r>
            <w:r>
              <w:rPr>
                <w:rFonts w:asciiTheme="minorHAnsi" w:hAnsiTheme="minorHAnsi" w:cs="Arial"/>
                <w:sz w:val="24"/>
                <w:szCs w:val="24"/>
              </w:rPr>
              <w:t xml:space="preserve">patients </w:t>
            </w:r>
            <w:r w:rsidR="0065744D">
              <w:rPr>
                <w:rFonts w:asciiTheme="minorHAnsi" w:hAnsiTheme="minorHAnsi" w:cs="Arial"/>
                <w:sz w:val="24"/>
                <w:szCs w:val="24"/>
              </w:rPr>
              <w:t>every day and stopped or minimized</w:t>
            </w:r>
            <w:r>
              <w:rPr>
                <w:rFonts w:asciiTheme="minorHAnsi" w:hAnsiTheme="minorHAnsi" w:cs="Arial"/>
                <w:sz w:val="24"/>
                <w:szCs w:val="24"/>
              </w:rPr>
              <w:t xml:space="preserve"> their sedation so the</w:t>
            </w:r>
            <w:r w:rsidR="0065744D">
              <w:rPr>
                <w:rFonts w:asciiTheme="minorHAnsi" w:hAnsiTheme="minorHAnsi" w:cs="Arial"/>
                <w:sz w:val="24"/>
                <w:szCs w:val="24"/>
              </w:rPr>
              <w:t xml:space="preserve"> patients</w:t>
            </w:r>
            <w:r>
              <w:rPr>
                <w:rFonts w:asciiTheme="minorHAnsi" w:hAnsiTheme="minorHAnsi" w:cs="Arial"/>
                <w:sz w:val="24"/>
                <w:szCs w:val="24"/>
              </w:rPr>
              <w:t xml:space="preserve"> could then participate in a spontaneous breathing trial. What they found is that through this collaborative process, they were able to increase the number of spontaneous awakening trials by 63 percent. They were able to increase spontaneous breathing trials by </w:t>
            </w:r>
            <w:r w:rsidR="001E3CDD">
              <w:rPr>
                <w:rFonts w:asciiTheme="minorHAnsi" w:hAnsiTheme="minorHAnsi" w:cs="Arial"/>
                <w:sz w:val="24"/>
                <w:szCs w:val="24"/>
              </w:rPr>
              <w:t>16</w:t>
            </w:r>
            <w:r>
              <w:rPr>
                <w:rFonts w:asciiTheme="minorHAnsi" w:hAnsiTheme="minorHAnsi" w:cs="Arial"/>
                <w:sz w:val="24"/>
                <w:szCs w:val="24"/>
              </w:rPr>
              <w:t xml:space="preserve"> percent. And</w:t>
            </w:r>
            <w:r w:rsidR="0065744D">
              <w:rPr>
                <w:rFonts w:asciiTheme="minorHAnsi" w:hAnsiTheme="minorHAnsi" w:cs="Arial"/>
                <w:sz w:val="24"/>
                <w:szCs w:val="24"/>
              </w:rPr>
              <w:t>,</w:t>
            </w:r>
            <w:r>
              <w:rPr>
                <w:rFonts w:asciiTheme="minorHAnsi" w:hAnsiTheme="minorHAnsi" w:cs="Arial"/>
                <w:sz w:val="24"/>
                <w:szCs w:val="24"/>
              </w:rPr>
              <w:t xml:space="preserve"> they were able to substantially improve </w:t>
            </w:r>
            <w:r w:rsidR="002C0951">
              <w:rPr>
                <w:rFonts w:asciiTheme="minorHAnsi" w:hAnsiTheme="minorHAnsi" w:cs="Arial"/>
                <w:sz w:val="24"/>
                <w:szCs w:val="24"/>
              </w:rPr>
              <w:t>the rate of</w:t>
            </w:r>
            <w:r>
              <w:rPr>
                <w:rFonts w:asciiTheme="minorHAnsi" w:hAnsiTheme="minorHAnsi" w:cs="Arial"/>
                <w:sz w:val="24"/>
                <w:szCs w:val="24"/>
              </w:rPr>
              <w:t xml:space="preserve"> spontaneous breathing trials being done with</w:t>
            </w:r>
            <w:r w:rsidR="004B0C1C">
              <w:rPr>
                <w:rFonts w:asciiTheme="minorHAnsi" w:hAnsiTheme="minorHAnsi" w:cs="Arial"/>
                <w:sz w:val="24"/>
                <w:szCs w:val="24"/>
              </w:rPr>
              <w:t xml:space="preserve"> </w:t>
            </w:r>
            <w:r>
              <w:rPr>
                <w:rFonts w:asciiTheme="minorHAnsi" w:hAnsiTheme="minorHAnsi" w:cs="Arial"/>
                <w:sz w:val="24"/>
                <w:szCs w:val="24"/>
              </w:rPr>
              <w:t xml:space="preserve">sedatives off. </w:t>
            </w:r>
          </w:p>
          <w:p w14:paraId="43DD108B" w14:textId="0824F27D" w:rsidR="004B0C1C" w:rsidRDefault="00A24F96" w:rsidP="004B0C1C">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Consider that when patients fail spontaneous breathing trials, it is often because the patients were still too sedated. As a result, they are not able to effectively </w:t>
            </w:r>
            <w:r w:rsidR="00A73475">
              <w:rPr>
                <w:rFonts w:asciiTheme="minorHAnsi" w:hAnsiTheme="minorHAnsi" w:cs="Arial"/>
                <w:sz w:val="24"/>
                <w:szCs w:val="24"/>
              </w:rPr>
              <w:t>participate during</w:t>
            </w:r>
            <w:r>
              <w:rPr>
                <w:rFonts w:asciiTheme="minorHAnsi" w:hAnsiTheme="minorHAnsi" w:cs="Arial"/>
                <w:sz w:val="24"/>
                <w:szCs w:val="24"/>
              </w:rPr>
              <w:t xml:space="preserve"> a spontaneous breathing trial</w:t>
            </w:r>
            <w:r w:rsidR="00DE582A">
              <w:rPr>
                <w:rFonts w:asciiTheme="minorHAnsi" w:hAnsiTheme="minorHAnsi" w:cs="Arial"/>
                <w:sz w:val="24"/>
                <w:szCs w:val="24"/>
              </w:rPr>
              <w:t>,</w:t>
            </w:r>
            <w:r>
              <w:rPr>
                <w:rFonts w:asciiTheme="minorHAnsi" w:hAnsiTheme="minorHAnsi" w:cs="Arial"/>
                <w:sz w:val="24"/>
                <w:szCs w:val="24"/>
              </w:rPr>
              <w:t xml:space="preserve"> which can lead to greater duration of mechanical ventilation. If heavy sedation is reduced and you can achieve, for example, RASS scores of zero to negative one such that </w:t>
            </w:r>
            <w:r w:rsidR="00954E7E">
              <w:rPr>
                <w:rFonts w:asciiTheme="minorHAnsi" w:hAnsiTheme="minorHAnsi" w:cs="Arial"/>
                <w:sz w:val="24"/>
                <w:szCs w:val="24"/>
              </w:rPr>
              <w:t>patients</w:t>
            </w:r>
            <w:r>
              <w:rPr>
                <w:rFonts w:asciiTheme="minorHAnsi" w:hAnsiTheme="minorHAnsi" w:cs="Arial"/>
                <w:sz w:val="24"/>
                <w:szCs w:val="24"/>
              </w:rPr>
              <w:t xml:space="preserve"> can participate and pass a spontaneous awakening trial, and then effectively do a spontaneous breathing trial, you can get the patient off the ventilator faster. </w:t>
            </w:r>
          </w:p>
          <w:p w14:paraId="15888720" w14:textId="491406D2" w:rsidR="001536C5" w:rsidRPr="00A24F96" w:rsidRDefault="00A24F96" w:rsidP="007A457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By linking SATs and SBTs together and finding these improvemen</w:t>
            </w:r>
            <w:r w:rsidR="007A457F">
              <w:rPr>
                <w:rFonts w:asciiTheme="minorHAnsi" w:hAnsiTheme="minorHAnsi" w:cs="Arial"/>
                <w:sz w:val="24"/>
                <w:szCs w:val="24"/>
              </w:rPr>
              <w:t>ts in the processes of care, this collaborative</w:t>
            </w:r>
            <w:r>
              <w:rPr>
                <w:rFonts w:asciiTheme="minorHAnsi" w:hAnsiTheme="minorHAnsi" w:cs="Arial"/>
                <w:sz w:val="24"/>
                <w:szCs w:val="24"/>
              </w:rPr>
              <w:t xml:space="preserve"> w</w:t>
            </w:r>
            <w:r w:rsidR="007A457F">
              <w:rPr>
                <w:rFonts w:asciiTheme="minorHAnsi" w:hAnsiTheme="minorHAnsi" w:cs="Arial"/>
                <w:sz w:val="24"/>
                <w:szCs w:val="24"/>
              </w:rPr>
              <w:t>as</w:t>
            </w:r>
            <w:r>
              <w:rPr>
                <w:rFonts w:asciiTheme="minorHAnsi" w:hAnsiTheme="minorHAnsi" w:cs="Arial"/>
                <w:sz w:val="24"/>
                <w:szCs w:val="24"/>
              </w:rPr>
              <w:t xml:space="preserve"> able to decrease vent days by 2.4</w:t>
            </w:r>
            <w:r w:rsidR="00CF653E">
              <w:rPr>
                <w:rFonts w:asciiTheme="minorHAnsi" w:hAnsiTheme="minorHAnsi" w:cs="Arial"/>
                <w:sz w:val="24"/>
                <w:szCs w:val="24"/>
              </w:rPr>
              <w:t xml:space="preserve"> days</w:t>
            </w:r>
            <w:r>
              <w:rPr>
                <w:rFonts w:asciiTheme="minorHAnsi" w:hAnsiTheme="minorHAnsi" w:cs="Arial"/>
                <w:sz w:val="24"/>
                <w:szCs w:val="24"/>
              </w:rPr>
              <w:t xml:space="preserve">, reduce ICU </w:t>
            </w:r>
            <w:r w:rsidR="00CF653E">
              <w:rPr>
                <w:rFonts w:asciiTheme="minorHAnsi" w:hAnsiTheme="minorHAnsi" w:cs="Arial"/>
                <w:sz w:val="24"/>
                <w:szCs w:val="24"/>
              </w:rPr>
              <w:t xml:space="preserve">length of </w:t>
            </w:r>
            <w:r w:rsidR="008752A2">
              <w:rPr>
                <w:rFonts w:asciiTheme="minorHAnsi" w:hAnsiTheme="minorHAnsi" w:cs="Arial"/>
                <w:sz w:val="24"/>
                <w:szCs w:val="24"/>
              </w:rPr>
              <w:t>stay by</w:t>
            </w:r>
            <w:r>
              <w:rPr>
                <w:rFonts w:asciiTheme="minorHAnsi" w:hAnsiTheme="minorHAnsi" w:cs="Arial"/>
                <w:sz w:val="24"/>
                <w:szCs w:val="24"/>
              </w:rPr>
              <w:t xml:space="preserve"> 3</w:t>
            </w:r>
            <w:r w:rsidR="00CF653E">
              <w:rPr>
                <w:rFonts w:asciiTheme="minorHAnsi" w:hAnsiTheme="minorHAnsi" w:cs="Arial"/>
                <w:sz w:val="24"/>
                <w:szCs w:val="24"/>
              </w:rPr>
              <w:t xml:space="preserve"> days</w:t>
            </w:r>
            <w:r>
              <w:rPr>
                <w:rFonts w:asciiTheme="minorHAnsi" w:hAnsiTheme="minorHAnsi" w:cs="Arial"/>
                <w:sz w:val="24"/>
                <w:szCs w:val="24"/>
              </w:rPr>
              <w:t xml:space="preserve">, and decrease their total </w:t>
            </w:r>
            <w:r w:rsidR="00CF653E">
              <w:rPr>
                <w:rFonts w:asciiTheme="minorHAnsi" w:hAnsiTheme="minorHAnsi" w:cs="Arial"/>
                <w:sz w:val="24"/>
                <w:szCs w:val="24"/>
              </w:rPr>
              <w:t xml:space="preserve">hospital </w:t>
            </w:r>
            <w:r>
              <w:rPr>
                <w:rFonts w:asciiTheme="minorHAnsi" w:hAnsiTheme="minorHAnsi" w:cs="Arial"/>
                <w:sz w:val="24"/>
                <w:szCs w:val="24"/>
              </w:rPr>
              <w:t>length of stay by 6.3</w:t>
            </w:r>
            <w:r w:rsidR="00CF653E">
              <w:rPr>
                <w:rFonts w:asciiTheme="minorHAnsi" w:hAnsiTheme="minorHAnsi" w:cs="Arial"/>
                <w:sz w:val="24"/>
                <w:szCs w:val="24"/>
              </w:rPr>
              <w:t xml:space="preserve"> days</w:t>
            </w:r>
            <w:r>
              <w:rPr>
                <w:rFonts w:asciiTheme="minorHAnsi" w:hAnsiTheme="minorHAnsi" w:cs="Arial"/>
                <w:sz w:val="24"/>
                <w:szCs w:val="24"/>
              </w:rPr>
              <w:t>. In addition, there was a 37 percent reduction in VAC and a 65 percent reduction in IVACs.</w:t>
            </w:r>
          </w:p>
        </w:tc>
        <w:tc>
          <w:tcPr>
            <w:tcW w:w="4590" w:type="dxa"/>
          </w:tcPr>
          <w:p w14:paraId="0ABD6F40" w14:textId="12BAFEBF" w:rsidR="001536C5" w:rsidRPr="00AD4681" w:rsidRDefault="001536C5" w:rsidP="00E43554">
            <w:pPr>
              <w:pStyle w:val="TableTitles"/>
            </w:pPr>
            <w:r w:rsidRPr="00AD4681">
              <w:t xml:space="preserve">Slide </w:t>
            </w:r>
            <w:r>
              <w:t>1</w:t>
            </w:r>
            <w:r w:rsidR="00675F73">
              <w:t>7</w:t>
            </w:r>
          </w:p>
          <w:p w14:paraId="31B48D19" w14:textId="0E20671C" w:rsidR="001536C5" w:rsidRPr="00AD4681" w:rsidRDefault="0048077E" w:rsidP="00283168">
            <w:pPr>
              <w:pStyle w:val="TableTitles"/>
            </w:pPr>
            <w:r w:rsidRPr="0048077E">
              <w:rPr>
                <w:noProof/>
                <w:lang w:bidi="ar-SA"/>
              </w:rPr>
              <w:drawing>
                <wp:inline distT="0" distB="0" distL="0" distR="0" wp14:anchorId="3B8DC020" wp14:editId="7AEA825E">
                  <wp:extent cx="2567873" cy="19259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68231" cy="1926174"/>
                          </a:xfrm>
                          <a:prstGeom prst="rect">
                            <a:avLst/>
                          </a:prstGeom>
                        </pic:spPr>
                      </pic:pic>
                    </a:graphicData>
                  </a:graphic>
                </wp:inline>
              </w:drawing>
            </w:r>
          </w:p>
        </w:tc>
      </w:tr>
      <w:tr w:rsidR="001536C5" w:rsidRPr="00AD4681" w14:paraId="5AFC650E" w14:textId="77777777" w:rsidTr="00E43554">
        <w:trPr>
          <w:cantSplit/>
        </w:trPr>
        <w:tc>
          <w:tcPr>
            <w:tcW w:w="5670" w:type="dxa"/>
          </w:tcPr>
          <w:p w14:paraId="2061A05A" w14:textId="6104AC49" w:rsidR="001536C5" w:rsidRPr="00AD4681" w:rsidRDefault="00BD7C2D" w:rsidP="00E43554">
            <w:pPr>
              <w:pStyle w:val="SlideTitle"/>
            </w:pPr>
            <w:r>
              <w:lastRenderedPageBreak/>
              <w:t>INTERVENTIONS</w:t>
            </w:r>
          </w:p>
          <w:p w14:paraId="5C5155B7" w14:textId="77777777" w:rsidR="001536C5" w:rsidRPr="00AD4681" w:rsidRDefault="001536C5" w:rsidP="00E43554">
            <w:pPr>
              <w:pStyle w:val="Instructions"/>
              <w:framePr w:wrap="around"/>
            </w:pPr>
            <w:r w:rsidRPr="00AD4681">
              <w:t>SAY:</w:t>
            </w:r>
          </w:p>
          <w:p w14:paraId="21AE0AA2" w14:textId="0AC95CA9" w:rsidR="001536C5" w:rsidRPr="00A24F96" w:rsidRDefault="00A24F96" w:rsidP="00A24F9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We will now review the interventions included in this project.</w:t>
            </w:r>
          </w:p>
        </w:tc>
        <w:tc>
          <w:tcPr>
            <w:tcW w:w="4590" w:type="dxa"/>
          </w:tcPr>
          <w:p w14:paraId="670B9754" w14:textId="2ACB9617" w:rsidR="001536C5" w:rsidRPr="00AD4681" w:rsidRDefault="001536C5" w:rsidP="00E43554">
            <w:pPr>
              <w:pStyle w:val="TableTitles"/>
            </w:pPr>
            <w:r w:rsidRPr="00AD4681">
              <w:t xml:space="preserve">Slide </w:t>
            </w:r>
            <w:r>
              <w:t>1</w:t>
            </w:r>
            <w:r w:rsidR="00675F73">
              <w:t>8</w:t>
            </w:r>
          </w:p>
          <w:p w14:paraId="2CDAA518" w14:textId="4BE2E845" w:rsidR="001536C5" w:rsidRPr="00AD4681" w:rsidRDefault="00C15FFE" w:rsidP="00283168">
            <w:pPr>
              <w:pStyle w:val="TableTitles"/>
            </w:pPr>
            <w:r w:rsidRPr="00C15FFE">
              <w:rPr>
                <w:noProof/>
                <w:lang w:bidi="ar-SA"/>
              </w:rPr>
              <w:drawing>
                <wp:inline distT="0" distB="0" distL="0" distR="0" wp14:anchorId="5AF57A8D" wp14:editId="7E003CF6">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4505E86" w14:textId="77777777" w:rsidTr="00E43554">
        <w:trPr>
          <w:cantSplit/>
        </w:trPr>
        <w:tc>
          <w:tcPr>
            <w:tcW w:w="5670" w:type="dxa"/>
          </w:tcPr>
          <w:p w14:paraId="42B95B77" w14:textId="6FBDD971" w:rsidR="001536C5" w:rsidRPr="00AD4681" w:rsidRDefault="00BD7C2D" w:rsidP="00E43554">
            <w:pPr>
              <w:pStyle w:val="SlideTitle"/>
            </w:pPr>
            <w:r>
              <w:lastRenderedPageBreak/>
              <w:t>Interventions</w:t>
            </w:r>
          </w:p>
          <w:p w14:paraId="5BF6B7ED" w14:textId="77777777" w:rsidR="001536C5" w:rsidRPr="00AD4681" w:rsidRDefault="001536C5" w:rsidP="00E43554">
            <w:pPr>
              <w:pStyle w:val="Instructions"/>
              <w:framePr w:wrap="around"/>
            </w:pPr>
            <w:r w:rsidRPr="00AD4681">
              <w:t>SAY:</w:t>
            </w:r>
          </w:p>
          <w:p w14:paraId="5BBE2030" w14:textId="77777777" w:rsidR="00A24F96" w:rsidRDefault="00A24F96" w:rsidP="00A24F9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In this program, we implement four main interventions designed to improve the care of mechanically ventilated patients. </w:t>
            </w:r>
          </w:p>
          <w:p w14:paraId="27E5B266" w14:textId="1C954172" w:rsidR="00A24F96" w:rsidRDefault="00A24F96" w:rsidP="00A24F9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first intervention is the use of CUSP, the Comprehensive Unit-based Safety Program. CUSP comprise</w:t>
            </w:r>
            <w:r w:rsidR="001E3CDD">
              <w:rPr>
                <w:rFonts w:asciiTheme="minorHAnsi" w:hAnsiTheme="minorHAnsi" w:cs="Arial"/>
                <w:sz w:val="24"/>
                <w:szCs w:val="24"/>
              </w:rPr>
              <w:t>s</w:t>
            </w:r>
            <w:r>
              <w:rPr>
                <w:rFonts w:asciiTheme="minorHAnsi" w:hAnsiTheme="minorHAnsi" w:cs="Arial"/>
                <w:sz w:val="24"/>
                <w:szCs w:val="24"/>
              </w:rPr>
              <w:t xml:space="preserve"> five tenets, which will be reviewed later, designed to improve the safety culture of health care organizations. Adaptive or cultural, behavioral changes are required to effectively put the technical components of protocols, procedures, and other interventions in place. Knowing simply how to develop a checklist, for example, is quite different from putting that checklist in place and having teams accept it and use it every day. CUSP aims to provide strategies that support adaptive work so that technical efforts can be successful.</w:t>
            </w:r>
          </w:p>
          <w:p w14:paraId="31F9A82E" w14:textId="24FC8271" w:rsidR="00A24F96" w:rsidRDefault="00A24F96" w:rsidP="00A24F9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second intervention is the </w:t>
            </w:r>
            <w:r w:rsidR="0075140B">
              <w:rPr>
                <w:rFonts w:asciiTheme="minorHAnsi" w:hAnsiTheme="minorHAnsi" w:cs="Arial"/>
                <w:sz w:val="24"/>
                <w:szCs w:val="24"/>
              </w:rPr>
              <w:t>use of evidence-based</w:t>
            </w:r>
            <w:r>
              <w:rPr>
                <w:rFonts w:asciiTheme="minorHAnsi" w:hAnsiTheme="minorHAnsi" w:cs="Arial"/>
                <w:sz w:val="24"/>
                <w:szCs w:val="24"/>
              </w:rPr>
              <w:t xml:space="preserve"> daily care processes</w:t>
            </w:r>
            <w:r w:rsidR="005253DD">
              <w:rPr>
                <w:rFonts w:asciiTheme="minorHAnsi" w:hAnsiTheme="minorHAnsi" w:cs="Arial"/>
                <w:sz w:val="24"/>
                <w:szCs w:val="24"/>
              </w:rPr>
              <w:t xml:space="preserve"> such as</w:t>
            </w:r>
            <w:r>
              <w:rPr>
                <w:rFonts w:asciiTheme="minorHAnsi" w:hAnsiTheme="minorHAnsi" w:cs="Arial"/>
                <w:sz w:val="24"/>
                <w:szCs w:val="24"/>
              </w:rPr>
              <w:t xml:space="preserve"> the use of subglottic secretion drainage endotracheal tubes, elevating the head of the patient’s bed to at least 30 degrees, the minimization of sedation, delirium assessment, and the use of </w:t>
            </w:r>
            <w:r w:rsidR="0075140B">
              <w:rPr>
                <w:rFonts w:asciiTheme="minorHAnsi" w:hAnsiTheme="minorHAnsi" w:cs="Arial"/>
                <w:sz w:val="24"/>
                <w:szCs w:val="24"/>
              </w:rPr>
              <w:t xml:space="preserve">coordinated </w:t>
            </w:r>
            <w:r>
              <w:rPr>
                <w:rFonts w:asciiTheme="minorHAnsi" w:hAnsiTheme="minorHAnsi" w:cs="Arial"/>
                <w:sz w:val="24"/>
                <w:szCs w:val="24"/>
              </w:rPr>
              <w:t>spontaneous breathing trials and spontaneous awakening trials.</w:t>
            </w:r>
          </w:p>
          <w:p w14:paraId="51B5BE3B" w14:textId="77777777" w:rsidR="00A24F96" w:rsidRDefault="00A24F96" w:rsidP="00A24F9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third intervention is promoting early mobility by tailoring individual patient goals to maximize mobility, as well as again minimizing sedation and assessing delirium.</w:t>
            </w:r>
          </w:p>
          <w:p w14:paraId="4FB62973" w14:textId="32D2304D" w:rsidR="001536C5" w:rsidRPr="00A24F96" w:rsidRDefault="00A24F96" w:rsidP="00BA6687">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final intervention is low </w:t>
            </w:r>
            <w:r w:rsidR="006C0AF4">
              <w:rPr>
                <w:rFonts w:asciiTheme="minorHAnsi" w:hAnsiTheme="minorHAnsi" w:cs="Arial"/>
                <w:sz w:val="24"/>
                <w:szCs w:val="24"/>
              </w:rPr>
              <w:t>tidal volume</w:t>
            </w:r>
            <w:r>
              <w:rPr>
                <w:rFonts w:asciiTheme="minorHAnsi" w:hAnsiTheme="minorHAnsi" w:cs="Arial"/>
                <w:sz w:val="24"/>
                <w:szCs w:val="24"/>
              </w:rPr>
              <w:t xml:space="preserve"> ventilation. Following </w:t>
            </w:r>
            <w:r w:rsidR="006C0AF4">
              <w:rPr>
                <w:rFonts w:asciiTheme="minorHAnsi" w:hAnsiTheme="minorHAnsi" w:cs="Arial"/>
                <w:sz w:val="24"/>
                <w:szCs w:val="24"/>
              </w:rPr>
              <w:t>recommendations</w:t>
            </w:r>
            <w:r>
              <w:rPr>
                <w:rFonts w:asciiTheme="minorHAnsi" w:hAnsiTheme="minorHAnsi" w:cs="Arial"/>
                <w:sz w:val="24"/>
                <w:szCs w:val="24"/>
              </w:rPr>
              <w:t xml:space="preserve"> for low tidal volume ventilation—using a volume of 6-8 cc/kg</w:t>
            </w:r>
            <w:r w:rsidR="00BA6687">
              <w:rPr>
                <w:rFonts w:asciiTheme="minorHAnsi" w:hAnsiTheme="minorHAnsi" w:cs="Arial"/>
                <w:sz w:val="24"/>
                <w:szCs w:val="24"/>
              </w:rPr>
              <w:t xml:space="preserve"> </w:t>
            </w:r>
            <w:r w:rsidR="006E405B">
              <w:rPr>
                <w:rFonts w:asciiTheme="minorHAnsi" w:hAnsiTheme="minorHAnsi" w:cs="Arial"/>
                <w:sz w:val="24"/>
                <w:szCs w:val="24"/>
              </w:rPr>
              <w:t xml:space="preserve">predicted body weight </w:t>
            </w:r>
            <w:r w:rsidR="00BA6687">
              <w:rPr>
                <w:rFonts w:asciiTheme="minorHAnsi" w:hAnsiTheme="minorHAnsi" w:cs="Arial"/>
                <w:sz w:val="24"/>
                <w:szCs w:val="24"/>
              </w:rPr>
              <w:t xml:space="preserve">for patients without ARDS and 4-6cc/kg </w:t>
            </w:r>
            <w:r w:rsidR="006E405B">
              <w:rPr>
                <w:rFonts w:asciiTheme="minorHAnsi" w:hAnsiTheme="minorHAnsi" w:cs="Arial"/>
                <w:sz w:val="24"/>
                <w:szCs w:val="24"/>
              </w:rPr>
              <w:t xml:space="preserve">predicted body weight </w:t>
            </w:r>
            <w:r w:rsidR="00BA6687">
              <w:rPr>
                <w:rFonts w:asciiTheme="minorHAnsi" w:hAnsiTheme="minorHAnsi" w:cs="Arial"/>
                <w:sz w:val="24"/>
                <w:szCs w:val="24"/>
              </w:rPr>
              <w:t>for patients with ARDS</w:t>
            </w:r>
            <w:r>
              <w:rPr>
                <w:rFonts w:asciiTheme="minorHAnsi" w:hAnsiTheme="minorHAnsi" w:cs="Arial"/>
                <w:sz w:val="24"/>
                <w:szCs w:val="24"/>
              </w:rPr>
              <w:t>, plateau pressure of less than or equal to 30 cm H</w:t>
            </w:r>
            <w:r>
              <w:rPr>
                <w:rFonts w:asciiTheme="minorHAnsi" w:hAnsiTheme="minorHAnsi" w:cs="Arial"/>
                <w:sz w:val="24"/>
                <w:szCs w:val="24"/>
                <w:vertAlign w:val="subscript"/>
              </w:rPr>
              <w:t>2</w:t>
            </w:r>
            <w:r>
              <w:rPr>
                <w:rFonts w:asciiTheme="minorHAnsi" w:hAnsiTheme="minorHAnsi" w:cs="Arial"/>
                <w:sz w:val="24"/>
                <w:szCs w:val="24"/>
              </w:rPr>
              <w:t xml:space="preserve">O, and the use of positive end-expiratory pressure instead of zero end-expiratory pressure—can prevent </w:t>
            </w:r>
            <w:r w:rsidR="00BA6687">
              <w:rPr>
                <w:rFonts w:asciiTheme="minorHAnsi" w:hAnsiTheme="minorHAnsi" w:cs="Arial"/>
                <w:sz w:val="24"/>
                <w:szCs w:val="24"/>
              </w:rPr>
              <w:t>further pulmonary complications.</w:t>
            </w:r>
          </w:p>
        </w:tc>
        <w:tc>
          <w:tcPr>
            <w:tcW w:w="4590" w:type="dxa"/>
          </w:tcPr>
          <w:p w14:paraId="0BC327FA" w14:textId="2D406D71" w:rsidR="001536C5" w:rsidRPr="00AD4681" w:rsidRDefault="001536C5" w:rsidP="00E43554">
            <w:pPr>
              <w:pStyle w:val="TableTitles"/>
            </w:pPr>
            <w:r w:rsidRPr="00AD4681">
              <w:t xml:space="preserve">Slide </w:t>
            </w:r>
            <w:r>
              <w:t>1</w:t>
            </w:r>
            <w:r w:rsidR="00675F73">
              <w:t>9</w:t>
            </w:r>
          </w:p>
          <w:p w14:paraId="1A60F2D4" w14:textId="4493C01B" w:rsidR="001536C5" w:rsidRPr="00AD4681" w:rsidRDefault="0042776E" w:rsidP="00283168">
            <w:pPr>
              <w:pStyle w:val="TableTitles"/>
            </w:pPr>
            <w:r>
              <w:rPr>
                <w:noProof/>
                <w:lang w:bidi="ar-SA"/>
              </w:rPr>
              <w:drawing>
                <wp:inline distT="0" distB="0" distL="0" distR="0" wp14:anchorId="792E7E59" wp14:editId="69FFB2E7">
                  <wp:extent cx="2567635" cy="192581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8032" cy="1926113"/>
                          </a:xfrm>
                          <a:prstGeom prst="rect">
                            <a:avLst/>
                          </a:prstGeom>
                          <a:noFill/>
                        </pic:spPr>
                      </pic:pic>
                    </a:graphicData>
                  </a:graphic>
                </wp:inline>
              </w:drawing>
            </w:r>
          </w:p>
        </w:tc>
      </w:tr>
      <w:tr w:rsidR="001536C5" w:rsidRPr="00AD4681" w14:paraId="2693D19D" w14:textId="77777777" w:rsidTr="00E43554">
        <w:trPr>
          <w:cantSplit/>
        </w:trPr>
        <w:tc>
          <w:tcPr>
            <w:tcW w:w="5670" w:type="dxa"/>
          </w:tcPr>
          <w:p w14:paraId="58E15153" w14:textId="0FCF12A7" w:rsidR="001536C5" w:rsidRPr="00AD4681" w:rsidRDefault="00BD7C2D" w:rsidP="00E43554">
            <w:pPr>
              <w:pStyle w:val="SlideTitle"/>
            </w:pPr>
            <w:r>
              <w:lastRenderedPageBreak/>
              <w:t>Intervention 1—CUSP</w:t>
            </w:r>
          </w:p>
          <w:p w14:paraId="56F9BD22" w14:textId="77777777" w:rsidR="001536C5" w:rsidRPr="00AD4681" w:rsidRDefault="001536C5" w:rsidP="00E43554">
            <w:pPr>
              <w:pStyle w:val="Instructions"/>
              <w:framePr w:wrap="around"/>
            </w:pPr>
            <w:r w:rsidRPr="00AD4681">
              <w:t>SAY:</w:t>
            </w:r>
          </w:p>
          <w:p w14:paraId="19FF7892" w14:textId="77777777" w:rsidR="00DD596C" w:rsidRDefault="00A47008" w:rsidP="00A4700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CUSP is a five-step process. </w:t>
            </w:r>
          </w:p>
          <w:p w14:paraId="4FFBE4FE" w14:textId="77777777" w:rsidR="00DD596C" w:rsidRDefault="00A47008" w:rsidP="00A4700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first s</w:t>
            </w:r>
            <w:r w:rsidR="00DD596C">
              <w:rPr>
                <w:rFonts w:asciiTheme="minorHAnsi" w:hAnsiTheme="minorHAnsi" w:cs="Arial"/>
                <w:sz w:val="24"/>
                <w:szCs w:val="24"/>
              </w:rPr>
              <w:t>tep is to educate staff on the Science of S</w:t>
            </w:r>
            <w:r>
              <w:rPr>
                <w:rFonts w:asciiTheme="minorHAnsi" w:hAnsiTheme="minorHAnsi" w:cs="Arial"/>
                <w:sz w:val="24"/>
                <w:szCs w:val="24"/>
              </w:rPr>
              <w:t xml:space="preserve">afety and to help teams develop lenses to focus on system factors that can negatively impact care. When we develop lenses that allow us to see those system factors and how they influence care, we can see the risks of patient harm that exist within our clinical area. </w:t>
            </w:r>
          </w:p>
          <w:p w14:paraId="6ABF77B5" w14:textId="531A4EEF" w:rsidR="00DD596C" w:rsidRDefault="00A47008" w:rsidP="00A4700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second is identifying defects. A defect is anything that can happen clinically or operationally that you do not want to happen again. It is an unsafe condition. It could be a patient fall, a venous thromboembolism, a medication error, ventilator associated pneumonia, or anything that can lead to preventable patient harm. Ask the</w:t>
            </w:r>
            <w:r w:rsidR="004918DB">
              <w:rPr>
                <w:rFonts w:asciiTheme="minorHAnsi" w:hAnsiTheme="minorHAnsi" w:cs="Arial"/>
                <w:sz w:val="24"/>
                <w:szCs w:val="24"/>
              </w:rPr>
              <w:t>se</w:t>
            </w:r>
            <w:r>
              <w:rPr>
                <w:rFonts w:asciiTheme="minorHAnsi" w:hAnsiTheme="minorHAnsi" w:cs="Arial"/>
                <w:sz w:val="24"/>
                <w:szCs w:val="24"/>
              </w:rPr>
              <w:t xml:space="preserve"> questions: “How will the next patient in your clinical area be harmed? What can be done to minimize this harm? How can we get the patient off of the ventilator faster?” </w:t>
            </w:r>
          </w:p>
          <w:p w14:paraId="4A029C42" w14:textId="4F21793B" w:rsidR="00DD596C" w:rsidRDefault="00A47008" w:rsidP="00DD596C">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third step is to partner with a senior executive. Encourage the senior partner to attend rounds. Having leadership involvement in CUSP efforts is critical. Work with a senior executive to develop a shared understanding of local defects. Include a senior executive as an active member of the CUSP team who will partner with the frontline staff</w:t>
            </w:r>
            <w:r w:rsidR="00DD596C">
              <w:rPr>
                <w:rFonts w:asciiTheme="minorHAnsi" w:hAnsiTheme="minorHAnsi" w:cs="Arial"/>
                <w:sz w:val="24"/>
                <w:szCs w:val="24"/>
              </w:rPr>
              <w:t>. A senior executive</w:t>
            </w:r>
            <w:r>
              <w:rPr>
                <w:rFonts w:asciiTheme="minorHAnsi" w:hAnsiTheme="minorHAnsi" w:cs="Arial"/>
                <w:sz w:val="24"/>
                <w:szCs w:val="24"/>
              </w:rPr>
              <w:t xml:space="preserve"> </w:t>
            </w:r>
            <w:r w:rsidR="00DD596C">
              <w:rPr>
                <w:rFonts w:asciiTheme="minorHAnsi" w:hAnsiTheme="minorHAnsi" w:cs="Arial"/>
                <w:sz w:val="24"/>
                <w:szCs w:val="24"/>
              </w:rPr>
              <w:t>will</w:t>
            </w:r>
            <w:r>
              <w:rPr>
                <w:rFonts w:asciiTheme="minorHAnsi" w:hAnsiTheme="minorHAnsi" w:cs="Arial"/>
                <w:sz w:val="24"/>
                <w:szCs w:val="24"/>
              </w:rPr>
              <w:t xml:space="preserve"> help ensure that the team has access to resources to support their implementation efforts and that their efforts are aligned with the goals of the health</w:t>
            </w:r>
            <w:r w:rsidR="00B06011">
              <w:rPr>
                <w:rFonts w:asciiTheme="minorHAnsi" w:hAnsiTheme="minorHAnsi" w:cs="Arial"/>
                <w:sz w:val="24"/>
                <w:szCs w:val="24"/>
              </w:rPr>
              <w:t xml:space="preserve"> </w:t>
            </w:r>
            <w:r>
              <w:rPr>
                <w:rFonts w:asciiTheme="minorHAnsi" w:hAnsiTheme="minorHAnsi" w:cs="Arial"/>
                <w:sz w:val="24"/>
                <w:szCs w:val="24"/>
              </w:rPr>
              <w:t xml:space="preserve">care organization.  </w:t>
            </w:r>
          </w:p>
          <w:p w14:paraId="2EAB2972" w14:textId="77777777" w:rsidR="00EF471C" w:rsidRDefault="00A47008" w:rsidP="00DD596C">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In the fourth step, teams learn a process through which they can learn from the defects that occur in their clinical area. </w:t>
            </w:r>
          </w:p>
          <w:p w14:paraId="6FBEFD50" w14:textId="7761C3B1" w:rsidR="001536C5" w:rsidRPr="00A47008" w:rsidRDefault="00A47008" w:rsidP="00DD596C">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Throughout this CUSP process, teams will improve teamwork and communication. All of these are adaptive components within CUSP. </w:t>
            </w:r>
          </w:p>
        </w:tc>
        <w:tc>
          <w:tcPr>
            <w:tcW w:w="4590" w:type="dxa"/>
          </w:tcPr>
          <w:p w14:paraId="23FC09CC" w14:textId="0C891A11" w:rsidR="001536C5" w:rsidRDefault="001536C5" w:rsidP="00283168">
            <w:pPr>
              <w:pStyle w:val="TableTitles"/>
            </w:pPr>
            <w:r w:rsidRPr="00AD4681">
              <w:t xml:space="preserve">Slide </w:t>
            </w:r>
            <w:r w:rsidR="00675F73">
              <w:t>20</w:t>
            </w:r>
          </w:p>
          <w:p w14:paraId="0D08D303" w14:textId="335316B1" w:rsidR="002368C3" w:rsidRPr="00AD4681" w:rsidRDefault="00DB3FCF" w:rsidP="00283168">
            <w:pPr>
              <w:pStyle w:val="TableTitles"/>
            </w:pPr>
            <w:r w:rsidRPr="00DB3FCF">
              <w:rPr>
                <w:rFonts w:eastAsiaTheme="minorHAnsi" w:cs="Arial"/>
                <w:b w:val="0"/>
                <w:i w:val="0"/>
                <w:noProof/>
                <w:sz w:val="24"/>
                <w:szCs w:val="22"/>
                <w:lang w:bidi="ar-SA"/>
              </w:rPr>
              <w:t xml:space="preserve"> </w:t>
            </w:r>
            <w:r w:rsidRPr="00DB3FCF">
              <w:rPr>
                <w:noProof/>
                <w:lang w:bidi="ar-SA"/>
              </w:rPr>
              <w:drawing>
                <wp:inline distT="0" distB="0" distL="0" distR="0" wp14:anchorId="320B0FD1" wp14:editId="3AB86EFB">
                  <wp:extent cx="2567873" cy="192590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68231" cy="1926174"/>
                          </a:xfrm>
                          <a:prstGeom prst="rect">
                            <a:avLst/>
                          </a:prstGeom>
                        </pic:spPr>
                      </pic:pic>
                    </a:graphicData>
                  </a:graphic>
                </wp:inline>
              </w:drawing>
            </w:r>
          </w:p>
        </w:tc>
      </w:tr>
      <w:tr w:rsidR="00922A50" w:rsidRPr="00AD4681" w14:paraId="3163A434" w14:textId="77777777" w:rsidTr="00E43554">
        <w:trPr>
          <w:cantSplit/>
        </w:trPr>
        <w:tc>
          <w:tcPr>
            <w:tcW w:w="5670" w:type="dxa"/>
          </w:tcPr>
          <w:p w14:paraId="2C108C51" w14:textId="0B7E3ED4" w:rsidR="00BD7C2D" w:rsidRPr="00AD4681" w:rsidRDefault="00BD7C2D" w:rsidP="00BD7C2D">
            <w:pPr>
              <w:pStyle w:val="SlideTitle"/>
            </w:pPr>
            <w:r>
              <w:lastRenderedPageBreak/>
              <w:t>Intervention 2—Daily Care Process Measures</w:t>
            </w:r>
          </w:p>
          <w:p w14:paraId="435277D4" w14:textId="77777777" w:rsidR="00922A50" w:rsidRPr="00AD4681" w:rsidRDefault="00922A50" w:rsidP="00E43554">
            <w:pPr>
              <w:pStyle w:val="Instructions"/>
              <w:framePr w:wrap="around"/>
            </w:pPr>
            <w:r w:rsidRPr="00AD4681">
              <w:t>SAY:</w:t>
            </w:r>
          </w:p>
          <w:p w14:paraId="7C9D4FDD" w14:textId="77777777" w:rsidR="00EF471C" w:rsidRDefault="00A47008" w:rsidP="00A47008">
            <w:pPr>
              <w:spacing w:line="300" w:lineRule="exact"/>
            </w:pPr>
            <w:r>
              <w:t xml:space="preserve">Daily care process measures consist of several interventions. </w:t>
            </w:r>
          </w:p>
          <w:p w14:paraId="3D9DCC01" w14:textId="5F313034" w:rsidR="00EF471C" w:rsidRDefault="00A47008" w:rsidP="00A47008">
            <w:pPr>
              <w:spacing w:line="300" w:lineRule="exact"/>
            </w:pPr>
            <w:r>
              <w:t>One is the use of subglottic s</w:t>
            </w:r>
            <w:r w:rsidR="00107587">
              <w:t>ecretion drainage</w:t>
            </w:r>
            <w:r>
              <w:t xml:space="preserve"> endotracheal tubes in all patients that are expected to be ventilated for greater than 72 hours. Subglottic s</w:t>
            </w:r>
            <w:r w:rsidR="00107587">
              <w:t>ecretion drainage</w:t>
            </w:r>
            <w:r>
              <w:t xml:space="preserve"> endotracheal tubes are a</w:t>
            </w:r>
            <w:r w:rsidR="00DB3FCF">
              <w:t xml:space="preserve">n effective </w:t>
            </w:r>
            <w:r>
              <w:t xml:space="preserve">tool for reducing </w:t>
            </w:r>
            <w:r w:rsidR="001E3CDD">
              <w:t>VAP</w:t>
            </w:r>
            <w:r>
              <w:t xml:space="preserve"> and getting patients off the ventilator faster. </w:t>
            </w:r>
          </w:p>
          <w:p w14:paraId="7289BB0B" w14:textId="2898365C" w:rsidR="00EF471C" w:rsidRDefault="00A47008" w:rsidP="00A47008">
            <w:pPr>
              <w:spacing w:line="300" w:lineRule="exact"/>
            </w:pPr>
            <w:r>
              <w:t>Another intervention is to elevate</w:t>
            </w:r>
            <w:r w:rsidR="00EF471C">
              <w:t xml:space="preserve"> the head of bed into a semi-</w:t>
            </w:r>
            <w:r>
              <w:t xml:space="preserve">recumbent position of at least </w:t>
            </w:r>
            <w:r w:rsidR="001E3CDD">
              <w:t>30</w:t>
            </w:r>
            <w:r>
              <w:t xml:space="preserve"> degrees. </w:t>
            </w:r>
          </w:p>
          <w:p w14:paraId="2420C8FA" w14:textId="77777777" w:rsidR="00EF471C" w:rsidRDefault="00A47008" w:rsidP="00A47008">
            <w:pPr>
              <w:spacing w:line="300" w:lineRule="exact"/>
            </w:pPr>
            <w:r>
              <w:t xml:space="preserve">Minimizing the sedation level and awakening the patient so that they can participate in spontaneous breathing trials will also help to decrease the duration of mechanical ventilation. Another process measure involves the use of spontaneous awakening trials using a validated scale for sedation such as the RASS score and the SAS (Riker Sedation-Agitation Scale). </w:t>
            </w:r>
          </w:p>
          <w:p w14:paraId="77D4199F" w14:textId="18CAE39B" w:rsidR="00EF471C" w:rsidRDefault="00A47008" w:rsidP="00A47008">
            <w:pPr>
              <w:spacing w:line="300" w:lineRule="exact"/>
            </w:pPr>
            <w:r>
              <w:t xml:space="preserve">In addition, assessment of readiness to wean using daily spontaneous breathing trials can reduce the duration of mechanical ventilation. Linking SATs and SBTs together becomes a very powerful and effective tool for getting patients awake, breathing, and assessing them for extubation and vent removal. </w:t>
            </w:r>
          </w:p>
          <w:p w14:paraId="39EDC8F0" w14:textId="726A40CF" w:rsidR="00EF471C" w:rsidRDefault="00A47008" w:rsidP="00A47008">
            <w:pPr>
              <w:spacing w:line="300" w:lineRule="exact"/>
            </w:pPr>
            <w:r>
              <w:t>Finally, assess for delirium and control delirium. Patients who are delirious in t</w:t>
            </w:r>
            <w:r w:rsidR="00EF471C">
              <w:t>he ICU can become very agitated; i</w:t>
            </w:r>
            <w:r>
              <w:t>t becomes very difficult to get them off the vent quickly.</w:t>
            </w:r>
            <w:r w:rsidR="00107587">
              <w:t xml:space="preserve">  In addition, delirium can be mistaken for anxiety, and incorrectly treated with sedation.</w:t>
            </w:r>
            <w:r>
              <w:t xml:space="preserve"> Be aggressive about identifying delirium through the processes of care, </w:t>
            </w:r>
            <w:r w:rsidR="00EF471C">
              <w:t>using</w:t>
            </w:r>
            <w:r>
              <w:t xml:space="preserve"> effective delirium scales</w:t>
            </w:r>
            <w:r w:rsidR="00EF471C">
              <w:t>, and having</w:t>
            </w:r>
            <w:r>
              <w:t xml:space="preserve"> a well thought out and well</w:t>
            </w:r>
            <w:r w:rsidR="00107587">
              <w:t>-</w:t>
            </w:r>
            <w:r>
              <w:t xml:space="preserve">applied plan to control the delirium. </w:t>
            </w:r>
          </w:p>
          <w:p w14:paraId="1EC78298" w14:textId="724262C5" w:rsidR="00922A50" w:rsidRDefault="00A47008" w:rsidP="00A47008">
            <w:pPr>
              <w:spacing w:line="300" w:lineRule="exact"/>
            </w:pPr>
            <w:r>
              <w:t xml:space="preserve">Combining all of these pieces/tools can have a powerful impact on getting patients off the ventilator faster. </w:t>
            </w:r>
          </w:p>
        </w:tc>
        <w:tc>
          <w:tcPr>
            <w:tcW w:w="4590" w:type="dxa"/>
          </w:tcPr>
          <w:p w14:paraId="228B000C" w14:textId="02B9C01E" w:rsidR="00922A50" w:rsidRPr="00AD4681" w:rsidRDefault="00922A50" w:rsidP="00E43554">
            <w:pPr>
              <w:pStyle w:val="TableTitles"/>
            </w:pPr>
            <w:r w:rsidRPr="00AD4681">
              <w:t xml:space="preserve">Slide </w:t>
            </w:r>
            <w:r>
              <w:t>2</w:t>
            </w:r>
            <w:r w:rsidR="00675F73">
              <w:t>1</w:t>
            </w:r>
          </w:p>
          <w:p w14:paraId="66E9C627" w14:textId="6E49CD33" w:rsidR="00922A50" w:rsidRPr="00AD4681" w:rsidRDefault="000934DB" w:rsidP="00E43554">
            <w:pPr>
              <w:pStyle w:val="TableTitles"/>
            </w:pPr>
            <w:r w:rsidRPr="000934DB">
              <w:rPr>
                <w:noProof/>
                <w:lang w:bidi="ar-SA"/>
              </w:rPr>
              <w:drawing>
                <wp:inline distT="0" distB="0" distL="0" distR="0" wp14:anchorId="20521989" wp14:editId="741BD93A">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922A50" w:rsidRPr="00AD4681" w14:paraId="00AC9B85" w14:textId="77777777" w:rsidTr="00E43554">
        <w:trPr>
          <w:cantSplit/>
        </w:trPr>
        <w:tc>
          <w:tcPr>
            <w:tcW w:w="5670" w:type="dxa"/>
          </w:tcPr>
          <w:p w14:paraId="053D040A" w14:textId="66EB6EBA" w:rsidR="00BD7C2D" w:rsidRPr="00AD4681" w:rsidRDefault="00BD7C2D" w:rsidP="00BD7C2D">
            <w:pPr>
              <w:pStyle w:val="SlideTitle"/>
            </w:pPr>
            <w:r>
              <w:lastRenderedPageBreak/>
              <w:t>Intervention 3—Daily Early Mobility</w:t>
            </w:r>
          </w:p>
          <w:p w14:paraId="0C7F6E2E" w14:textId="77777777" w:rsidR="00922A50" w:rsidRPr="00AD4681" w:rsidRDefault="00922A50" w:rsidP="00E43554">
            <w:pPr>
              <w:pStyle w:val="Instructions"/>
              <w:framePr w:wrap="around"/>
            </w:pPr>
            <w:r w:rsidRPr="00AD4681">
              <w:t>SAY:</w:t>
            </w:r>
          </w:p>
          <w:p w14:paraId="087A0730" w14:textId="18AD40F5" w:rsidR="00433193" w:rsidRDefault="00A47008" w:rsidP="00A47008">
            <w:pPr>
              <w:spacing w:line="300" w:lineRule="exact"/>
            </w:pPr>
            <w:r>
              <w:t>The barriers to daily early mobility interventions can be overcome by using a multidisciplinary approach, getting all of the stakeholders involved, and employing a nurse</w:t>
            </w:r>
            <w:r w:rsidR="00DB3FCF">
              <w:t>-</w:t>
            </w:r>
            <w:r>
              <w:t xml:space="preserve">driven protocol that collaborates with physical, occupational, and respiratory therapists. It also entails minimizing sedative use and </w:t>
            </w:r>
            <w:r w:rsidR="00664E18">
              <w:t xml:space="preserve">utilizing </w:t>
            </w:r>
            <w:r>
              <w:t xml:space="preserve">daily interruptions of sedation as well as screening for eligibility for mobilization.  </w:t>
            </w:r>
          </w:p>
          <w:p w14:paraId="26D2C4F2" w14:textId="49A1C621" w:rsidR="00734D82" w:rsidRDefault="00A47008" w:rsidP="00E13899">
            <w:pPr>
              <w:spacing w:line="300" w:lineRule="exact"/>
            </w:pPr>
            <w:r>
              <w:t>There are many different levels of improving a patient’s ability to exercise, move their muscles</w:t>
            </w:r>
            <w:r w:rsidR="00625D74">
              <w:t>,</w:t>
            </w:r>
            <w:r>
              <w:t xml:space="preserve"> and engage in some sort of mobility. For example, someone c</w:t>
            </w:r>
            <w:r w:rsidR="00B90FCF">
              <w:t>an</w:t>
            </w:r>
            <w:r>
              <w:t xml:space="preserve"> use a bicycle ergometer in bed if they ca</w:t>
            </w:r>
            <w:r w:rsidR="00625D74">
              <w:t>n</w:t>
            </w:r>
            <w:r>
              <w:t>n</w:t>
            </w:r>
            <w:r w:rsidR="00625D74">
              <w:t>o</w:t>
            </w:r>
            <w:r>
              <w:t>t get up</w:t>
            </w:r>
            <w:r w:rsidR="00625D74">
              <w:t>,</w:t>
            </w:r>
            <w:r>
              <w:t xml:space="preserve"> move</w:t>
            </w:r>
            <w:r w:rsidR="00E13899">
              <w:t>,</w:t>
            </w:r>
            <w:r>
              <w:t xml:space="preserve"> and walk around. </w:t>
            </w:r>
          </w:p>
          <w:p w14:paraId="529D638C" w14:textId="7EDA361A" w:rsidR="00E13899" w:rsidRDefault="00A47008" w:rsidP="00E13899">
            <w:pPr>
              <w:spacing w:line="300" w:lineRule="exact"/>
            </w:pPr>
            <w:r>
              <w:t xml:space="preserve">Tailor patient goals to improve the functionality and mobility of patients to at least some level of mobility. Every incremental improvement is to be applauded and will boost the morale of the patient and their loved ones. </w:t>
            </w:r>
          </w:p>
          <w:p w14:paraId="30C5997F" w14:textId="07C6C624" w:rsidR="00922A50" w:rsidRDefault="00A47008" w:rsidP="00E13899">
            <w:pPr>
              <w:spacing w:line="300" w:lineRule="exact"/>
            </w:pPr>
            <w:r>
              <w:t>Maximizing mobility is an opportunity for families to get involved in helping to improve the patient’s care while on a ventilator. While families do</w:t>
            </w:r>
            <w:r w:rsidR="00E13899">
              <w:t xml:space="preserve"> </w:t>
            </w:r>
            <w:r>
              <w:t>n</w:t>
            </w:r>
            <w:r w:rsidR="00E13899">
              <w:t>o</w:t>
            </w:r>
            <w:r>
              <w:t xml:space="preserve">t have a role, for example, in the placement of a subglottic </w:t>
            </w:r>
            <w:r w:rsidR="00664E18">
              <w:t>secretion drainage</w:t>
            </w:r>
            <w:r>
              <w:t xml:space="preserve"> endotracheal tube, they can be tremendous partners in improving the patient’s mobility by helpi</w:t>
            </w:r>
            <w:r w:rsidR="00E13899">
              <w:t>ng to work with them while they a</w:t>
            </w:r>
            <w:r>
              <w:t>re in the ICU.</w:t>
            </w:r>
          </w:p>
        </w:tc>
        <w:tc>
          <w:tcPr>
            <w:tcW w:w="4590" w:type="dxa"/>
          </w:tcPr>
          <w:p w14:paraId="52869C45" w14:textId="2B0BEC62" w:rsidR="00922A50" w:rsidRPr="00AD4681" w:rsidRDefault="00922A50" w:rsidP="00E43554">
            <w:pPr>
              <w:pStyle w:val="TableTitles"/>
            </w:pPr>
            <w:r w:rsidRPr="00AD4681">
              <w:t xml:space="preserve">Slide </w:t>
            </w:r>
            <w:r>
              <w:t>2</w:t>
            </w:r>
            <w:r w:rsidR="00675F73">
              <w:t>2</w:t>
            </w:r>
          </w:p>
          <w:p w14:paraId="279E5842" w14:textId="38003F35" w:rsidR="00922A50" w:rsidRPr="00AD4681" w:rsidRDefault="000934DB" w:rsidP="00E43554">
            <w:pPr>
              <w:pStyle w:val="TableTitles"/>
            </w:pPr>
            <w:r w:rsidRPr="000934DB">
              <w:rPr>
                <w:noProof/>
                <w:lang w:bidi="ar-SA"/>
              </w:rPr>
              <w:drawing>
                <wp:inline distT="0" distB="0" distL="0" distR="0" wp14:anchorId="7C85A745" wp14:editId="69BAF485">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922A50" w:rsidRPr="00AD4681" w14:paraId="09F9BA7F" w14:textId="77777777" w:rsidTr="00E43554">
        <w:trPr>
          <w:cantSplit/>
        </w:trPr>
        <w:tc>
          <w:tcPr>
            <w:tcW w:w="5670" w:type="dxa"/>
          </w:tcPr>
          <w:p w14:paraId="7103CDFA" w14:textId="77EF1709" w:rsidR="00BD7C2D" w:rsidRPr="00AD4681" w:rsidRDefault="00BD7C2D" w:rsidP="00BD7C2D">
            <w:pPr>
              <w:pStyle w:val="SlideTitle"/>
            </w:pPr>
            <w:r>
              <w:lastRenderedPageBreak/>
              <w:t>Intervention 4—Low Tidal Volume Ventilation</w:t>
            </w:r>
          </w:p>
          <w:p w14:paraId="74C95FC0" w14:textId="77777777" w:rsidR="00922A50" w:rsidRPr="00AD4681" w:rsidRDefault="00922A50" w:rsidP="00E43554">
            <w:pPr>
              <w:pStyle w:val="Instructions"/>
              <w:framePr w:wrap="around"/>
            </w:pPr>
            <w:r w:rsidRPr="00AD4681">
              <w:t>SAY:</w:t>
            </w:r>
          </w:p>
          <w:p w14:paraId="0421ABEF" w14:textId="60CCDC01" w:rsidR="00A47008" w:rsidRDefault="00A47008" w:rsidP="00A4700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Low tidal volume ventilation is an important intervention to prevent acute respiratory distress syndrome (ARDS)</w:t>
            </w:r>
            <w:r w:rsidR="00664E18">
              <w:rPr>
                <w:rFonts w:asciiTheme="minorHAnsi" w:hAnsiTheme="minorHAnsi" w:cs="Arial"/>
                <w:sz w:val="24"/>
                <w:szCs w:val="24"/>
              </w:rPr>
              <w:t xml:space="preserve"> or further damage in those who have ARDS</w:t>
            </w:r>
            <w:r>
              <w:rPr>
                <w:rFonts w:asciiTheme="minorHAnsi" w:hAnsiTheme="minorHAnsi" w:cs="Arial"/>
                <w:sz w:val="24"/>
                <w:szCs w:val="24"/>
              </w:rPr>
              <w:t>.  To do so, use positive end-exp</w:t>
            </w:r>
            <w:r w:rsidR="002C656A">
              <w:rPr>
                <w:rFonts w:asciiTheme="minorHAnsi" w:hAnsiTheme="minorHAnsi" w:cs="Arial"/>
                <w:sz w:val="24"/>
                <w:szCs w:val="24"/>
              </w:rPr>
              <w:t>iratory</w:t>
            </w:r>
            <w:r>
              <w:rPr>
                <w:rFonts w:asciiTheme="minorHAnsi" w:hAnsiTheme="minorHAnsi" w:cs="Arial"/>
                <w:sz w:val="24"/>
                <w:szCs w:val="24"/>
              </w:rPr>
              <w:t xml:space="preserve"> pressure greater </w:t>
            </w:r>
            <w:r w:rsidR="00DB3FCF">
              <w:rPr>
                <w:rFonts w:asciiTheme="minorHAnsi" w:hAnsiTheme="minorHAnsi" w:cs="Arial"/>
                <w:sz w:val="24"/>
                <w:szCs w:val="24"/>
              </w:rPr>
              <w:t xml:space="preserve">than </w:t>
            </w:r>
            <w:r>
              <w:rPr>
                <w:rFonts w:asciiTheme="minorHAnsi" w:hAnsiTheme="minorHAnsi" w:cs="Arial"/>
                <w:sz w:val="24"/>
                <w:szCs w:val="24"/>
              </w:rPr>
              <w:t>or equal to 5cm H</w:t>
            </w:r>
            <w:r>
              <w:rPr>
                <w:rFonts w:asciiTheme="minorHAnsi" w:hAnsiTheme="minorHAnsi" w:cs="Arial"/>
                <w:sz w:val="24"/>
                <w:szCs w:val="24"/>
                <w:vertAlign w:val="subscript"/>
              </w:rPr>
              <w:t>2</w:t>
            </w:r>
            <w:r>
              <w:rPr>
                <w:rFonts w:asciiTheme="minorHAnsi" w:hAnsiTheme="minorHAnsi" w:cs="Arial"/>
                <w:sz w:val="24"/>
                <w:szCs w:val="24"/>
              </w:rPr>
              <w:t>0, not zero end-expiratory pressure (ZEEP), maintain plateau pressure at less than or equal to 30cm H</w:t>
            </w:r>
            <w:r>
              <w:rPr>
                <w:rFonts w:asciiTheme="minorHAnsi" w:hAnsiTheme="minorHAnsi" w:cs="Arial"/>
                <w:sz w:val="24"/>
                <w:szCs w:val="24"/>
                <w:vertAlign w:val="subscript"/>
              </w:rPr>
              <w:t>2</w:t>
            </w:r>
            <w:r>
              <w:rPr>
                <w:rFonts w:asciiTheme="minorHAnsi" w:hAnsiTheme="minorHAnsi" w:cs="Arial"/>
                <w:sz w:val="24"/>
                <w:szCs w:val="24"/>
              </w:rPr>
              <w:t>0, and use tidal volume of 6-8 cc/kg predicted body weight</w:t>
            </w:r>
            <w:r w:rsidR="00664E18">
              <w:rPr>
                <w:rFonts w:asciiTheme="minorHAnsi" w:hAnsiTheme="minorHAnsi" w:cs="Arial"/>
                <w:sz w:val="24"/>
                <w:szCs w:val="24"/>
              </w:rPr>
              <w:t xml:space="preserve"> in patients without ARDS, or 4-6cc/kg in patients with ARDS</w:t>
            </w:r>
            <w:r w:rsidR="002C656A">
              <w:rPr>
                <w:rFonts w:asciiTheme="minorHAnsi" w:hAnsiTheme="minorHAnsi" w:cs="Arial"/>
                <w:sz w:val="24"/>
                <w:szCs w:val="24"/>
              </w:rPr>
              <w:t>.</w:t>
            </w:r>
          </w:p>
          <w:p w14:paraId="6939250C" w14:textId="4A9D004F" w:rsidR="00922A50" w:rsidRDefault="00922A50" w:rsidP="00E43554">
            <w:pPr>
              <w:pStyle w:val="SlideTitle"/>
            </w:pPr>
          </w:p>
        </w:tc>
        <w:tc>
          <w:tcPr>
            <w:tcW w:w="4590" w:type="dxa"/>
          </w:tcPr>
          <w:p w14:paraId="6BC91F93" w14:textId="5E3AB2A2" w:rsidR="00922A50" w:rsidRPr="00AD4681" w:rsidRDefault="00922A50" w:rsidP="00675F73">
            <w:pPr>
              <w:pStyle w:val="TableTitles"/>
            </w:pPr>
            <w:r w:rsidRPr="00AD4681">
              <w:t xml:space="preserve">Slide </w:t>
            </w:r>
            <w:r>
              <w:t>2</w:t>
            </w:r>
            <w:r w:rsidR="00675F73">
              <w:t>3</w:t>
            </w:r>
            <w:r w:rsidR="002368C3" w:rsidRPr="002368C3">
              <w:rPr>
                <w:rFonts w:eastAsiaTheme="minorHAnsi" w:cs="Arial"/>
                <w:b w:val="0"/>
                <w:i w:val="0"/>
                <w:noProof/>
                <w:sz w:val="24"/>
                <w:szCs w:val="22"/>
                <w:lang w:bidi="ar-SA"/>
              </w:rPr>
              <w:t xml:space="preserve"> </w:t>
            </w:r>
          </w:p>
          <w:p w14:paraId="504F36E4" w14:textId="0EBECE20" w:rsidR="00922A50" w:rsidRPr="00AD4681" w:rsidRDefault="00DB3FCF" w:rsidP="00E43554">
            <w:pPr>
              <w:pStyle w:val="TableTitles"/>
            </w:pPr>
            <w:r w:rsidRPr="00DB3FCF">
              <w:rPr>
                <w:noProof/>
                <w:lang w:bidi="ar-SA"/>
              </w:rPr>
              <w:drawing>
                <wp:inline distT="0" distB="0" distL="0" distR="0" wp14:anchorId="48F651F4" wp14:editId="5789E96D">
                  <wp:extent cx="2565175" cy="1923881"/>
                  <wp:effectExtent l="0" t="0" r="698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65533" cy="1924149"/>
                          </a:xfrm>
                          <a:prstGeom prst="rect">
                            <a:avLst/>
                          </a:prstGeom>
                        </pic:spPr>
                      </pic:pic>
                    </a:graphicData>
                  </a:graphic>
                </wp:inline>
              </w:drawing>
            </w:r>
          </w:p>
        </w:tc>
      </w:tr>
      <w:tr w:rsidR="00922A50" w:rsidRPr="00AD4681" w14:paraId="572E3D8F" w14:textId="77777777" w:rsidTr="00E43554">
        <w:trPr>
          <w:cantSplit/>
        </w:trPr>
        <w:tc>
          <w:tcPr>
            <w:tcW w:w="5670" w:type="dxa"/>
          </w:tcPr>
          <w:p w14:paraId="1DCD4D74" w14:textId="23EECAD9" w:rsidR="00922A50" w:rsidRPr="00AD4681" w:rsidRDefault="00BD7C2D" w:rsidP="00E43554">
            <w:pPr>
              <w:pStyle w:val="SlideTitle"/>
            </w:pPr>
            <w:r>
              <w:t>2014 SHEA Compendium Update</w:t>
            </w:r>
          </w:p>
          <w:p w14:paraId="68212924" w14:textId="77777777" w:rsidR="00922A50" w:rsidRPr="00AD4681" w:rsidRDefault="00922A50" w:rsidP="00E43554">
            <w:pPr>
              <w:pStyle w:val="Instructions"/>
              <w:framePr w:wrap="around"/>
            </w:pPr>
            <w:r w:rsidRPr="00AD4681">
              <w:t>SAY:</w:t>
            </w:r>
          </w:p>
          <w:p w14:paraId="3EDFA16C" w14:textId="6B9E6946" w:rsidR="00922A50" w:rsidRPr="00842726" w:rsidRDefault="00842726" w:rsidP="004918DB">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interventions needed to reduce the duration of mechanical ventilation are well supported by the evidence cited in the document from the 2014 Society </w:t>
            </w:r>
            <w:r w:rsidR="00B90FCF">
              <w:rPr>
                <w:rFonts w:asciiTheme="minorHAnsi" w:hAnsiTheme="minorHAnsi" w:cs="Arial"/>
                <w:sz w:val="24"/>
                <w:szCs w:val="24"/>
              </w:rPr>
              <w:t>for Healthcare</w:t>
            </w:r>
            <w:r>
              <w:rPr>
                <w:rFonts w:asciiTheme="minorHAnsi" w:hAnsiTheme="minorHAnsi" w:cs="Arial"/>
                <w:sz w:val="24"/>
                <w:szCs w:val="24"/>
              </w:rPr>
              <w:t xml:space="preserve"> Epidemiolog</w:t>
            </w:r>
            <w:r w:rsidR="00B90FCF">
              <w:rPr>
                <w:rFonts w:asciiTheme="minorHAnsi" w:hAnsiTheme="minorHAnsi" w:cs="Arial"/>
                <w:sz w:val="24"/>
                <w:szCs w:val="24"/>
              </w:rPr>
              <w:t>y</w:t>
            </w:r>
            <w:r>
              <w:rPr>
                <w:rFonts w:asciiTheme="minorHAnsi" w:hAnsiTheme="minorHAnsi" w:cs="Arial"/>
                <w:sz w:val="24"/>
                <w:szCs w:val="24"/>
              </w:rPr>
              <w:t xml:space="preserve"> of America (SHEA) Compendium Update. Some of the interventions </w:t>
            </w:r>
            <w:r w:rsidR="004918DB">
              <w:rPr>
                <w:rFonts w:asciiTheme="minorHAnsi" w:hAnsiTheme="minorHAnsi" w:cs="Arial"/>
                <w:sz w:val="24"/>
                <w:szCs w:val="24"/>
              </w:rPr>
              <w:t>the organization</w:t>
            </w:r>
            <w:r>
              <w:rPr>
                <w:rFonts w:asciiTheme="minorHAnsi" w:hAnsiTheme="minorHAnsi" w:cs="Arial"/>
                <w:sz w:val="24"/>
                <w:szCs w:val="24"/>
              </w:rPr>
              <w:t xml:space="preserve"> advocate</w:t>
            </w:r>
            <w:r w:rsidR="004918DB">
              <w:rPr>
                <w:rFonts w:asciiTheme="minorHAnsi" w:hAnsiTheme="minorHAnsi" w:cs="Arial"/>
                <w:sz w:val="24"/>
                <w:szCs w:val="24"/>
              </w:rPr>
              <w:t>s</w:t>
            </w:r>
            <w:r>
              <w:rPr>
                <w:rFonts w:asciiTheme="minorHAnsi" w:hAnsiTheme="minorHAnsi" w:cs="Arial"/>
                <w:sz w:val="24"/>
                <w:szCs w:val="24"/>
              </w:rPr>
              <w:t xml:space="preserve"> are: elevate the head of the bed to 30-45 degrees, use subglottic </w:t>
            </w:r>
            <w:r w:rsidR="00F9556D">
              <w:rPr>
                <w:rFonts w:asciiTheme="minorHAnsi" w:hAnsiTheme="minorHAnsi" w:cs="Arial"/>
                <w:sz w:val="24"/>
                <w:szCs w:val="24"/>
              </w:rPr>
              <w:t>secretion drainage</w:t>
            </w:r>
            <w:r>
              <w:rPr>
                <w:rFonts w:asciiTheme="minorHAnsi" w:hAnsiTheme="minorHAnsi" w:cs="Arial"/>
                <w:sz w:val="24"/>
                <w:szCs w:val="24"/>
              </w:rPr>
              <w:t xml:space="preserve"> endotracheal tubes for patients who will be intubated for more than 48 to 72 hours, and manage ventilated patients without sedation whenever possible. </w:t>
            </w:r>
          </w:p>
        </w:tc>
        <w:tc>
          <w:tcPr>
            <w:tcW w:w="4590" w:type="dxa"/>
          </w:tcPr>
          <w:p w14:paraId="7AD41A38" w14:textId="3BC77DFD" w:rsidR="00922A50" w:rsidRDefault="00922A50" w:rsidP="00E43554">
            <w:pPr>
              <w:pStyle w:val="TableTitles"/>
            </w:pPr>
            <w:r w:rsidRPr="00AD4681">
              <w:t xml:space="preserve">Slide </w:t>
            </w:r>
            <w:r>
              <w:t>2</w:t>
            </w:r>
            <w:r w:rsidR="00675F73">
              <w:t>4</w:t>
            </w:r>
          </w:p>
          <w:p w14:paraId="39806AF5" w14:textId="37398D5A" w:rsidR="002368C3" w:rsidRPr="00AD4681" w:rsidRDefault="00DB3FCF" w:rsidP="00E43554">
            <w:pPr>
              <w:pStyle w:val="TableTitles"/>
            </w:pPr>
            <w:r w:rsidRPr="00DB3FCF">
              <w:rPr>
                <w:rFonts w:eastAsiaTheme="minorHAnsi" w:cs="Arial"/>
                <w:b w:val="0"/>
                <w:i w:val="0"/>
                <w:noProof/>
                <w:sz w:val="24"/>
                <w:szCs w:val="22"/>
                <w:lang w:bidi="ar-SA"/>
              </w:rPr>
              <w:t xml:space="preserve"> </w:t>
            </w:r>
            <w:r w:rsidRPr="00DB3FCF">
              <w:rPr>
                <w:noProof/>
                <w:lang w:bidi="ar-SA"/>
              </w:rPr>
              <w:drawing>
                <wp:inline distT="0" distB="0" distL="0" distR="0" wp14:anchorId="1E188B96" wp14:editId="6F8E24C8">
                  <wp:extent cx="2557084" cy="1917813"/>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7441" cy="1918081"/>
                          </a:xfrm>
                          <a:prstGeom prst="rect">
                            <a:avLst/>
                          </a:prstGeom>
                        </pic:spPr>
                      </pic:pic>
                    </a:graphicData>
                  </a:graphic>
                </wp:inline>
              </w:drawing>
            </w:r>
          </w:p>
          <w:p w14:paraId="244070A5" w14:textId="28459940" w:rsidR="00922A50" w:rsidRPr="00AD4681" w:rsidRDefault="00922A50" w:rsidP="00E43554">
            <w:pPr>
              <w:pStyle w:val="TableTitles"/>
            </w:pPr>
          </w:p>
        </w:tc>
      </w:tr>
      <w:tr w:rsidR="00922A50" w:rsidRPr="00AD4681" w14:paraId="6DBFE3ED" w14:textId="77777777" w:rsidTr="00E43554">
        <w:trPr>
          <w:cantSplit/>
        </w:trPr>
        <w:tc>
          <w:tcPr>
            <w:tcW w:w="5670" w:type="dxa"/>
          </w:tcPr>
          <w:p w14:paraId="632D04CC" w14:textId="77777777" w:rsidR="00B70F73" w:rsidRPr="00AD4681" w:rsidRDefault="00B70F73" w:rsidP="00B70F73">
            <w:pPr>
              <w:pStyle w:val="SlideTitle"/>
            </w:pPr>
            <w:r>
              <w:t>2014 SHEA Compendium Update</w:t>
            </w:r>
          </w:p>
          <w:p w14:paraId="0D5CA051" w14:textId="77777777" w:rsidR="00922A50" w:rsidRPr="00AD4681" w:rsidRDefault="00922A50" w:rsidP="00E43554">
            <w:pPr>
              <w:pStyle w:val="Instructions"/>
              <w:framePr w:wrap="around"/>
            </w:pPr>
            <w:r w:rsidRPr="00AD4681">
              <w:t>SAY:</w:t>
            </w:r>
          </w:p>
          <w:p w14:paraId="5B22CDAD" w14:textId="35F09754" w:rsidR="00922A50" w:rsidRPr="00842726" w:rsidRDefault="00842726" w:rsidP="00B90FC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If sedation is necessary, interrupt sedation at least once a day and assess the patient's readiness to breathe and readiness to extubate, while pairing spontaneous breathing trials with spontaneous awakening trials.  In other words, conduct a spontaneous breathing trial with the patient off of all sedatives. The SHEA Compendium also advocates for the employment of early mobility and exercise and the use of noninvasive positive pressure ventilation whenever feasible. </w:t>
            </w:r>
          </w:p>
        </w:tc>
        <w:tc>
          <w:tcPr>
            <w:tcW w:w="4590" w:type="dxa"/>
          </w:tcPr>
          <w:p w14:paraId="65B58C5A" w14:textId="6F391D9C" w:rsidR="00922A50" w:rsidRDefault="00922A50" w:rsidP="00E43554">
            <w:pPr>
              <w:pStyle w:val="TableTitles"/>
            </w:pPr>
            <w:r w:rsidRPr="00AD4681">
              <w:t xml:space="preserve">Slide </w:t>
            </w:r>
            <w:r>
              <w:t>2</w:t>
            </w:r>
            <w:r w:rsidR="00675F73">
              <w:t>5</w:t>
            </w:r>
          </w:p>
          <w:p w14:paraId="0E4D466C" w14:textId="69EA3EFD" w:rsidR="00675F73" w:rsidRPr="00AD4681" w:rsidRDefault="003E12B0" w:rsidP="00E43554">
            <w:pPr>
              <w:pStyle w:val="TableTitles"/>
            </w:pPr>
            <w:r w:rsidRPr="003E12B0">
              <w:rPr>
                <w:rFonts w:eastAsiaTheme="minorHAnsi" w:cs="Arial"/>
                <w:b w:val="0"/>
                <w:i w:val="0"/>
                <w:noProof/>
                <w:sz w:val="24"/>
                <w:szCs w:val="22"/>
                <w:lang w:bidi="ar-SA"/>
              </w:rPr>
              <w:t xml:space="preserve"> </w:t>
            </w:r>
            <w:r w:rsidRPr="003E12B0">
              <w:rPr>
                <w:noProof/>
                <w:lang w:bidi="ar-SA"/>
              </w:rPr>
              <w:drawing>
                <wp:inline distT="0" distB="0" distL="0" distR="0" wp14:anchorId="263EF469" wp14:editId="3E29B685">
                  <wp:extent cx="2557084" cy="191781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57441" cy="1918081"/>
                          </a:xfrm>
                          <a:prstGeom prst="rect">
                            <a:avLst/>
                          </a:prstGeom>
                        </pic:spPr>
                      </pic:pic>
                    </a:graphicData>
                  </a:graphic>
                </wp:inline>
              </w:drawing>
            </w:r>
          </w:p>
          <w:p w14:paraId="6139495A" w14:textId="11150259" w:rsidR="00922A50" w:rsidRPr="00AD4681" w:rsidRDefault="00922A50" w:rsidP="00E43554">
            <w:pPr>
              <w:pStyle w:val="TableTitles"/>
            </w:pPr>
          </w:p>
        </w:tc>
      </w:tr>
      <w:tr w:rsidR="00922A50" w:rsidRPr="00AD4681" w14:paraId="3795FEA4" w14:textId="77777777" w:rsidTr="00E43554">
        <w:trPr>
          <w:cantSplit/>
        </w:trPr>
        <w:tc>
          <w:tcPr>
            <w:tcW w:w="5670" w:type="dxa"/>
          </w:tcPr>
          <w:p w14:paraId="796488B6" w14:textId="02F976AB" w:rsidR="00922A50" w:rsidRPr="00AD4681" w:rsidRDefault="00B70F73" w:rsidP="00E43554">
            <w:pPr>
              <w:pStyle w:val="SlideTitle"/>
            </w:pPr>
            <w:r>
              <w:lastRenderedPageBreak/>
              <w:t>2013 Society of Critical Care Medicine PAD Guidelines</w:t>
            </w:r>
          </w:p>
          <w:p w14:paraId="20DDB0DF" w14:textId="77777777" w:rsidR="00922A50" w:rsidRPr="00AD4681" w:rsidRDefault="00922A50" w:rsidP="00E43554">
            <w:pPr>
              <w:pStyle w:val="Instructions"/>
              <w:framePr w:wrap="around"/>
            </w:pPr>
            <w:r w:rsidRPr="00AD4681">
              <w:t>SAY:</w:t>
            </w:r>
          </w:p>
          <w:p w14:paraId="281AC0D5" w14:textId="5A7F6911" w:rsidR="00E97A9D" w:rsidRDefault="00842726" w:rsidP="0084272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Another document </w:t>
            </w:r>
            <w:r w:rsidR="00B90FCF">
              <w:rPr>
                <w:rFonts w:asciiTheme="minorHAnsi" w:hAnsiTheme="minorHAnsi" w:cs="Arial"/>
                <w:sz w:val="24"/>
                <w:szCs w:val="24"/>
              </w:rPr>
              <w:t>that</w:t>
            </w:r>
            <w:r>
              <w:rPr>
                <w:rFonts w:asciiTheme="minorHAnsi" w:hAnsiTheme="minorHAnsi" w:cs="Arial"/>
                <w:sz w:val="24"/>
                <w:szCs w:val="24"/>
              </w:rPr>
              <w:t xml:space="preserve"> supports the evidence of these interventions comes from the 2013 Society of Critical Care Medicine (SCCM) PAD guidelines. The SCCM guidelines advocates for an establishment of an overarching </w:t>
            </w:r>
            <w:r w:rsidR="00555EAF">
              <w:rPr>
                <w:rFonts w:asciiTheme="minorHAnsi" w:hAnsiTheme="minorHAnsi" w:cs="Arial"/>
                <w:sz w:val="24"/>
                <w:szCs w:val="24"/>
              </w:rPr>
              <w:t>protocoled</w:t>
            </w:r>
            <w:r>
              <w:rPr>
                <w:rFonts w:asciiTheme="minorHAnsi" w:hAnsiTheme="minorHAnsi" w:cs="Arial"/>
                <w:sz w:val="24"/>
                <w:szCs w:val="24"/>
              </w:rPr>
              <w:t xml:space="preserve"> approach to daily ICU patient management using the 2013 Pain, Agitation, and Delirium (PAD) guidelines. It ensures that we have a standardized approach to assess and treat pain first. </w:t>
            </w:r>
          </w:p>
          <w:p w14:paraId="2F9B39D9" w14:textId="3822A11B" w:rsidR="00922A50" w:rsidRPr="00842726" w:rsidRDefault="00842726" w:rsidP="00B90FC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For many patients, this may be sufficient. If the patient continues to be agitated after adequately treating pain, initiate </w:t>
            </w:r>
            <w:r w:rsidR="003E12B0">
              <w:rPr>
                <w:rFonts w:asciiTheme="minorHAnsi" w:hAnsiTheme="minorHAnsi" w:cs="Arial"/>
                <w:sz w:val="24"/>
                <w:szCs w:val="24"/>
              </w:rPr>
              <w:t>as needed</w:t>
            </w:r>
            <w:r>
              <w:rPr>
                <w:rFonts w:asciiTheme="minorHAnsi" w:hAnsiTheme="minorHAnsi" w:cs="Arial"/>
                <w:sz w:val="24"/>
                <w:szCs w:val="24"/>
              </w:rPr>
              <w:t xml:space="preserve"> boluses of sedation as needed and attempt to avoid continuous sedative drips. Use continuous sedation if boluses exceed </w:t>
            </w:r>
            <w:r w:rsidR="00B90FCF">
              <w:rPr>
                <w:rFonts w:asciiTheme="minorHAnsi" w:hAnsiTheme="minorHAnsi" w:cs="Arial"/>
                <w:sz w:val="24"/>
                <w:szCs w:val="24"/>
              </w:rPr>
              <w:t>three</w:t>
            </w:r>
            <w:r>
              <w:rPr>
                <w:rFonts w:asciiTheme="minorHAnsi" w:hAnsiTheme="minorHAnsi" w:cs="Arial"/>
                <w:sz w:val="24"/>
                <w:szCs w:val="24"/>
              </w:rPr>
              <w:t xml:space="preserve"> per hour. </w:t>
            </w:r>
            <w:r w:rsidR="00675F73">
              <w:rPr>
                <w:rFonts w:asciiTheme="minorHAnsi" w:hAnsiTheme="minorHAnsi" w:cs="Arial"/>
                <w:sz w:val="24"/>
                <w:szCs w:val="24"/>
              </w:rPr>
              <w:t xml:space="preserve">However, </w:t>
            </w:r>
            <w:r w:rsidR="004918DB">
              <w:rPr>
                <w:rFonts w:asciiTheme="minorHAnsi" w:hAnsiTheme="minorHAnsi" w:cs="Arial"/>
                <w:sz w:val="24"/>
                <w:szCs w:val="24"/>
              </w:rPr>
              <w:t>t</w:t>
            </w:r>
            <w:r>
              <w:rPr>
                <w:rFonts w:asciiTheme="minorHAnsi" w:hAnsiTheme="minorHAnsi" w:cs="Arial"/>
                <w:sz w:val="24"/>
                <w:szCs w:val="24"/>
              </w:rPr>
              <w:t xml:space="preserve">he SCCM guidelines advocate for the avoidance of </w:t>
            </w:r>
            <w:r w:rsidR="00F9556D">
              <w:rPr>
                <w:rFonts w:asciiTheme="minorHAnsi" w:hAnsiTheme="minorHAnsi" w:cs="Arial"/>
                <w:sz w:val="24"/>
                <w:szCs w:val="24"/>
              </w:rPr>
              <w:t xml:space="preserve">continuous </w:t>
            </w:r>
            <w:r>
              <w:rPr>
                <w:rFonts w:asciiTheme="minorHAnsi" w:hAnsiTheme="minorHAnsi" w:cs="Arial"/>
                <w:sz w:val="24"/>
                <w:szCs w:val="24"/>
              </w:rPr>
              <w:t xml:space="preserve">benzodiazepine use in most ventilated patients. </w:t>
            </w:r>
          </w:p>
        </w:tc>
        <w:tc>
          <w:tcPr>
            <w:tcW w:w="4590" w:type="dxa"/>
          </w:tcPr>
          <w:p w14:paraId="1C1FE56A" w14:textId="238B6CB1" w:rsidR="00922A50" w:rsidRDefault="00922A50" w:rsidP="00E43554">
            <w:pPr>
              <w:pStyle w:val="TableTitles"/>
            </w:pPr>
            <w:r w:rsidRPr="00AD4681">
              <w:t xml:space="preserve">Slide </w:t>
            </w:r>
            <w:r>
              <w:t>2</w:t>
            </w:r>
            <w:r w:rsidR="008C77A5">
              <w:t>6</w:t>
            </w:r>
          </w:p>
          <w:p w14:paraId="4AE2F220" w14:textId="36D57AA6" w:rsidR="00675F73" w:rsidRPr="00AD4681" w:rsidRDefault="003E12B0" w:rsidP="00E43554">
            <w:pPr>
              <w:pStyle w:val="TableTitles"/>
            </w:pPr>
            <w:r w:rsidRPr="003E12B0">
              <w:rPr>
                <w:rFonts w:eastAsiaTheme="minorHAnsi" w:cs="Arial"/>
                <w:b w:val="0"/>
                <w:i w:val="0"/>
                <w:noProof/>
                <w:sz w:val="24"/>
                <w:szCs w:val="22"/>
                <w:lang w:bidi="ar-SA"/>
              </w:rPr>
              <w:t xml:space="preserve"> </w:t>
            </w:r>
            <w:r w:rsidRPr="003E12B0">
              <w:rPr>
                <w:noProof/>
                <w:lang w:bidi="ar-SA"/>
              </w:rPr>
              <w:drawing>
                <wp:inline distT="0" distB="0" distL="0" distR="0" wp14:anchorId="4AB1839A" wp14:editId="2EDB80F1">
                  <wp:extent cx="2557084" cy="1917813"/>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7441" cy="1918081"/>
                          </a:xfrm>
                          <a:prstGeom prst="rect">
                            <a:avLst/>
                          </a:prstGeom>
                        </pic:spPr>
                      </pic:pic>
                    </a:graphicData>
                  </a:graphic>
                </wp:inline>
              </w:drawing>
            </w:r>
          </w:p>
          <w:p w14:paraId="710713F8" w14:textId="6E07B87E" w:rsidR="00922A50" w:rsidRPr="00AD4681" w:rsidRDefault="00922A50" w:rsidP="00E43554">
            <w:pPr>
              <w:pStyle w:val="TableTitles"/>
            </w:pPr>
          </w:p>
        </w:tc>
      </w:tr>
      <w:tr w:rsidR="00922A50" w:rsidRPr="00AD4681" w14:paraId="2A2EB4A9" w14:textId="77777777" w:rsidTr="00E43554">
        <w:trPr>
          <w:cantSplit/>
        </w:trPr>
        <w:tc>
          <w:tcPr>
            <w:tcW w:w="5670" w:type="dxa"/>
          </w:tcPr>
          <w:p w14:paraId="79DBA141" w14:textId="77777777" w:rsidR="00B70F73" w:rsidRPr="00AD4681" w:rsidRDefault="00B70F73" w:rsidP="00B70F73">
            <w:pPr>
              <w:pStyle w:val="SlideTitle"/>
            </w:pPr>
            <w:r>
              <w:t>2013 Society of Critical Care Medicine PAD Guidelines</w:t>
            </w:r>
          </w:p>
          <w:p w14:paraId="2E5B8865" w14:textId="77777777" w:rsidR="00922A50" w:rsidRPr="00AD4681" w:rsidRDefault="00922A50" w:rsidP="00E43554">
            <w:pPr>
              <w:pStyle w:val="Instructions"/>
              <w:framePr w:wrap="around"/>
            </w:pPr>
            <w:r w:rsidRPr="00AD4681">
              <w:t>SAY:</w:t>
            </w:r>
          </w:p>
          <w:p w14:paraId="5DE9662A" w14:textId="3F12C1E7" w:rsidR="00BA4438" w:rsidRDefault="00842726" w:rsidP="0084272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The fifth recommendation is to turn off sedation daily and restart only if needed at the lowest dose to maintain a chosen target level of consciousness. Avoid deep sedation with a Richmond </w:t>
            </w:r>
            <w:r w:rsidR="002C656A">
              <w:rPr>
                <w:rFonts w:asciiTheme="minorHAnsi" w:hAnsiTheme="minorHAnsi" w:cs="Arial"/>
                <w:sz w:val="24"/>
                <w:szCs w:val="24"/>
              </w:rPr>
              <w:t>A</w:t>
            </w:r>
            <w:r>
              <w:rPr>
                <w:rFonts w:asciiTheme="minorHAnsi" w:hAnsiTheme="minorHAnsi" w:cs="Arial"/>
                <w:sz w:val="24"/>
                <w:szCs w:val="24"/>
              </w:rPr>
              <w:t xml:space="preserve">gitation </w:t>
            </w:r>
            <w:r w:rsidR="002C656A">
              <w:rPr>
                <w:rFonts w:asciiTheme="minorHAnsi" w:hAnsiTheme="minorHAnsi" w:cs="Arial"/>
                <w:sz w:val="24"/>
                <w:szCs w:val="24"/>
              </w:rPr>
              <w:t>S</w:t>
            </w:r>
            <w:r>
              <w:rPr>
                <w:rFonts w:asciiTheme="minorHAnsi" w:hAnsiTheme="minorHAnsi" w:cs="Arial"/>
                <w:sz w:val="24"/>
                <w:szCs w:val="24"/>
              </w:rPr>
              <w:t xml:space="preserve">edation </w:t>
            </w:r>
            <w:r w:rsidR="002C656A">
              <w:rPr>
                <w:rFonts w:asciiTheme="minorHAnsi" w:hAnsiTheme="minorHAnsi" w:cs="Arial"/>
                <w:sz w:val="24"/>
                <w:szCs w:val="24"/>
              </w:rPr>
              <w:t>S</w:t>
            </w:r>
            <w:r>
              <w:rPr>
                <w:rFonts w:asciiTheme="minorHAnsi" w:hAnsiTheme="minorHAnsi" w:cs="Arial"/>
                <w:sz w:val="24"/>
                <w:szCs w:val="24"/>
              </w:rPr>
              <w:t xml:space="preserve">cale (RASS) of -4/-5, as it appears to be harmful. </w:t>
            </w:r>
          </w:p>
          <w:p w14:paraId="738A2448" w14:textId="36CEFC8F" w:rsidR="00BA4438" w:rsidRDefault="00842726" w:rsidP="00842726">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Alternatively, target having an awake and alert patient. Screen for delirium using a validated tool like the Confusion Assessment </w:t>
            </w:r>
            <w:r w:rsidR="002156CF">
              <w:rPr>
                <w:rFonts w:asciiTheme="minorHAnsi" w:hAnsiTheme="minorHAnsi" w:cs="Arial"/>
                <w:sz w:val="24"/>
                <w:szCs w:val="24"/>
              </w:rPr>
              <w:t>M</w:t>
            </w:r>
            <w:r>
              <w:rPr>
                <w:rFonts w:asciiTheme="minorHAnsi" w:hAnsiTheme="minorHAnsi" w:cs="Arial"/>
                <w:sz w:val="24"/>
                <w:szCs w:val="24"/>
              </w:rPr>
              <w:t xml:space="preserve">ethod (CAM-ICU) or ICDSC. If delirious, first seek reversible causes and attempt non-pharmacologic management. </w:t>
            </w:r>
          </w:p>
          <w:p w14:paraId="4608EF98" w14:textId="00E5C99F" w:rsidR="00922A50" w:rsidRPr="00842726" w:rsidRDefault="00842726" w:rsidP="002156C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Finally, use the ABCDE bundle to improve outcomes for your patients. The ABCDE Bundle is an intervention </w:t>
            </w:r>
            <w:r w:rsidR="00B90FCF">
              <w:rPr>
                <w:rFonts w:asciiTheme="minorHAnsi" w:hAnsiTheme="minorHAnsi" w:cs="Arial"/>
                <w:sz w:val="24"/>
                <w:szCs w:val="24"/>
              </w:rPr>
              <w:t>that</w:t>
            </w:r>
            <w:r>
              <w:rPr>
                <w:rFonts w:asciiTheme="minorHAnsi" w:hAnsiTheme="minorHAnsi" w:cs="Arial"/>
                <w:sz w:val="24"/>
                <w:szCs w:val="24"/>
              </w:rPr>
              <w:t xml:space="preserve"> combines the following: </w:t>
            </w:r>
            <w:r w:rsidR="002156CF">
              <w:rPr>
                <w:rFonts w:asciiTheme="minorHAnsi" w:hAnsiTheme="minorHAnsi" w:cs="Arial"/>
                <w:sz w:val="24"/>
                <w:szCs w:val="24"/>
              </w:rPr>
              <w:t>A</w:t>
            </w:r>
            <w:r>
              <w:rPr>
                <w:rFonts w:asciiTheme="minorHAnsi" w:hAnsiTheme="minorHAnsi" w:cs="Arial"/>
                <w:sz w:val="24"/>
                <w:szCs w:val="24"/>
              </w:rPr>
              <w:t xml:space="preserve">wakening and </w:t>
            </w:r>
            <w:r w:rsidR="002156CF">
              <w:rPr>
                <w:rFonts w:asciiTheme="minorHAnsi" w:hAnsiTheme="minorHAnsi" w:cs="Arial"/>
                <w:sz w:val="24"/>
                <w:szCs w:val="24"/>
              </w:rPr>
              <w:t>B</w:t>
            </w:r>
            <w:r>
              <w:rPr>
                <w:rFonts w:asciiTheme="minorHAnsi" w:hAnsiTheme="minorHAnsi" w:cs="Arial"/>
                <w:sz w:val="24"/>
                <w:szCs w:val="24"/>
              </w:rPr>
              <w:t xml:space="preserve">reathing coordination, </w:t>
            </w:r>
            <w:r w:rsidR="002156CF">
              <w:rPr>
                <w:rFonts w:asciiTheme="minorHAnsi" w:hAnsiTheme="minorHAnsi" w:cs="Arial"/>
                <w:sz w:val="24"/>
                <w:szCs w:val="24"/>
              </w:rPr>
              <w:t>C</w:t>
            </w:r>
            <w:r>
              <w:rPr>
                <w:rFonts w:asciiTheme="minorHAnsi" w:hAnsiTheme="minorHAnsi" w:cs="Arial"/>
                <w:sz w:val="24"/>
                <w:szCs w:val="24"/>
              </w:rPr>
              <w:t xml:space="preserve">hoosing light sedation, </w:t>
            </w:r>
            <w:r w:rsidR="002156CF">
              <w:rPr>
                <w:rFonts w:asciiTheme="minorHAnsi" w:hAnsiTheme="minorHAnsi" w:cs="Arial"/>
                <w:sz w:val="24"/>
                <w:szCs w:val="24"/>
              </w:rPr>
              <w:t>D</w:t>
            </w:r>
            <w:r>
              <w:rPr>
                <w:rFonts w:asciiTheme="minorHAnsi" w:hAnsiTheme="minorHAnsi" w:cs="Arial"/>
                <w:sz w:val="24"/>
                <w:szCs w:val="24"/>
              </w:rPr>
              <w:t xml:space="preserve">elirium monitoring and management, and </w:t>
            </w:r>
            <w:r w:rsidR="002156CF">
              <w:rPr>
                <w:rFonts w:asciiTheme="minorHAnsi" w:hAnsiTheme="minorHAnsi" w:cs="Arial"/>
                <w:sz w:val="24"/>
                <w:szCs w:val="24"/>
              </w:rPr>
              <w:t>E</w:t>
            </w:r>
            <w:r>
              <w:rPr>
                <w:rFonts w:asciiTheme="minorHAnsi" w:hAnsiTheme="minorHAnsi" w:cs="Arial"/>
                <w:sz w:val="24"/>
                <w:szCs w:val="24"/>
              </w:rPr>
              <w:t>arly mobility.</w:t>
            </w:r>
          </w:p>
        </w:tc>
        <w:tc>
          <w:tcPr>
            <w:tcW w:w="4590" w:type="dxa"/>
          </w:tcPr>
          <w:p w14:paraId="08DD766A" w14:textId="32A263F1" w:rsidR="00922A50" w:rsidRPr="00675F73" w:rsidRDefault="00922A50" w:rsidP="00675F73">
            <w:pPr>
              <w:pStyle w:val="TableTitles"/>
            </w:pPr>
            <w:r w:rsidRPr="00AD4681">
              <w:t xml:space="preserve">Slide </w:t>
            </w:r>
            <w:r>
              <w:t>2</w:t>
            </w:r>
            <w:r w:rsidR="008C77A5">
              <w:t>7</w:t>
            </w:r>
            <w:r w:rsidR="00154355" w:rsidRPr="00154355">
              <w:rPr>
                <w:rFonts w:eastAsiaTheme="minorHAnsi" w:cs="Arial"/>
                <w:b w:val="0"/>
                <w:i w:val="0"/>
                <w:noProof/>
                <w:sz w:val="24"/>
                <w:szCs w:val="22"/>
                <w:lang w:bidi="ar-SA"/>
              </w:rPr>
              <w:t xml:space="preserve"> </w:t>
            </w:r>
            <w:r w:rsidR="002156CF" w:rsidRPr="002156CF">
              <w:rPr>
                <w:rFonts w:eastAsiaTheme="minorHAnsi" w:cs="Arial"/>
                <w:b w:val="0"/>
                <w:i w:val="0"/>
                <w:noProof/>
                <w:sz w:val="24"/>
                <w:szCs w:val="22"/>
                <w:lang w:bidi="ar-SA"/>
              </w:rPr>
              <w:drawing>
                <wp:inline distT="0" distB="0" distL="0" distR="0" wp14:anchorId="75CC0FF2" wp14:editId="43765663">
                  <wp:extent cx="2557084" cy="1917813"/>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57441" cy="1918081"/>
                          </a:xfrm>
                          <a:prstGeom prst="rect">
                            <a:avLst/>
                          </a:prstGeom>
                        </pic:spPr>
                      </pic:pic>
                    </a:graphicData>
                  </a:graphic>
                </wp:inline>
              </w:drawing>
            </w:r>
          </w:p>
          <w:p w14:paraId="5FDC86DD" w14:textId="0C65A7FD" w:rsidR="00922A50" w:rsidRPr="00AD4681" w:rsidRDefault="00922A50" w:rsidP="00E43554">
            <w:pPr>
              <w:pStyle w:val="TableTitles"/>
            </w:pPr>
          </w:p>
        </w:tc>
      </w:tr>
      <w:tr w:rsidR="00922A50" w:rsidRPr="00AD4681" w14:paraId="13C9F47B" w14:textId="77777777" w:rsidTr="00E43554">
        <w:trPr>
          <w:cantSplit/>
        </w:trPr>
        <w:tc>
          <w:tcPr>
            <w:tcW w:w="5670" w:type="dxa"/>
          </w:tcPr>
          <w:p w14:paraId="33147FAC" w14:textId="462FA5A3" w:rsidR="00922A50" w:rsidRPr="00AD4681" w:rsidRDefault="00B70F73" w:rsidP="00E43554">
            <w:pPr>
              <w:pStyle w:val="SlideTitle"/>
            </w:pPr>
            <w:r>
              <w:lastRenderedPageBreak/>
              <w:t>ABCDEF Bundle</w:t>
            </w:r>
          </w:p>
          <w:p w14:paraId="3472C80B" w14:textId="77777777" w:rsidR="00922A50" w:rsidRPr="00AD4681" w:rsidRDefault="00922A50" w:rsidP="00E43554">
            <w:pPr>
              <w:pStyle w:val="Instructions"/>
              <w:framePr w:wrap="around"/>
            </w:pPr>
            <w:r w:rsidRPr="00AD4681">
              <w:t>SAY:</w:t>
            </w:r>
          </w:p>
          <w:p w14:paraId="7903DE86" w14:textId="77777777" w:rsidR="00F822A8" w:rsidRDefault="00BA4438" w:rsidP="00BA4438">
            <w:pPr>
              <w:spacing w:line="300" w:lineRule="exact"/>
            </w:pPr>
            <w:r>
              <w:t>The A</w:t>
            </w:r>
            <w:r w:rsidR="00842726">
              <w:t>BCDE</w:t>
            </w:r>
            <w:r>
              <w:t>F</w:t>
            </w:r>
            <w:r w:rsidR="00842726">
              <w:t xml:space="preserve"> bundle summarizes the intervention process of coordinating spontaneous awakening and spontaneous breathing trials, and choosing light sedation to get people off the ventilation faster. The process of delirium management is a means to control sedation levels so we can move</w:t>
            </w:r>
            <w:r w:rsidR="00F822A8">
              <w:t xml:space="preserve"> patients faster to the ABC</w:t>
            </w:r>
            <w:r w:rsidR="00842726">
              <w:t xml:space="preserve">s. </w:t>
            </w:r>
          </w:p>
          <w:p w14:paraId="3BC9732D" w14:textId="1AE0D494" w:rsidR="00F822A8" w:rsidRDefault="00842726" w:rsidP="00F822A8">
            <w:pPr>
              <w:spacing w:line="300" w:lineRule="exact"/>
            </w:pPr>
            <w:r>
              <w:t>The term early mobility has been expanded to include early exercise. Not every patient can reach the pinnacle of early mobility, ambulation, but every increase in range of motion</w:t>
            </w:r>
            <w:r w:rsidR="00F822A8">
              <w:t xml:space="preserve"> and/or </w:t>
            </w:r>
            <w:r>
              <w:t>vigorous activit</w:t>
            </w:r>
            <w:r w:rsidR="00F822A8">
              <w:t>y that a patient can engage in—i</w:t>
            </w:r>
            <w:r>
              <w:t>n a bed</w:t>
            </w:r>
            <w:r w:rsidR="00F822A8">
              <w:t xml:space="preserve"> or on a ventilator—</w:t>
            </w:r>
            <w:r>
              <w:t xml:space="preserve">can help improve their overall care and get them off the ventilator faster. </w:t>
            </w:r>
          </w:p>
          <w:p w14:paraId="07144191" w14:textId="04F0C7A9" w:rsidR="00922A50" w:rsidRDefault="00842726" w:rsidP="002D17DF">
            <w:pPr>
              <w:spacing w:line="300" w:lineRule="exact"/>
            </w:pPr>
            <w:r>
              <w:t>The last</w:t>
            </w:r>
            <w:r w:rsidR="002D17DF">
              <w:t>, and newest,</w:t>
            </w:r>
            <w:r>
              <w:t xml:space="preserve"> component is “F,” which stands for family and patient involvement. This is a resource </w:t>
            </w:r>
            <w:r w:rsidR="00B90FCF">
              <w:t>that</w:t>
            </w:r>
            <w:r>
              <w:t xml:space="preserve"> is too often overlooked. Families and patients have the opportunity to get involved and become partners in the process of improving care</w:t>
            </w:r>
            <w:r w:rsidR="00F9556D">
              <w:t>, which benefits both the patient and the family members</w:t>
            </w:r>
            <w:r>
              <w:t>. Combining all six of these interventions can effectively reduce ventilator associated events, reduce the duration of mechanical ventilat</w:t>
            </w:r>
            <w:r w:rsidR="004935F7">
              <w:t>ion, and improve both the short-term and long-</w:t>
            </w:r>
            <w:r>
              <w:t xml:space="preserve">term outcomes that can be devastating for patients who </w:t>
            </w:r>
            <w:r w:rsidR="002D17DF">
              <w:t>are</w:t>
            </w:r>
            <w:r>
              <w:t xml:space="preserve"> mechanical</w:t>
            </w:r>
            <w:r w:rsidR="002D17DF">
              <w:t>ly</w:t>
            </w:r>
            <w:r>
              <w:t xml:space="preserve"> ventilat</w:t>
            </w:r>
            <w:r w:rsidR="002D17DF">
              <w:t>ed</w:t>
            </w:r>
            <w:r w:rsidR="004918DB">
              <w:t xml:space="preserve"> </w:t>
            </w:r>
            <w:r>
              <w:t>while in the ICU.</w:t>
            </w:r>
          </w:p>
        </w:tc>
        <w:tc>
          <w:tcPr>
            <w:tcW w:w="4590" w:type="dxa"/>
          </w:tcPr>
          <w:p w14:paraId="3B653F27" w14:textId="24284343" w:rsidR="00922A50" w:rsidRDefault="00922A50" w:rsidP="00E43554">
            <w:pPr>
              <w:pStyle w:val="TableTitles"/>
            </w:pPr>
            <w:r w:rsidRPr="00AD4681">
              <w:t xml:space="preserve">Slide </w:t>
            </w:r>
            <w:r>
              <w:t>2</w:t>
            </w:r>
            <w:r w:rsidR="008C77A5">
              <w:t>8</w:t>
            </w:r>
          </w:p>
          <w:p w14:paraId="3FC0F255" w14:textId="47378EF2" w:rsidR="00675F73" w:rsidRPr="00AD4681" w:rsidRDefault="00675F73" w:rsidP="00E43554">
            <w:pPr>
              <w:pStyle w:val="TableTitles"/>
            </w:pPr>
            <w:r w:rsidRPr="00675F73">
              <w:rPr>
                <w:noProof/>
                <w:lang w:bidi="ar-SA"/>
              </w:rPr>
              <w:drawing>
                <wp:inline distT="0" distB="0" distL="0" distR="0" wp14:anchorId="3973BF11" wp14:editId="0D0E697C">
                  <wp:extent cx="2548516" cy="1911096"/>
                  <wp:effectExtent l="19050" t="19050" r="23495"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516" cy="1911096"/>
                          </a:xfrm>
                          <a:prstGeom prst="rect">
                            <a:avLst/>
                          </a:prstGeom>
                          <a:ln>
                            <a:solidFill>
                              <a:schemeClr val="bg1">
                                <a:lumMod val="75000"/>
                              </a:schemeClr>
                            </a:solidFill>
                          </a:ln>
                        </pic:spPr>
                      </pic:pic>
                    </a:graphicData>
                  </a:graphic>
                </wp:inline>
              </w:drawing>
            </w:r>
          </w:p>
          <w:p w14:paraId="2F240469" w14:textId="32EA57E6" w:rsidR="00922A50" w:rsidRPr="00AD4681" w:rsidRDefault="00922A50" w:rsidP="00E43554">
            <w:pPr>
              <w:pStyle w:val="TableTitles"/>
            </w:pPr>
          </w:p>
        </w:tc>
      </w:tr>
      <w:tr w:rsidR="00922A50" w:rsidRPr="00AD4681" w14:paraId="295F4128" w14:textId="77777777" w:rsidTr="00E43554">
        <w:trPr>
          <w:cantSplit/>
        </w:trPr>
        <w:tc>
          <w:tcPr>
            <w:tcW w:w="5670" w:type="dxa"/>
          </w:tcPr>
          <w:p w14:paraId="3634A0FF" w14:textId="6282CC96" w:rsidR="00922A50" w:rsidRPr="00AD4681" w:rsidRDefault="00B70F73" w:rsidP="00E43554">
            <w:pPr>
              <w:pStyle w:val="SlideTitle"/>
            </w:pPr>
            <w:r>
              <w:lastRenderedPageBreak/>
              <w:t>Questions?</w:t>
            </w:r>
          </w:p>
          <w:p w14:paraId="69126353" w14:textId="7F214D97" w:rsidR="00922A50" w:rsidRDefault="00922A50" w:rsidP="00E43554">
            <w:pPr>
              <w:pStyle w:val="SlideTitle"/>
            </w:pPr>
          </w:p>
        </w:tc>
        <w:tc>
          <w:tcPr>
            <w:tcW w:w="4590" w:type="dxa"/>
          </w:tcPr>
          <w:p w14:paraId="71F5D514" w14:textId="37A922E7" w:rsidR="00922A50" w:rsidRPr="00AD4681" w:rsidRDefault="00922A50" w:rsidP="00E43554">
            <w:pPr>
              <w:pStyle w:val="TableTitles"/>
            </w:pPr>
            <w:r w:rsidRPr="00AD4681">
              <w:t xml:space="preserve">Slide </w:t>
            </w:r>
            <w:r w:rsidR="008C77A5">
              <w:t>29</w:t>
            </w:r>
          </w:p>
          <w:p w14:paraId="01796689" w14:textId="0BFF4835" w:rsidR="00922A50" w:rsidRPr="00AD4681" w:rsidRDefault="000934DB" w:rsidP="00E43554">
            <w:pPr>
              <w:pStyle w:val="TableTitles"/>
            </w:pPr>
            <w:r w:rsidRPr="000934DB">
              <w:rPr>
                <w:noProof/>
                <w:lang w:bidi="ar-SA"/>
              </w:rPr>
              <w:drawing>
                <wp:inline distT="0" distB="0" distL="0" distR="0" wp14:anchorId="5B81C72F" wp14:editId="38D78292">
                  <wp:extent cx="2548128" cy="1911096"/>
                  <wp:effectExtent l="19050" t="19050" r="2413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922A50" w:rsidRPr="00AD4681" w14:paraId="52701A81" w14:textId="77777777" w:rsidTr="00E43554">
        <w:trPr>
          <w:cantSplit/>
        </w:trPr>
        <w:tc>
          <w:tcPr>
            <w:tcW w:w="5670" w:type="dxa"/>
          </w:tcPr>
          <w:p w14:paraId="7EFC5E5E" w14:textId="03EC4514" w:rsidR="00922A50" w:rsidRPr="00AD4681" w:rsidRDefault="00B70F73" w:rsidP="00E43554">
            <w:pPr>
              <w:pStyle w:val="SlideTitle"/>
            </w:pPr>
            <w:r>
              <w:t xml:space="preserve">References </w:t>
            </w:r>
          </w:p>
          <w:p w14:paraId="06B7481F" w14:textId="3BAA85E7" w:rsidR="00922A50" w:rsidRDefault="00922A50" w:rsidP="00E43554">
            <w:pPr>
              <w:pStyle w:val="SlideTitle"/>
            </w:pPr>
          </w:p>
        </w:tc>
        <w:tc>
          <w:tcPr>
            <w:tcW w:w="4590" w:type="dxa"/>
          </w:tcPr>
          <w:p w14:paraId="31516207" w14:textId="6EACCF48" w:rsidR="00922A50" w:rsidRDefault="00922A50" w:rsidP="00E43554">
            <w:pPr>
              <w:pStyle w:val="TableTitles"/>
            </w:pPr>
            <w:r w:rsidRPr="00AD4681">
              <w:t xml:space="preserve">Slide </w:t>
            </w:r>
            <w:r>
              <w:t>3</w:t>
            </w:r>
            <w:r w:rsidR="008C77A5">
              <w:t>0</w:t>
            </w:r>
          </w:p>
          <w:p w14:paraId="2907151C" w14:textId="431ABE77" w:rsidR="00675F73" w:rsidRPr="00AD4681" w:rsidRDefault="00675F73" w:rsidP="00E43554">
            <w:pPr>
              <w:pStyle w:val="TableTitles"/>
            </w:pPr>
            <w:r w:rsidRPr="00675F73">
              <w:rPr>
                <w:noProof/>
                <w:lang w:bidi="ar-SA"/>
              </w:rPr>
              <w:drawing>
                <wp:inline distT="0" distB="0" distL="0" distR="0" wp14:anchorId="7409AB40" wp14:editId="4126EA05">
                  <wp:extent cx="2551176" cy="1911096"/>
                  <wp:effectExtent l="19050" t="19050" r="2095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056866F" w14:textId="633AD4DD" w:rsidR="00922A50" w:rsidRPr="00AD4681" w:rsidRDefault="00922A50" w:rsidP="00E43554">
            <w:pPr>
              <w:pStyle w:val="TableTitles"/>
            </w:pPr>
          </w:p>
        </w:tc>
      </w:tr>
      <w:tr w:rsidR="00922A50" w:rsidRPr="00AD4681" w14:paraId="45393671" w14:textId="77777777" w:rsidTr="00E43554">
        <w:trPr>
          <w:cantSplit/>
        </w:trPr>
        <w:tc>
          <w:tcPr>
            <w:tcW w:w="5670" w:type="dxa"/>
          </w:tcPr>
          <w:p w14:paraId="4573C266" w14:textId="77777777" w:rsidR="00B70F73" w:rsidRPr="00AD4681" w:rsidRDefault="00B70F73" w:rsidP="00B70F73">
            <w:pPr>
              <w:pStyle w:val="SlideTitle"/>
            </w:pPr>
            <w:r>
              <w:t xml:space="preserve">References </w:t>
            </w:r>
          </w:p>
          <w:p w14:paraId="1A9F640B" w14:textId="17DFC5EA" w:rsidR="00922A50" w:rsidRDefault="00922A50" w:rsidP="00E43554">
            <w:pPr>
              <w:pStyle w:val="SlideTitle"/>
            </w:pPr>
          </w:p>
        </w:tc>
        <w:tc>
          <w:tcPr>
            <w:tcW w:w="4590" w:type="dxa"/>
          </w:tcPr>
          <w:p w14:paraId="282D388A" w14:textId="7698F56A" w:rsidR="00922A50" w:rsidRDefault="00922A50" w:rsidP="00E43554">
            <w:pPr>
              <w:pStyle w:val="TableTitles"/>
            </w:pPr>
            <w:r w:rsidRPr="00AD4681">
              <w:t xml:space="preserve">Slide </w:t>
            </w:r>
            <w:r>
              <w:t>3</w:t>
            </w:r>
            <w:r w:rsidR="008C77A5">
              <w:t>1</w:t>
            </w:r>
          </w:p>
          <w:p w14:paraId="2087D268" w14:textId="12FFA4DE" w:rsidR="00675F73" w:rsidRPr="00AD4681" w:rsidRDefault="00675F73" w:rsidP="00E43554">
            <w:pPr>
              <w:pStyle w:val="TableTitles"/>
            </w:pPr>
            <w:r w:rsidRPr="00675F73">
              <w:rPr>
                <w:noProof/>
                <w:lang w:bidi="ar-SA"/>
              </w:rPr>
              <w:drawing>
                <wp:inline distT="0" distB="0" distL="0" distR="0" wp14:anchorId="7464A1DA" wp14:editId="63D7456E">
                  <wp:extent cx="2548516" cy="1911096"/>
                  <wp:effectExtent l="19050" t="19050" r="2349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8516" cy="1911096"/>
                          </a:xfrm>
                          <a:prstGeom prst="rect">
                            <a:avLst/>
                          </a:prstGeom>
                          <a:ln>
                            <a:solidFill>
                              <a:schemeClr val="bg1">
                                <a:lumMod val="75000"/>
                              </a:schemeClr>
                            </a:solidFill>
                          </a:ln>
                        </pic:spPr>
                      </pic:pic>
                    </a:graphicData>
                  </a:graphic>
                </wp:inline>
              </w:drawing>
            </w:r>
          </w:p>
          <w:p w14:paraId="6FCDCCDD" w14:textId="630518F8" w:rsidR="00922A50" w:rsidRPr="00AD4681" w:rsidRDefault="00922A50" w:rsidP="00E43554">
            <w:pPr>
              <w:pStyle w:val="TableTitles"/>
            </w:pPr>
          </w:p>
        </w:tc>
      </w:tr>
      <w:tr w:rsidR="00922A50" w:rsidRPr="00AD4681" w14:paraId="394FA126" w14:textId="77777777" w:rsidTr="00E43554">
        <w:trPr>
          <w:cantSplit/>
        </w:trPr>
        <w:tc>
          <w:tcPr>
            <w:tcW w:w="5670" w:type="dxa"/>
          </w:tcPr>
          <w:p w14:paraId="04F59C99" w14:textId="77777777" w:rsidR="00B70F73" w:rsidRPr="00AD4681" w:rsidRDefault="00B70F73" w:rsidP="00B70F73">
            <w:pPr>
              <w:pStyle w:val="SlideTitle"/>
            </w:pPr>
            <w:r>
              <w:lastRenderedPageBreak/>
              <w:t xml:space="preserve">References </w:t>
            </w:r>
          </w:p>
          <w:p w14:paraId="333186FC" w14:textId="7EB8510F" w:rsidR="00922A50" w:rsidRDefault="00922A50" w:rsidP="00E43554">
            <w:pPr>
              <w:pStyle w:val="SlideTitle"/>
            </w:pPr>
          </w:p>
        </w:tc>
        <w:tc>
          <w:tcPr>
            <w:tcW w:w="4590" w:type="dxa"/>
          </w:tcPr>
          <w:p w14:paraId="5BFA44A9" w14:textId="650BD1E0" w:rsidR="00922A50" w:rsidRDefault="00922A50" w:rsidP="00E43554">
            <w:pPr>
              <w:pStyle w:val="TableTitles"/>
            </w:pPr>
            <w:r w:rsidRPr="00AD4681">
              <w:t xml:space="preserve">Slide </w:t>
            </w:r>
            <w:r>
              <w:t>3</w:t>
            </w:r>
            <w:r w:rsidR="008C77A5">
              <w:t>2</w:t>
            </w:r>
          </w:p>
          <w:p w14:paraId="0BDE264B" w14:textId="677EB263" w:rsidR="00675F73" w:rsidRPr="00AD4681" w:rsidRDefault="00675F73" w:rsidP="00E43554">
            <w:pPr>
              <w:pStyle w:val="TableTitles"/>
            </w:pPr>
            <w:r w:rsidRPr="00675F73">
              <w:rPr>
                <w:noProof/>
                <w:lang w:bidi="ar-SA"/>
              </w:rPr>
              <w:drawing>
                <wp:inline distT="0" distB="0" distL="0" distR="0" wp14:anchorId="028E7096" wp14:editId="01FCC46A">
                  <wp:extent cx="2548516" cy="1911096"/>
                  <wp:effectExtent l="19050" t="19050" r="2349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516" cy="1911096"/>
                          </a:xfrm>
                          <a:prstGeom prst="rect">
                            <a:avLst/>
                          </a:prstGeom>
                          <a:ln>
                            <a:solidFill>
                              <a:schemeClr val="bg1">
                                <a:lumMod val="75000"/>
                              </a:schemeClr>
                            </a:solidFill>
                          </a:ln>
                        </pic:spPr>
                      </pic:pic>
                    </a:graphicData>
                  </a:graphic>
                </wp:inline>
              </w:drawing>
            </w:r>
          </w:p>
          <w:p w14:paraId="0E143C07" w14:textId="559BD781" w:rsidR="00922A50" w:rsidRPr="00AD4681" w:rsidRDefault="00922A50" w:rsidP="00E43554">
            <w:pPr>
              <w:pStyle w:val="TableTitles"/>
            </w:pPr>
          </w:p>
        </w:tc>
      </w:tr>
      <w:tr w:rsidR="00922A50" w:rsidRPr="00AD4681" w14:paraId="07DFF541" w14:textId="77777777" w:rsidTr="00E43554">
        <w:trPr>
          <w:cantSplit/>
        </w:trPr>
        <w:tc>
          <w:tcPr>
            <w:tcW w:w="5670" w:type="dxa"/>
          </w:tcPr>
          <w:p w14:paraId="5D854F61" w14:textId="77777777" w:rsidR="00B70F73" w:rsidRPr="00AD4681" w:rsidRDefault="00B70F73" w:rsidP="00B70F73">
            <w:pPr>
              <w:pStyle w:val="SlideTitle"/>
            </w:pPr>
            <w:r>
              <w:t xml:space="preserve">References </w:t>
            </w:r>
          </w:p>
          <w:p w14:paraId="604E38E0" w14:textId="3D0061A0" w:rsidR="00922A50" w:rsidRDefault="00922A50" w:rsidP="002B1AE1">
            <w:pPr>
              <w:pStyle w:val="Instructions"/>
              <w:framePr w:wrap="around"/>
            </w:pPr>
          </w:p>
        </w:tc>
        <w:tc>
          <w:tcPr>
            <w:tcW w:w="4590" w:type="dxa"/>
          </w:tcPr>
          <w:p w14:paraId="465E1472" w14:textId="117F6DA6" w:rsidR="00922A50" w:rsidRDefault="00922A50" w:rsidP="00E43554">
            <w:pPr>
              <w:pStyle w:val="TableTitles"/>
            </w:pPr>
            <w:r w:rsidRPr="00AD4681">
              <w:t xml:space="preserve">Slide </w:t>
            </w:r>
            <w:r>
              <w:t>3</w:t>
            </w:r>
            <w:r w:rsidR="008C77A5">
              <w:t>3</w:t>
            </w:r>
          </w:p>
          <w:p w14:paraId="6A35E461" w14:textId="3992C2D5" w:rsidR="00675F73" w:rsidRPr="00AD4681" w:rsidRDefault="00675F73" w:rsidP="00E43554">
            <w:pPr>
              <w:pStyle w:val="TableTitles"/>
            </w:pPr>
            <w:r w:rsidRPr="00675F73">
              <w:rPr>
                <w:noProof/>
                <w:lang w:bidi="ar-SA"/>
              </w:rPr>
              <w:drawing>
                <wp:inline distT="0" distB="0" distL="0" distR="0" wp14:anchorId="4E49388C" wp14:editId="7251DCCA">
                  <wp:extent cx="2548516" cy="1911096"/>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8516" cy="1911096"/>
                          </a:xfrm>
                          <a:prstGeom prst="rect">
                            <a:avLst/>
                          </a:prstGeom>
                        </pic:spPr>
                      </pic:pic>
                    </a:graphicData>
                  </a:graphic>
                </wp:inline>
              </w:drawing>
            </w:r>
          </w:p>
          <w:p w14:paraId="33E8DFD6" w14:textId="56A761E7" w:rsidR="00922A50" w:rsidRPr="00AD4681" w:rsidRDefault="00922A50" w:rsidP="00E43554">
            <w:pPr>
              <w:pStyle w:val="TableTitles"/>
            </w:pPr>
          </w:p>
        </w:tc>
      </w:tr>
      <w:tr w:rsidR="00675F73" w:rsidRPr="00AD4681" w14:paraId="0238E70C" w14:textId="77777777" w:rsidTr="00E43554">
        <w:trPr>
          <w:cantSplit/>
        </w:trPr>
        <w:tc>
          <w:tcPr>
            <w:tcW w:w="5670" w:type="dxa"/>
          </w:tcPr>
          <w:p w14:paraId="77A59393" w14:textId="63B9D8A4" w:rsidR="00675F73" w:rsidRDefault="00675F73" w:rsidP="00B70F73">
            <w:pPr>
              <w:pStyle w:val="SlideTitle"/>
            </w:pPr>
            <w:r>
              <w:t>References</w:t>
            </w:r>
          </w:p>
        </w:tc>
        <w:tc>
          <w:tcPr>
            <w:tcW w:w="4590" w:type="dxa"/>
          </w:tcPr>
          <w:p w14:paraId="5C0466B6" w14:textId="609E22AA" w:rsidR="00675F73" w:rsidRDefault="00675F73" w:rsidP="00E43554">
            <w:pPr>
              <w:pStyle w:val="TableTitles"/>
            </w:pPr>
            <w:r>
              <w:t>Slide 3</w:t>
            </w:r>
            <w:r w:rsidR="008C77A5">
              <w:t>4</w:t>
            </w:r>
          </w:p>
          <w:p w14:paraId="261B592D" w14:textId="48B1F630" w:rsidR="00675F73" w:rsidRPr="00AD4681" w:rsidRDefault="00675F73" w:rsidP="00E43554">
            <w:pPr>
              <w:pStyle w:val="TableTitles"/>
            </w:pPr>
            <w:r w:rsidRPr="00675F73">
              <w:rPr>
                <w:noProof/>
                <w:lang w:bidi="ar-SA"/>
              </w:rPr>
              <w:drawing>
                <wp:inline distT="0" distB="0" distL="0" distR="0" wp14:anchorId="6E3E63E1" wp14:editId="788C4DEB">
                  <wp:extent cx="2548516" cy="1911096"/>
                  <wp:effectExtent l="19050" t="19050" r="23495"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bl>
    <w:p w14:paraId="7E55798D" w14:textId="2FE54C88" w:rsidR="00EA6D3D" w:rsidRPr="00315286" w:rsidRDefault="00EA6D3D" w:rsidP="004577E8"/>
    <w:sectPr w:rsidR="00EA6D3D" w:rsidRPr="00315286" w:rsidSect="00C55356">
      <w:headerReference w:type="default" r:id="rId47"/>
      <w:footerReference w:type="default" r:id="rId4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1455DF" w15:done="0"/>
  <w15:commentEx w15:paraId="5B79ACB4" w15:paraIdParent="361455DF" w15:done="0"/>
  <w15:commentEx w15:paraId="1CFD778A" w15:done="0"/>
  <w15:commentEx w15:paraId="42DF981D" w15:paraIdParent="1CFD778A" w15:done="0"/>
  <w15:commentEx w15:paraId="40F46C3E" w15:done="0"/>
  <w15:commentEx w15:paraId="059C6A2F" w15:paraIdParent="40F46C3E" w15:done="0"/>
  <w15:commentEx w15:paraId="608DE578" w15:done="0"/>
  <w15:commentEx w15:paraId="51BE3202" w15:paraIdParent="608DE578" w15:done="0"/>
  <w15:commentEx w15:paraId="7906896C" w15:done="0"/>
  <w15:commentEx w15:paraId="11A91AA5" w15:paraIdParent="7906896C" w15:done="0"/>
  <w15:commentEx w15:paraId="3FA35590" w15:done="0"/>
  <w15:commentEx w15:paraId="16C409E2" w15:paraIdParent="3FA355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B092A" w14:textId="77777777" w:rsidR="00DD07DD" w:rsidRDefault="00DD07DD" w:rsidP="004577E8">
      <w:r>
        <w:separator/>
      </w:r>
    </w:p>
  </w:endnote>
  <w:endnote w:type="continuationSeparator" w:id="0">
    <w:p w14:paraId="05272035" w14:textId="77777777" w:rsidR="00DD07DD" w:rsidRDefault="00DD07DD"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7A2022" w:rsidRDefault="007A2022" w:rsidP="00E4355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7A2022" w:rsidRDefault="007A2022"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1D206825" w:rsidR="007A2022" w:rsidRDefault="00A44BB8" w:rsidP="004577E8">
    <w:pPr>
      <w:pStyle w:val="Footer"/>
    </w:pPr>
    <w:r>
      <w:rPr>
        <w:noProof/>
      </w:rPr>
      <w:drawing>
        <wp:anchor distT="0" distB="0" distL="114300" distR="114300" simplePos="0" relativeHeight="251658240" behindDoc="1" locked="0" layoutInCell="1" allowOverlap="1" wp14:anchorId="4B269084" wp14:editId="162DE8BA">
          <wp:simplePos x="0" y="0"/>
          <wp:positionH relativeFrom="column">
            <wp:posOffset>-923925</wp:posOffset>
          </wp:positionH>
          <wp:positionV relativeFrom="paragraph">
            <wp:posOffset>-120015</wp:posOffset>
          </wp:positionV>
          <wp:extent cx="7772400" cy="7105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7A2022" w:rsidRPr="00ED6328" w:rsidRDefault="007A2022" w:rsidP="00236CB1">
    <w:pPr>
      <w:pStyle w:val="Footer"/>
      <w:ind w:right="360"/>
      <w:rPr>
        <w:rStyle w:val="PageNumber"/>
        <w:color w:val="FFFFFF" w:themeColor="background1"/>
      </w:rPr>
    </w:pPr>
  </w:p>
  <w:p w14:paraId="2A7C9F19" w14:textId="3BABB875" w:rsidR="007A2022" w:rsidRPr="00B5242A" w:rsidRDefault="007A2022" w:rsidP="004577E8">
    <w:pPr>
      <w:pStyle w:val="Footer"/>
      <w:rPr>
        <w:rStyle w:val="PageNumber"/>
        <w:color w:val="FFFFFF" w:themeColor="background1"/>
      </w:rPr>
    </w:pPr>
  </w:p>
  <w:p w14:paraId="34A97209" w14:textId="77777777" w:rsidR="007A2022" w:rsidRPr="00236CB1" w:rsidRDefault="007A2022" w:rsidP="004918DB">
    <w:pPr>
      <w:pStyle w:val="Footer"/>
      <w:framePr w:wrap="none" w:vAnchor="text" w:hAnchor="page" w:x="11641" w:y="37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F61FD8">
      <w:rPr>
        <w:rStyle w:val="PageNumber"/>
        <w:noProof/>
        <w:color w:val="FFFFFF" w:themeColor="background1"/>
        <w:sz w:val="20"/>
      </w:rPr>
      <w:t>20</w:t>
    </w:r>
    <w:r w:rsidRPr="00236CB1">
      <w:rPr>
        <w:rStyle w:val="PageNumber"/>
        <w:color w:val="FFFFFF" w:themeColor="background1"/>
        <w:sz w:val="20"/>
      </w:rPr>
      <w:fldChar w:fldCharType="end"/>
    </w:r>
  </w:p>
  <w:p w14:paraId="0350C081" w14:textId="381CC70B" w:rsidR="007A2022" w:rsidRDefault="00342A3A"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4624BFE8">
              <wp:simplePos x="0" y="0"/>
              <wp:positionH relativeFrom="column">
                <wp:posOffset>4997450</wp:posOffset>
              </wp:positionH>
              <wp:positionV relativeFrom="paragraph">
                <wp:posOffset>172085</wp:posOffset>
              </wp:positionV>
              <wp:extent cx="67246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246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5BE9B9B1" w:rsidR="007A2022" w:rsidRPr="004577E8" w:rsidRDefault="007A2022" w:rsidP="004577E8">
                          <w:pPr>
                            <w:pStyle w:val="FooterWhite"/>
                          </w:pPr>
                          <w:r>
                            <w:t>Overview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93.5pt;margin-top:13.55pt;width:52.9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" filled="f" stroked="f">
              <v:textbox>
                <w:txbxContent>
                  <w:p w14:paraId="42198C2A" w14:textId="5BE9B9B1" w:rsidR="007A2022" w:rsidRPr="004577E8" w:rsidRDefault="007A2022" w:rsidP="004577E8">
                    <w:pPr>
                      <w:pStyle w:val="FooterWhite"/>
                    </w:pPr>
                    <w:r>
                      <w:t>Overview</w:t>
                    </w:r>
                  </w:p>
                </w:txbxContent>
              </v:textbox>
            </v:shape>
          </w:pict>
        </mc:Fallback>
      </mc:AlternateContent>
    </w:r>
    <w:r w:rsidR="007A2022" w:rsidRPr="00B5242A">
      <w:rPr>
        <w:noProof/>
      </w:rPr>
      <w:drawing>
        <wp:anchor distT="0" distB="0" distL="114300" distR="114300" simplePos="0" relativeHeight="251667456" behindDoc="1" locked="0" layoutInCell="1" allowOverlap="1" wp14:anchorId="066D9EA0" wp14:editId="3109C591">
          <wp:simplePos x="0" y="0"/>
          <wp:positionH relativeFrom="column">
            <wp:posOffset>-906780</wp:posOffset>
          </wp:positionH>
          <wp:positionV relativeFrom="paragraph">
            <wp:posOffset>6350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022" w:rsidRPr="00B5242A">
      <w:t>AHRQ Safety Program for Mechanically Ventilated Patient</w:t>
    </w:r>
    <w:r w:rsidR="007A2022">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75E1F" w14:textId="77777777" w:rsidR="00DD07DD" w:rsidRDefault="00DD07DD" w:rsidP="004577E8">
      <w:r>
        <w:separator/>
      </w:r>
    </w:p>
  </w:footnote>
  <w:footnote w:type="continuationSeparator" w:id="0">
    <w:p w14:paraId="202E2588" w14:textId="77777777" w:rsidR="00DD07DD" w:rsidRDefault="00DD07DD"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7A2022" w:rsidRDefault="007A2022"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7A2022" w:rsidRDefault="007A2022" w:rsidP="004577E8">
    <w:pPr>
      <w:pStyle w:val="Header"/>
      <w:rPr>
        <w:rStyle w:val="PageNumber"/>
      </w:rPr>
    </w:pPr>
  </w:p>
  <w:p w14:paraId="6C9D9A55" w14:textId="77777777" w:rsidR="007A2022" w:rsidRDefault="00F61FD8" w:rsidP="004577E8">
    <w:pPr>
      <w:pStyle w:val="Header"/>
    </w:pPr>
    <w:sdt>
      <w:sdtPr>
        <w:id w:val="1445202115"/>
        <w:placeholder>
          <w:docPart w:val="206AD539B482874AA0F94E5F962842FF"/>
        </w:placeholder>
        <w:temporary/>
        <w:showingPlcHdr/>
      </w:sdtPr>
      <w:sdtEndPr/>
      <w:sdtContent>
        <w:r w:rsidR="007A2022">
          <w:t>[Type text]</w:t>
        </w:r>
      </w:sdtContent>
    </w:sdt>
    <w:r w:rsidR="007A2022">
      <w:ptab w:relativeTo="margin" w:alignment="center" w:leader="none"/>
    </w:r>
    <w:sdt>
      <w:sdtPr>
        <w:id w:val="1921366525"/>
        <w:placeholder>
          <w:docPart w:val="198E9F7423A39F4F900DECAE813632DE"/>
        </w:placeholder>
        <w:temporary/>
        <w:showingPlcHdr/>
      </w:sdtPr>
      <w:sdtEndPr/>
      <w:sdtContent>
        <w:r w:rsidR="007A2022">
          <w:t>[Type text]</w:t>
        </w:r>
      </w:sdtContent>
    </w:sdt>
    <w:r w:rsidR="007A2022">
      <w:ptab w:relativeTo="margin" w:alignment="right" w:leader="none"/>
    </w:r>
    <w:sdt>
      <w:sdtPr>
        <w:id w:val="-1910768991"/>
        <w:placeholder>
          <w:docPart w:val="2B276C7E4F5401448D6B37D9068E0128"/>
        </w:placeholder>
        <w:temporary/>
        <w:showingPlcHdr/>
      </w:sdtPr>
      <w:sdtEndPr/>
      <w:sdtContent>
        <w:r w:rsidR="007A2022">
          <w:t>[Type text]</w:t>
        </w:r>
      </w:sdtContent>
    </w:sdt>
  </w:p>
  <w:p w14:paraId="0DA6C584" w14:textId="77777777" w:rsidR="007A2022" w:rsidRDefault="007A2022"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7A2022" w:rsidRPr="00B5242A" w:rsidRDefault="007A2022" w:rsidP="004577E8">
    <w:pPr>
      <w:pStyle w:val="Subtitle"/>
    </w:pPr>
    <w:r w:rsidRPr="00B5242A">
      <w:drawing>
        <wp:anchor distT="0" distB="0" distL="114300" distR="114300" simplePos="0" relativeHeight="251656192"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7A2022" w:rsidRDefault="007A2022" w:rsidP="004577E8">
    <w:pPr>
      <w:pStyle w:val="Subtitle"/>
    </w:pPr>
    <w:r w:rsidRPr="00B5242A">
      <w:t>Mechanically Ventilated Patients</w:t>
    </w:r>
  </w:p>
  <w:p w14:paraId="16244AFB" w14:textId="45104B2A" w:rsidR="007A2022" w:rsidRDefault="007A2022" w:rsidP="000174E4">
    <w:pPr>
      <w:pStyle w:val="Title"/>
    </w:pPr>
    <w:r>
      <w:t>Overview</w:t>
    </w:r>
    <w:r w:rsidR="000174E4">
      <w:t xml:space="preserve">: </w:t>
    </w:r>
    <w:r>
      <w:t>Getting Patients Off the Ventilator Faster</w:t>
    </w:r>
  </w:p>
  <w:p w14:paraId="3EF29B20" w14:textId="359F1532" w:rsidR="000174E4" w:rsidRPr="004918DB" w:rsidRDefault="000174E4" w:rsidP="004918DB">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7A2022" w:rsidRPr="00EA6D3D" w:rsidRDefault="007A2022"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0BC23AB"/>
    <w:multiLevelType w:val="hybridMultilevel"/>
    <w:tmpl w:val="23107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7">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783A99"/>
    <w:multiLevelType w:val="hybridMultilevel"/>
    <w:tmpl w:val="70BC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1">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51694C"/>
    <w:multiLevelType w:val="hybridMultilevel"/>
    <w:tmpl w:val="8A24F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6"/>
  </w:num>
  <w:num w:numId="4">
    <w:abstractNumId w:val="11"/>
  </w:num>
  <w:num w:numId="5">
    <w:abstractNumId w:val="10"/>
  </w:num>
  <w:num w:numId="6">
    <w:abstractNumId w:val="25"/>
  </w:num>
  <w:num w:numId="7">
    <w:abstractNumId w:val="18"/>
  </w:num>
  <w:num w:numId="8">
    <w:abstractNumId w:val="8"/>
  </w:num>
  <w:num w:numId="9">
    <w:abstractNumId w:val="23"/>
  </w:num>
  <w:num w:numId="10">
    <w:abstractNumId w:val="22"/>
  </w:num>
  <w:num w:numId="11">
    <w:abstractNumId w:val="3"/>
  </w:num>
  <w:num w:numId="12">
    <w:abstractNumId w:val="9"/>
  </w:num>
  <w:num w:numId="13">
    <w:abstractNumId w:val="17"/>
  </w:num>
  <w:num w:numId="14">
    <w:abstractNumId w:val="5"/>
  </w:num>
  <w:num w:numId="15">
    <w:abstractNumId w:val="7"/>
  </w:num>
  <w:num w:numId="16">
    <w:abstractNumId w:val="14"/>
  </w:num>
  <w:num w:numId="17">
    <w:abstractNumId w:val="15"/>
  </w:num>
  <w:num w:numId="18">
    <w:abstractNumId w:val="12"/>
  </w:num>
  <w:num w:numId="19">
    <w:abstractNumId w:val="4"/>
  </w:num>
  <w:num w:numId="20">
    <w:abstractNumId w:val="20"/>
  </w:num>
  <w:num w:numId="21">
    <w:abstractNumId w:val="0"/>
  </w:num>
  <w:num w:numId="22">
    <w:abstractNumId w:val="16"/>
  </w:num>
  <w:num w:numId="23">
    <w:abstractNumId w:val="2"/>
  </w:num>
  <w:num w:numId="24">
    <w:abstractNumId w:val="24"/>
  </w:num>
  <w:num w:numId="25">
    <w:abstractNumId w:val="19"/>
  </w:num>
  <w:num w:numId="26">
    <w:abstractNumId w:val="1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w15:presenceInfo w15:providerId="AD" w15:userId="S-1-5-21-1214440339-484763869-725345543-4649890"/>
  </w15:person>
  <w15:person w15:author="Anna Adler [2]">
    <w15:presenceInfo w15:providerId="AD" w15:userId="S-1-5-21-1214440339-484763869-725345543-4649890"/>
  </w15:person>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74E4"/>
    <w:rsid w:val="0003278F"/>
    <w:rsid w:val="00033B3C"/>
    <w:rsid w:val="000436DB"/>
    <w:rsid w:val="00050483"/>
    <w:rsid w:val="00062050"/>
    <w:rsid w:val="00087FEE"/>
    <w:rsid w:val="00092B67"/>
    <w:rsid w:val="000934DB"/>
    <w:rsid w:val="000A35AA"/>
    <w:rsid w:val="000D5D67"/>
    <w:rsid w:val="000E48E1"/>
    <w:rsid w:val="00107587"/>
    <w:rsid w:val="001113EF"/>
    <w:rsid w:val="00116BCA"/>
    <w:rsid w:val="00136E75"/>
    <w:rsid w:val="00147A61"/>
    <w:rsid w:val="001536C5"/>
    <w:rsid w:val="00154355"/>
    <w:rsid w:val="00183A8C"/>
    <w:rsid w:val="001865C9"/>
    <w:rsid w:val="001964E9"/>
    <w:rsid w:val="001B0CB0"/>
    <w:rsid w:val="001B2008"/>
    <w:rsid w:val="001B2202"/>
    <w:rsid w:val="001C4EEE"/>
    <w:rsid w:val="001D421D"/>
    <w:rsid w:val="001D7F77"/>
    <w:rsid w:val="001E1B33"/>
    <w:rsid w:val="001E3CDD"/>
    <w:rsid w:val="001E57F2"/>
    <w:rsid w:val="001E6BC7"/>
    <w:rsid w:val="001F08B9"/>
    <w:rsid w:val="001F2788"/>
    <w:rsid w:val="0021313C"/>
    <w:rsid w:val="002156CF"/>
    <w:rsid w:val="0021716C"/>
    <w:rsid w:val="002171F5"/>
    <w:rsid w:val="002258C2"/>
    <w:rsid w:val="00231776"/>
    <w:rsid w:val="00234BBE"/>
    <w:rsid w:val="002368C3"/>
    <w:rsid w:val="00236CB1"/>
    <w:rsid w:val="00250185"/>
    <w:rsid w:val="0026193E"/>
    <w:rsid w:val="00272E5C"/>
    <w:rsid w:val="00283168"/>
    <w:rsid w:val="002911D1"/>
    <w:rsid w:val="002978A0"/>
    <w:rsid w:val="002A6B25"/>
    <w:rsid w:val="002B1AE1"/>
    <w:rsid w:val="002B491E"/>
    <w:rsid w:val="002C0951"/>
    <w:rsid w:val="002C656A"/>
    <w:rsid w:val="002D17DF"/>
    <w:rsid w:val="002E38ED"/>
    <w:rsid w:val="00310761"/>
    <w:rsid w:val="00315286"/>
    <w:rsid w:val="003226EB"/>
    <w:rsid w:val="00332E74"/>
    <w:rsid w:val="00342A3A"/>
    <w:rsid w:val="003552FA"/>
    <w:rsid w:val="00365ECC"/>
    <w:rsid w:val="00385E7B"/>
    <w:rsid w:val="003A3805"/>
    <w:rsid w:val="003B53F1"/>
    <w:rsid w:val="003C1766"/>
    <w:rsid w:val="003D69F2"/>
    <w:rsid w:val="003D7CB9"/>
    <w:rsid w:val="003E12B0"/>
    <w:rsid w:val="003E1E2D"/>
    <w:rsid w:val="00403C36"/>
    <w:rsid w:val="004052D3"/>
    <w:rsid w:val="0042776E"/>
    <w:rsid w:val="004318A1"/>
    <w:rsid w:val="00433193"/>
    <w:rsid w:val="00434C98"/>
    <w:rsid w:val="004546DD"/>
    <w:rsid w:val="004577E8"/>
    <w:rsid w:val="0048077E"/>
    <w:rsid w:val="004918DB"/>
    <w:rsid w:val="004935F7"/>
    <w:rsid w:val="004A1CC5"/>
    <w:rsid w:val="004A4EAC"/>
    <w:rsid w:val="004B0C1C"/>
    <w:rsid w:val="004B128C"/>
    <w:rsid w:val="004D54A4"/>
    <w:rsid w:val="004D7435"/>
    <w:rsid w:val="00505A66"/>
    <w:rsid w:val="00511CFD"/>
    <w:rsid w:val="005172DA"/>
    <w:rsid w:val="00517336"/>
    <w:rsid w:val="005253DD"/>
    <w:rsid w:val="005254DA"/>
    <w:rsid w:val="005450A5"/>
    <w:rsid w:val="00555EAF"/>
    <w:rsid w:val="0055794A"/>
    <w:rsid w:val="00573E00"/>
    <w:rsid w:val="005756A4"/>
    <w:rsid w:val="005A4B8B"/>
    <w:rsid w:val="005C0874"/>
    <w:rsid w:val="005C3086"/>
    <w:rsid w:val="005E7846"/>
    <w:rsid w:val="005E7E7B"/>
    <w:rsid w:val="005F05F9"/>
    <w:rsid w:val="00623E50"/>
    <w:rsid w:val="00625D74"/>
    <w:rsid w:val="00631A39"/>
    <w:rsid w:val="00632168"/>
    <w:rsid w:val="0065744D"/>
    <w:rsid w:val="00664E18"/>
    <w:rsid w:val="00672A5E"/>
    <w:rsid w:val="00674423"/>
    <w:rsid w:val="00675F73"/>
    <w:rsid w:val="00694BCB"/>
    <w:rsid w:val="0069594A"/>
    <w:rsid w:val="006B144F"/>
    <w:rsid w:val="006C0AF4"/>
    <w:rsid w:val="006E405B"/>
    <w:rsid w:val="00734D82"/>
    <w:rsid w:val="0075140B"/>
    <w:rsid w:val="00754735"/>
    <w:rsid w:val="0077092C"/>
    <w:rsid w:val="00781562"/>
    <w:rsid w:val="007A0A1D"/>
    <w:rsid w:val="007A2022"/>
    <w:rsid w:val="007A457F"/>
    <w:rsid w:val="007B1795"/>
    <w:rsid w:val="007D13A4"/>
    <w:rsid w:val="007F0761"/>
    <w:rsid w:val="007F28C0"/>
    <w:rsid w:val="00800AA2"/>
    <w:rsid w:val="008103F7"/>
    <w:rsid w:val="00813D7D"/>
    <w:rsid w:val="00827BD2"/>
    <w:rsid w:val="0083687A"/>
    <w:rsid w:val="00842726"/>
    <w:rsid w:val="0085663E"/>
    <w:rsid w:val="00865DC6"/>
    <w:rsid w:val="00871FCD"/>
    <w:rsid w:val="008752A2"/>
    <w:rsid w:val="00881C49"/>
    <w:rsid w:val="00882746"/>
    <w:rsid w:val="008905D3"/>
    <w:rsid w:val="008929E7"/>
    <w:rsid w:val="008A401C"/>
    <w:rsid w:val="008B18FE"/>
    <w:rsid w:val="008C77A5"/>
    <w:rsid w:val="008D7FF2"/>
    <w:rsid w:val="008F0FF9"/>
    <w:rsid w:val="008F1907"/>
    <w:rsid w:val="00922A50"/>
    <w:rsid w:val="00932235"/>
    <w:rsid w:val="009364DE"/>
    <w:rsid w:val="00954E7E"/>
    <w:rsid w:val="00961451"/>
    <w:rsid w:val="009652E2"/>
    <w:rsid w:val="009653D9"/>
    <w:rsid w:val="00974F59"/>
    <w:rsid w:val="00992B32"/>
    <w:rsid w:val="009A242D"/>
    <w:rsid w:val="009D00E8"/>
    <w:rsid w:val="009D0579"/>
    <w:rsid w:val="009D172F"/>
    <w:rsid w:val="009E18A1"/>
    <w:rsid w:val="009E2941"/>
    <w:rsid w:val="009F60D2"/>
    <w:rsid w:val="00A008EA"/>
    <w:rsid w:val="00A06668"/>
    <w:rsid w:val="00A172B2"/>
    <w:rsid w:val="00A17F90"/>
    <w:rsid w:val="00A24F96"/>
    <w:rsid w:val="00A27654"/>
    <w:rsid w:val="00A44BB8"/>
    <w:rsid w:val="00A47008"/>
    <w:rsid w:val="00A541AC"/>
    <w:rsid w:val="00A5732F"/>
    <w:rsid w:val="00A718BC"/>
    <w:rsid w:val="00A73475"/>
    <w:rsid w:val="00A92AB6"/>
    <w:rsid w:val="00B03315"/>
    <w:rsid w:val="00B06011"/>
    <w:rsid w:val="00B0661F"/>
    <w:rsid w:val="00B17BEA"/>
    <w:rsid w:val="00B26141"/>
    <w:rsid w:val="00B31850"/>
    <w:rsid w:val="00B50B69"/>
    <w:rsid w:val="00B5242A"/>
    <w:rsid w:val="00B70F73"/>
    <w:rsid w:val="00B71DB7"/>
    <w:rsid w:val="00B81506"/>
    <w:rsid w:val="00B8780C"/>
    <w:rsid w:val="00B90FCF"/>
    <w:rsid w:val="00B92A29"/>
    <w:rsid w:val="00B9714B"/>
    <w:rsid w:val="00BA4438"/>
    <w:rsid w:val="00BA6687"/>
    <w:rsid w:val="00BB0988"/>
    <w:rsid w:val="00BB6F8A"/>
    <w:rsid w:val="00BB7A4F"/>
    <w:rsid w:val="00BC6B8F"/>
    <w:rsid w:val="00BD38C0"/>
    <w:rsid w:val="00BD7C2D"/>
    <w:rsid w:val="00C076A2"/>
    <w:rsid w:val="00C111DD"/>
    <w:rsid w:val="00C15209"/>
    <w:rsid w:val="00C15FFE"/>
    <w:rsid w:val="00C352DD"/>
    <w:rsid w:val="00C361A0"/>
    <w:rsid w:val="00C37E57"/>
    <w:rsid w:val="00C40F39"/>
    <w:rsid w:val="00C41B91"/>
    <w:rsid w:val="00C51E5D"/>
    <w:rsid w:val="00C55356"/>
    <w:rsid w:val="00C663BE"/>
    <w:rsid w:val="00C802DE"/>
    <w:rsid w:val="00C849FE"/>
    <w:rsid w:val="00C87F58"/>
    <w:rsid w:val="00CE2FC2"/>
    <w:rsid w:val="00CF653E"/>
    <w:rsid w:val="00D10ECE"/>
    <w:rsid w:val="00D13BC4"/>
    <w:rsid w:val="00D17873"/>
    <w:rsid w:val="00D40678"/>
    <w:rsid w:val="00D41687"/>
    <w:rsid w:val="00D51FFA"/>
    <w:rsid w:val="00D73319"/>
    <w:rsid w:val="00D7515B"/>
    <w:rsid w:val="00D80460"/>
    <w:rsid w:val="00D83CAA"/>
    <w:rsid w:val="00DA0245"/>
    <w:rsid w:val="00DA0A84"/>
    <w:rsid w:val="00DB3FCF"/>
    <w:rsid w:val="00DD07DD"/>
    <w:rsid w:val="00DD08CE"/>
    <w:rsid w:val="00DD1BEF"/>
    <w:rsid w:val="00DD596C"/>
    <w:rsid w:val="00DE582A"/>
    <w:rsid w:val="00DF3926"/>
    <w:rsid w:val="00DF3E97"/>
    <w:rsid w:val="00DF4D57"/>
    <w:rsid w:val="00E03F07"/>
    <w:rsid w:val="00E05A00"/>
    <w:rsid w:val="00E1195E"/>
    <w:rsid w:val="00E13899"/>
    <w:rsid w:val="00E2601F"/>
    <w:rsid w:val="00E43554"/>
    <w:rsid w:val="00E54BB2"/>
    <w:rsid w:val="00E608F9"/>
    <w:rsid w:val="00E61184"/>
    <w:rsid w:val="00E71678"/>
    <w:rsid w:val="00E77839"/>
    <w:rsid w:val="00E97A9D"/>
    <w:rsid w:val="00EA6D3D"/>
    <w:rsid w:val="00EB1DA9"/>
    <w:rsid w:val="00EB3549"/>
    <w:rsid w:val="00ED6328"/>
    <w:rsid w:val="00EE00C2"/>
    <w:rsid w:val="00EF471C"/>
    <w:rsid w:val="00F23F3F"/>
    <w:rsid w:val="00F26B8D"/>
    <w:rsid w:val="00F31C2D"/>
    <w:rsid w:val="00F47061"/>
    <w:rsid w:val="00F61FD8"/>
    <w:rsid w:val="00F63D15"/>
    <w:rsid w:val="00F822A8"/>
    <w:rsid w:val="00F9556D"/>
    <w:rsid w:val="00FA32BA"/>
    <w:rsid w:val="00FA3585"/>
    <w:rsid w:val="00FD10B1"/>
    <w:rsid w:val="00FD75F2"/>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unhideWhenUsed/>
    <w:rsid w:val="00754735"/>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54735"/>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unhideWhenUsed/>
    <w:rsid w:val="00754735"/>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54735"/>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154346884">
      <w:bodyDiv w:val="1"/>
      <w:marLeft w:val="0"/>
      <w:marRight w:val="0"/>
      <w:marTop w:val="0"/>
      <w:marBottom w:val="0"/>
      <w:divBdr>
        <w:top w:val="none" w:sz="0" w:space="0" w:color="auto"/>
        <w:left w:val="none" w:sz="0" w:space="0" w:color="auto"/>
        <w:bottom w:val="none" w:sz="0" w:space="0" w:color="auto"/>
        <w:right w:val="none" w:sz="0" w:space="0" w:color="auto"/>
      </w:divBdr>
    </w:div>
    <w:div w:id="224344394">
      <w:bodyDiv w:val="1"/>
      <w:marLeft w:val="0"/>
      <w:marRight w:val="0"/>
      <w:marTop w:val="0"/>
      <w:marBottom w:val="0"/>
      <w:divBdr>
        <w:top w:val="none" w:sz="0" w:space="0" w:color="auto"/>
        <w:left w:val="none" w:sz="0" w:space="0" w:color="auto"/>
        <w:bottom w:val="none" w:sz="0" w:space="0" w:color="auto"/>
        <w:right w:val="none" w:sz="0" w:space="0" w:color="auto"/>
      </w:divBdr>
    </w:div>
    <w:div w:id="224754918">
      <w:bodyDiv w:val="1"/>
      <w:marLeft w:val="0"/>
      <w:marRight w:val="0"/>
      <w:marTop w:val="0"/>
      <w:marBottom w:val="0"/>
      <w:divBdr>
        <w:top w:val="none" w:sz="0" w:space="0" w:color="auto"/>
        <w:left w:val="none" w:sz="0" w:space="0" w:color="auto"/>
        <w:bottom w:val="none" w:sz="0" w:space="0" w:color="auto"/>
        <w:right w:val="none" w:sz="0" w:space="0" w:color="auto"/>
      </w:divBdr>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37337061">
      <w:bodyDiv w:val="1"/>
      <w:marLeft w:val="0"/>
      <w:marRight w:val="0"/>
      <w:marTop w:val="0"/>
      <w:marBottom w:val="0"/>
      <w:divBdr>
        <w:top w:val="none" w:sz="0" w:space="0" w:color="auto"/>
        <w:left w:val="none" w:sz="0" w:space="0" w:color="auto"/>
        <w:bottom w:val="none" w:sz="0" w:space="0" w:color="auto"/>
        <w:right w:val="none" w:sz="0" w:space="0" w:color="auto"/>
      </w:divBdr>
    </w:div>
    <w:div w:id="444160464">
      <w:bodyDiv w:val="1"/>
      <w:marLeft w:val="0"/>
      <w:marRight w:val="0"/>
      <w:marTop w:val="0"/>
      <w:marBottom w:val="0"/>
      <w:divBdr>
        <w:top w:val="none" w:sz="0" w:space="0" w:color="auto"/>
        <w:left w:val="none" w:sz="0" w:space="0" w:color="auto"/>
        <w:bottom w:val="none" w:sz="0" w:space="0" w:color="auto"/>
        <w:right w:val="none" w:sz="0" w:space="0" w:color="auto"/>
      </w:divBdr>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1918581">
      <w:bodyDiv w:val="1"/>
      <w:marLeft w:val="0"/>
      <w:marRight w:val="0"/>
      <w:marTop w:val="0"/>
      <w:marBottom w:val="0"/>
      <w:divBdr>
        <w:top w:val="none" w:sz="0" w:space="0" w:color="auto"/>
        <w:left w:val="none" w:sz="0" w:space="0" w:color="auto"/>
        <w:bottom w:val="none" w:sz="0" w:space="0" w:color="auto"/>
        <w:right w:val="none" w:sz="0" w:space="0" w:color="auto"/>
      </w:divBdr>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542131947">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777600048">
      <w:bodyDiv w:val="1"/>
      <w:marLeft w:val="0"/>
      <w:marRight w:val="0"/>
      <w:marTop w:val="0"/>
      <w:marBottom w:val="0"/>
      <w:divBdr>
        <w:top w:val="none" w:sz="0" w:space="0" w:color="auto"/>
        <w:left w:val="none" w:sz="0" w:space="0" w:color="auto"/>
        <w:bottom w:val="none" w:sz="0" w:space="0" w:color="auto"/>
        <w:right w:val="none" w:sz="0" w:space="0" w:color="auto"/>
      </w:divBdr>
    </w:div>
    <w:div w:id="782991205">
      <w:bodyDiv w:val="1"/>
      <w:marLeft w:val="0"/>
      <w:marRight w:val="0"/>
      <w:marTop w:val="0"/>
      <w:marBottom w:val="0"/>
      <w:divBdr>
        <w:top w:val="none" w:sz="0" w:space="0" w:color="auto"/>
        <w:left w:val="none" w:sz="0" w:space="0" w:color="auto"/>
        <w:bottom w:val="none" w:sz="0" w:space="0" w:color="auto"/>
        <w:right w:val="none" w:sz="0" w:space="0" w:color="auto"/>
      </w:divBdr>
    </w:div>
    <w:div w:id="835724296">
      <w:bodyDiv w:val="1"/>
      <w:marLeft w:val="0"/>
      <w:marRight w:val="0"/>
      <w:marTop w:val="0"/>
      <w:marBottom w:val="0"/>
      <w:divBdr>
        <w:top w:val="none" w:sz="0" w:space="0" w:color="auto"/>
        <w:left w:val="none" w:sz="0" w:space="0" w:color="auto"/>
        <w:bottom w:val="none" w:sz="0" w:space="0" w:color="auto"/>
        <w:right w:val="none" w:sz="0" w:space="0" w:color="auto"/>
      </w:divBdr>
    </w:div>
    <w:div w:id="848570315">
      <w:bodyDiv w:val="1"/>
      <w:marLeft w:val="0"/>
      <w:marRight w:val="0"/>
      <w:marTop w:val="0"/>
      <w:marBottom w:val="0"/>
      <w:divBdr>
        <w:top w:val="none" w:sz="0" w:space="0" w:color="auto"/>
        <w:left w:val="none" w:sz="0" w:space="0" w:color="auto"/>
        <w:bottom w:val="none" w:sz="0" w:space="0" w:color="auto"/>
        <w:right w:val="none" w:sz="0" w:space="0" w:color="auto"/>
      </w:divBdr>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28262315">
      <w:bodyDiv w:val="1"/>
      <w:marLeft w:val="0"/>
      <w:marRight w:val="0"/>
      <w:marTop w:val="0"/>
      <w:marBottom w:val="0"/>
      <w:divBdr>
        <w:top w:val="none" w:sz="0" w:space="0" w:color="auto"/>
        <w:left w:val="none" w:sz="0" w:space="0" w:color="auto"/>
        <w:bottom w:val="none" w:sz="0" w:space="0" w:color="auto"/>
        <w:right w:val="none" w:sz="0" w:space="0" w:color="auto"/>
      </w:divBdr>
    </w:div>
    <w:div w:id="1066416166">
      <w:bodyDiv w:val="1"/>
      <w:marLeft w:val="0"/>
      <w:marRight w:val="0"/>
      <w:marTop w:val="0"/>
      <w:marBottom w:val="0"/>
      <w:divBdr>
        <w:top w:val="none" w:sz="0" w:space="0" w:color="auto"/>
        <w:left w:val="none" w:sz="0" w:space="0" w:color="auto"/>
        <w:bottom w:val="none" w:sz="0" w:space="0" w:color="auto"/>
        <w:right w:val="none" w:sz="0" w:space="0" w:color="auto"/>
      </w:divBdr>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233202603">
      <w:bodyDiv w:val="1"/>
      <w:marLeft w:val="0"/>
      <w:marRight w:val="0"/>
      <w:marTop w:val="0"/>
      <w:marBottom w:val="0"/>
      <w:divBdr>
        <w:top w:val="none" w:sz="0" w:space="0" w:color="auto"/>
        <w:left w:val="none" w:sz="0" w:space="0" w:color="auto"/>
        <w:bottom w:val="none" w:sz="0" w:space="0" w:color="auto"/>
        <w:right w:val="none" w:sz="0" w:space="0" w:color="auto"/>
      </w:divBdr>
    </w:div>
    <w:div w:id="1279337445">
      <w:bodyDiv w:val="1"/>
      <w:marLeft w:val="0"/>
      <w:marRight w:val="0"/>
      <w:marTop w:val="0"/>
      <w:marBottom w:val="0"/>
      <w:divBdr>
        <w:top w:val="none" w:sz="0" w:space="0" w:color="auto"/>
        <w:left w:val="none" w:sz="0" w:space="0" w:color="auto"/>
        <w:bottom w:val="none" w:sz="0" w:space="0" w:color="auto"/>
        <w:right w:val="none" w:sz="0" w:space="0" w:color="auto"/>
      </w:divBdr>
    </w:div>
    <w:div w:id="1330601749">
      <w:bodyDiv w:val="1"/>
      <w:marLeft w:val="0"/>
      <w:marRight w:val="0"/>
      <w:marTop w:val="0"/>
      <w:marBottom w:val="0"/>
      <w:divBdr>
        <w:top w:val="none" w:sz="0" w:space="0" w:color="auto"/>
        <w:left w:val="none" w:sz="0" w:space="0" w:color="auto"/>
        <w:bottom w:val="none" w:sz="0" w:space="0" w:color="auto"/>
        <w:right w:val="none" w:sz="0" w:space="0" w:color="auto"/>
      </w:divBdr>
    </w:div>
    <w:div w:id="1371878798">
      <w:bodyDiv w:val="1"/>
      <w:marLeft w:val="0"/>
      <w:marRight w:val="0"/>
      <w:marTop w:val="0"/>
      <w:marBottom w:val="0"/>
      <w:divBdr>
        <w:top w:val="none" w:sz="0" w:space="0" w:color="auto"/>
        <w:left w:val="none" w:sz="0" w:space="0" w:color="auto"/>
        <w:bottom w:val="none" w:sz="0" w:space="0" w:color="auto"/>
        <w:right w:val="none" w:sz="0" w:space="0" w:color="auto"/>
      </w:divBdr>
    </w:div>
    <w:div w:id="1403793976">
      <w:bodyDiv w:val="1"/>
      <w:marLeft w:val="0"/>
      <w:marRight w:val="0"/>
      <w:marTop w:val="0"/>
      <w:marBottom w:val="0"/>
      <w:divBdr>
        <w:top w:val="none" w:sz="0" w:space="0" w:color="auto"/>
        <w:left w:val="none" w:sz="0" w:space="0" w:color="auto"/>
        <w:bottom w:val="none" w:sz="0" w:space="0" w:color="auto"/>
        <w:right w:val="none" w:sz="0" w:space="0" w:color="auto"/>
      </w:divBdr>
    </w:div>
    <w:div w:id="1418405420">
      <w:bodyDiv w:val="1"/>
      <w:marLeft w:val="0"/>
      <w:marRight w:val="0"/>
      <w:marTop w:val="0"/>
      <w:marBottom w:val="0"/>
      <w:divBdr>
        <w:top w:val="none" w:sz="0" w:space="0" w:color="auto"/>
        <w:left w:val="none" w:sz="0" w:space="0" w:color="auto"/>
        <w:bottom w:val="none" w:sz="0" w:space="0" w:color="auto"/>
        <w:right w:val="none" w:sz="0" w:space="0" w:color="auto"/>
      </w:divBdr>
    </w:div>
    <w:div w:id="1426461808">
      <w:bodyDiv w:val="1"/>
      <w:marLeft w:val="0"/>
      <w:marRight w:val="0"/>
      <w:marTop w:val="0"/>
      <w:marBottom w:val="0"/>
      <w:divBdr>
        <w:top w:val="none" w:sz="0" w:space="0" w:color="auto"/>
        <w:left w:val="none" w:sz="0" w:space="0" w:color="auto"/>
        <w:bottom w:val="none" w:sz="0" w:space="0" w:color="auto"/>
        <w:right w:val="none" w:sz="0" w:space="0" w:color="auto"/>
      </w:divBdr>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0279684">
      <w:bodyDiv w:val="1"/>
      <w:marLeft w:val="0"/>
      <w:marRight w:val="0"/>
      <w:marTop w:val="0"/>
      <w:marBottom w:val="0"/>
      <w:divBdr>
        <w:top w:val="none" w:sz="0" w:space="0" w:color="auto"/>
        <w:left w:val="none" w:sz="0" w:space="0" w:color="auto"/>
        <w:bottom w:val="none" w:sz="0" w:space="0" w:color="auto"/>
        <w:right w:val="none" w:sz="0" w:space="0" w:color="auto"/>
      </w:divBdr>
    </w:div>
    <w:div w:id="1650397224">
      <w:bodyDiv w:val="1"/>
      <w:marLeft w:val="0"/>
      <w:marRight w:val="0"/>
      <w:marTop w:val="0"/>
      <w:marBottom w:val="0"/>
      <w:divBdr>
        <w:top w:val="none" w:sz="0" w:space="0" w:color="auto"/>
        <w:left w:val="none" w:sz="0" w:space="0" w:color="auto"/>
        <w:bottom w:val="none" w:sz="0" w:space="0" w:color="auto"/>
        <w:right w:val="none" w:sz="0" w:space="0" w:color="auto"/>
      </w:divBdr>
    </w:div>
    <w:div w:id="1652371712">
      <w:bodyDiv w:val="1"/>
      <w:marLeft w:val="0"/>
      <w:marRight w:val="0"/>
      <w:marTop w:val="0"/>
      <w:marBottom w:val="0"/>
      <w:divBdr>
        <w:top w:val="none" w:sz="0" w:space="0" w:color="auto"/>
        <w:left w:val="none" w:sz="0" w:space="0" w:color="auto"/>
        <w:bottom w:val="none" w:sz="0" w:space="0" w:color="auto"/>
        <w:right w:val="none" w:sz="0" w:space="0" w:color="auto"/>
      </w:divBdr>
    </w:div>
    <w:div w:id="1653875712">
      <w:bodyDiv w:val="1"/>
      <w:marLeft w:val="0"/>
      <w:marRight w:val="0"/>
      <w:marTop w:val="0"/>
      <w:marBottom w:val="0"/>
      <w:divBdr>
        <w:top w:val="none" w:sz="0" w:space="0" w:color="auto"/>
        <w:left w:val="none" w:sz="0" w:space="0" w:color="auto"/>
        <w:bottom w:val="none" w:sz="0" w:space="0" w:color="auto"/>
        <w:right w:val="none" w:sz="0" w:space="0" w:color="auto"/>
      </w:divBdr>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7501552">
      <w:bodyDiv w:val="1"/>
      <w:marLeft w:val="0"/>
      <w:marRight w:val="0"/>
      <w:marTop w:val="0"/>
      <w:marBottom w:val="0"/>
      <w:divBdr>
        <w:top w:val="none" w:sz="0" w:space="0" w:color="auto"/>
        <w:left w:val="none" w:sz="0" w:space="0" w:color="auto"/>
        <w:bottom w:val="none" w:sz="0" w:space="0" w:color="auto"/>
        <w:right w:val="none" w:sz="0" w:space="0" w:color="auto"/>
      </w:divBdr>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18765977">
      <w:bodyDiv w:val="1"/>
      <w:marLeft w:val="0"/>
      <w:marRight w:val="0"/>
      <w:marTop w:val="0"/>
      <w:marBottom w:val="0"/>
      <w:divBdr>
        <w:top w:val="none" w:sz="0" w:space="0" w:color="auto"/>
        <w:left w:val="none" w:sz="0" w:space="0" w:color="auto"/>
        <w:bottom w:val="none" w:sz="0" w:space="0" w:color="auto"/>
        <w:right w:val="none" w:sz="0" w:space="0" w:color="auto"/>
      </w:divBdr>
    </w:div>
    <w:div w:id="1836457196">
      <w:bodyDiv w:val="1"/>
      <w:marLeft w:val="0"/>
      <w:marRight w:val="0"/>
      <w:marTop w:val="0"/>
      <w:marBottom w:val="0"/>
      <w:divBdr>
        <w:top w:val="none" w:sz="0" w:space="0" w:color="auto"/>
        <w:left w:val="none" w:sz="0" w:space="0" w:color="auto"/>
        <w:bottom w:val="none" w:sz="0" w:space="0" w:color="auto"/>
        <w:right w:val="none" w:sz="0" w:space="0" w:color="auto"/>
      </w:divBdr>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2742428">
      <w:bodyDiv w:val="1"/>
      <w:marLeft w:val="0"/>
      <w:marRight w:val="0"/>
      <w:marTop w:val="0"/>
      <w:marBottom w:val="0"/>
      <w:divBdr>
        <w:top w:val="none" w:sz="0" w:space="0" w:color="auto"/>
        <w:left w:val="none" w:sz="0" w:space="0" w:color="auto"/>
        <w:bottom w:val="none" w:sz="0" w:space="0" w:color="auto"/>
        <w:right w:val="none" w:sz="0" w:space="0" w:color="auto"/>
      </w:divBdr>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20230469">
      <w:bodyDiv w:val="1"/>
      <w:marLeft w:val="0"/>
      <w:marRight w:val="0"/>
      <w:marTop w:val="0"/>
      <w:marBottom w:val="0"/>
      <w:divBdr>
        <w:top w:val="none" w:sz="0" w:space="0" w:color="auto"/>
        <w:left w:val="none" w:sz="0" w:space="0" w:color="auto"/>
        <w:bottom w:val="none" w:sz="0" w:space="0" w:color="auto"/>
        <w:right w:val="none" w:sz="0" w:space="0" w:color="auto"/>
      </w:divBdr>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B1042"/>
    <w:rsid w:val="00116F41"/>
    <w:rsid w:val="001A3CA2"/>
    <w:rsid w:val="003411F0"/>
    <w:rsid w:val="00407569"/>
    <w:rsid w:val="004331E0"/>
    <w:rsid w:val="00461605"/>
    <w:rsid w:val="00515A85"/>
    <w:rsid w:val="005A6FF2"/>
    <w:rsid w:val="00644366"/>
    <w:rsid w:val="007B16A3"/>
    <w:rsid w:val="00AF40BD"/>
    <w:rsid w:val="00E343A6"/>
    <w:rsid w:val="00E761C9"/>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D1BD0-7A24-4653-A8B6-BC0C15D1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20</Pages>
  <Words>3400</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22741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44</cp:revision>
  <cp:lastPrinted>2014-07-11T13:37:00Z</cp:lastPrinted>
  <dcterms:created xsi:type="dcterms:W3CDTF">2016-09-15T20:00:00Z</dcterms:created>
  <dcterms:modified xsi:type="dcterms:W3CDTF">2017-01-17T21:41:00Z</dcterms:modified>
  <cp:category>patient safety, CUSP, VAE, VAP, healthcare acquired infections, critical care nursing, mechanical ventilation, ventilator associated events, early mobility, low tidal volume ventilation, daily care</cp:category>
</cp:coreProperties>
</file>