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6135F" w14:textId="77777777" w:rsidR="00503638" w:rsidRPr="00636FCC" w:rsidRDefault="00503638" w:rsidP="00E505F7">
      <w:pPr>
        <w:pStyle w:val="Heading1"/>
        <w:spacing w:after="240"/>
        <w:jc w:val="center"/>
      </w:pPr>
      <w:r>
        <w:t>Catheter Care</w:t>
      </w:r>
      <w:r w:rsidR="00F2523F">
        <w:t xml:space="preserve"> and Maintenance Quiz</w:t>
      </w:r>
    </w:p>
    <w:p w14:paraId="1541DF3C" w14:textId="77777777" w:rsidR="00E505F7" w:rsidRDefault="00503638" w:rsidP="001E31C7">
      <w:pPr>
        <w:numPr>
          <w:ilvl w:val="0"/>
          <w:numId w:val="3"/>
        </w:numPr>
        <w:tabs>
          <w:tab w:val="clear" w:pos="720"/>
        </w:tabs>
        <w:spacing w:after="0"/>
        <w:ind w:left="360"/>
        <w:rPr>
          <w:b/>
        </w:rPr>
      </w:pPr>
      <w:r w:rsidRPr="00E505F7">
        <w:rPr>
          <w:b/>
        </w:rPr>
        <w:t>During catheter care, gloves only need to be worn if you are e</w:t>
      </w:r>
      <w:r w:rsidR="00E505F7">
        <w:rPr>
          <w:b/>
        </w:rPr>
        <w:t>mptying the urine drainage bag.</w:t>
      </w:r>
    </w:p>
    <w:p w14:paraId="1B1DAB5C" w14:textId="77777777" w:rsidR="00503638" w:rsidRPr="00E505F7" w:rsidRDefault="002D0216" w:rsidP="001E31C7">
      <w:pPr>
        <w:tabs>
          <w:tab w:val="left" w:pos="720"/>
          <w:tab w:val="left" w:pos="2160"/>
          <w:tab w:val="left" w:pos="2520"/>
        </w:tabs>
        <w:ind w:left="360"/>
        <w:rPr>
          <w:b/>
        </w:rPr>
      </w:pPr>
      <w:sdt>
        <w:sdtPr>
          <w:rPr>
            <w:rFonts w:ascii="MS Gothic" w:eastAsia="MS Gothic" w:hAnsi="MS Gothic"/>
            <w:b/>
          </w:rPr>
          <w:id w:val="-1854800979"/>
          <w14:checkbox>
            <w14:checked w14:val="0"/>
            <w14:checkedState w14:val="2612" w14:font="MS Gothic"/>
            <w14:uncheckedState w14:val="2610" w14:font="MS Gothic"/>
          </w14:checkbox>
        </w:sdtPr>
        <w:sdtEndPr/>
        <w:sdtContent>
          <w:r w:rsidR="00E505F7" w:rsidRPr="00E505F7">
            <w:rPr>
              <w:rFonts w:ascii="MS Gothic" w:eastAsia="MS Gothic" w:hAnsi="MS Gothic" w:hint="eastAsia"/>
              <w:b/>
            </w:rPr>
            <w:t>☐</w:t>
          </w:r>
        </w:sdtContent>
      </w:sdt>
      <w:r w:rsidR="00E505F7">
        <w:rPr>
          <w:rFonts w:ascii="MS Gothic" w:eastAsia="MS Gothic" w:hAnsi="MS Gothic"/>
          <w:b/>
        </w:rPr>
        <w:tab/>
      </w:r>
      <w:r w:rsidR="00E505F7">
        <w:rPr>
          <w:b/>
        </w:rPr>
        <w:t>True</w:t>
      </w:r>
      <w:r w:rsidR="00E505F7">
        <w:rPr>
          <w:b/>
        </w:rPr>
        <w:tab/>
      </w:r>
      <w:sdt>
        <w:sdtPr>
          <w:rPr>
            <w:rFonts w:ascii="MS Gothic" w:eastAsia="MS Gothic" w:hAnsi="MS Gothic"/>
            <w:b/>
          </w:rPr>
          <w:id w:val="1858773192"/>
          <w14:checkbox>
            <w14:checked w14:val="0"/>
            <w14:checkedState w14:val="2612" w14:font="MS Gothic"/>
            <w14:uncheckedState w14:val="2610" w14:font="MS Gothic"/>
          </w14:checkbox>
        </w:sdtPr>
        <w:sdtEndPr/>
        <w:sdtContent>
          <w:r w:rsidR="00503638" w:rsidRPr="00E505F7">
            <w:rPr>
              <w:rFonts w:ascii="MS Gothic" w:eastAsia="MS Gothic" w:hAnsi="MS Gothic" w:hint="eastAsia"/>
              <w:b/>
            </w:rPr>
            <w:t>☐</w:t>
          </w:r>
        </w:sdtContent>
      </w:sdt>
      <w:r w:rsidR="00E505F7">
        <w:rPr>
          <w:rFonts w:ascii="MS Gothic" w:eastAsia="MS Gothic" w:hAnsi="MS Gothic"/>
          <w:b/>
        </w:rPr>
        <w:tab/>
      </w:r>
      <w:r w:rsidR="00503638" w:rsidRPr="00E505F7">
        <w:rPr>
          <w:b/>
        </w:rPr>
        <w:t>False</w:t>
      </w:r>
    </w:p>
    <w:p w14:paraId="5C43A27D" w14:textId="77777777" w:rsidR="00503638" w:rsidRDefault="00503638" w:rsidP="001E31C7">
      <w:pPr>
        <w:numPr>
          <w:ilvl w:val="0"/>
          <w:numId w:val="3"/>
        </w:numPr>
        <w:tabs>
          <w:tab w:val="clear" w:pos="720"/>
        </w:tabs>
        <w:spacing w:after="0"/>
        <w:ind w:left="360"/>
        <w:rPr>
          <w:b/>
        </w:rPr>
      </w:pPr>
      <w:r w:rsidRPr="007B1870">
        <w:rPr>
          <w:b/>
        </w:rPr>
        <w:t>Hand hygiene does not need to be perfo</w:t>
      </w:r>
      <w:r w:rsidR="00E505F7">
        <w:rPr>
          <w:b/>
        </w:rPr>
        <w:t>rmed if you are wearing gloves.</w:t>
      </w:r>
    </w:p>
    <w:p w14:paraId="29BD8CD9" w14:textId="77777777" w:rsidR="00503638" w:rsidRPr="007B1870" w:rsidRDefault="002D0216" w:rsidP="001E31C7">
      <w:pPr>
        <w:tabs>
          <w:tab w:val="left" w:pos="720"/>
          <w:tab w:val="left" w:pos="2160"/>
          <w:tab w:val="left" w:pos="2520"/>
        </w:tabs>
        <w:ind w:left="360"/>
        <w:rPr>
          <w:b/>
        </w:rPr>
      </w:pPr>
      <w:sdt>
        <w:sdtPr>
          <w:rPr>
            <w:rFonts w:ascii="MS Gothic" w:eastAsia="MS Gothic" w:hAnsi="MS Gothic"/>
            <w:b/>
          </w:rPr>
          <w:id w:val="-2000414854"/>
          <w14:checkbox>
            <w14:checked w14:val="0"/>
            <w14:checkedState w14:val="2612" w14:font="MS Gothic"/>
            <w14:uncheckedState w14:val="2610" w14:font="MS Gothic"/>
          </w14:checkbox>
        </w:sdtPr>
        <w:sdtEndPr/>
        <w:sdtContent>
          <w:r w:rsidR="00E505F7" w:rsidRPr="00E505F7">
            <w:rPr>
              <w:rFonts w:ascii="MS Gothic" w:eastAsia="MS Gothic" w:hAnsi="MS Gothic" w:hint="eastAsia"/>
              <w:b/>
            </w:rPr>
            <w:t>☐</w:t>
          </w:r>
        </w:sdtContent>
      </w:sdt>
      <w:r w:rsidR="00E505F7" w:rsidRPr="00E505F7">
        <w:rPr>
          <w:rFonts w:ascii="MS Gothic" w:eastAsia="MS Gothic" w:hAnsi="MS Gothic"/>
          <w:b/>
        </w:rPr>
        <w:tab/>
      </w:r>
      <w:r w:rsidR="00E505F7" w:rsidRPr="00E505F7">
        <w:rPr>
          <w:b/>
        </w:rPr>
        <w:t>True</w:t>
      </w:r>
      <w:r w:rsidR="00E505F7" w:rsidRPr="00E505F7">
        <w:rPr>
          <w:b/>
        </w:rPr>
        <w:tab/>
      </w:r>
      <w:sdt>
        <w:sdtPr>
          <w:rPr>
            <w:rFonts w:ascii="MS Gothic" w:eastAsia="MS Gothic" w:hAnsi="MS Gothic"/>
            <w:b/>
          </w:rPr>
          <w:id w:val="-432678140"/>
          <w14:checkbox>
            <w14:checked w14:val="0"/>
            <w14:checkedState w14:val="2612" w14:font="MS Gothic"/>
            <w14:uncheckedState w14:val="2610" w14:font="MS Gothic"/>
          </w14:checkbox>
        </w:sdtPr>
        <w:sdtEndPr/>
        <w:sdtContent>
          <w:r w:rsidR="00E505F7" w:rsidRPr="00E505F7">
            <w:rPr>
              <w:rFonts w:ascii="MS Gothic" w:eastAsia="MS Gothic" w:hAnsi="MS Gothic" w:hint="eastAsia"/>
              <w:b/>
            </w:rPr>
            <w:t>☐</w:t>
          </w:r>
        </w:sdtContent>
      </w:sdt>
      <w:r w:rsidR="00E505F7" w:rsidRPr="00E505F7">
        <w:rPr>
          <w:rFonts w:ascii="MS Gothic" w:eastAsia="MS Gothic" w:hAnsi="MS Gothic"/>
          <w:b/>
        </w:rPr>
        <w:tab/>
      </w:r>
      <w:r w:rsidR="00E505F7" w:rsidRPr="00E505F7">
        <w:rPr>
          <w:b/>
        </w:rPr>
        <w:t>False</w:t>
      </w:r>
    </w:p>
    <w:p w14:paraId="67D128D6" w14:textId="77777777" w:rsidR="00503638" w:rsidRDefault="00503638" w:rsidP="001E31C7">
      <w:pPr>
        <w:numPr>
          <w:ilvl w:val="0"/>
          <w:numId w:val="3"/>
        </w:numPr>
        <w:tabs>
          <w:tab w:val="clear" w:pos="720"/>
        </w:tabs>
        <w:spacing w:after="0"/>
        <w:ind w:left="360"/>
        <w:rPr>
          <w:b/>
        </w:rPr>
      </w:pPr>
      <w:r w:rsidRPr="007B1870">
        <w:rPr>
          <w:b/>
        </w:rPr>
        <w:t>Only trained staff should empty urine drainage bags and rinse/store urine collection containers.</w:t>
      </w:r>
    </w:p>
    <w:p w14:paraId="5E1888EF" w14:textId="77777777" w:rsidR="00E505F7" w:rsidRPr="00E505F7" w:rsidRDefault="002D0216" w:rsidP="001E31C7">
      <w:pPr>
        <w:tabs>
          <w:tab w:val="left" w:pos="720"/>
          <w:tab w:val="left" w:pos="2160"/>
          <w:tab w:val="left" w:pos="2520"/>
        </w:tabs>
        <w:ind w:left="360"/>
        <w:rPr>
          <w:b/>
        </w:rPr>
      </w:pPr>
      <w:sdt>
        <w:sdtPr>
          <w:rPr>
            <w:rFonts w:ascii="MS Gothic" w:eastAsia="MS Gothic" w:hAnsi="MS Gothic"/>
            <w:b/>
          </w:rPr>
          <w:id w:val="1279613382"/>
          <w14:checkbox>
            <w14:checked w14:val="0"/>
            <w14:checkedState w14:val="2612" w14:font="MS Gothic"/>
            <w14:uncheckedState w14:val="2610" w14:font="MS Gothic"/>
          </w14:checkbox>
        </w:sdtPr>
        <w:sdtEndPr/>
        <w:sdtContent>
          <w:r w:rsidR="00E505F7" w:rsidRPr="00E505F7">
            <w:rPr>
              <w:rFonts w:ascii="MS Gothic" w:eastAsia="MS Gothic" w:hAnsi="MS Gothic" w:hint="eastAsia"/>
              <w:b/>
            </w:rPr>
            <w:t>☐</w:t>
          </w:r>
        </w:sdtContent>
      </w:sdt>
      <w:r w:rsidR="00E505F7" w:rsidRPr="00E505F7">
        <w:rPr>
          <w:rFonts w:ascii="MS Gothic" w:eastAsia="MS Gothic" w:hAnsi="MS Gothic"/>
          <w:b/>
        </w:rPr>
        <w:tab/>
      </w:r>
      <w:r w:rsidR="00E505F7" w:rsidRPr="00E505F7">
        <w:rPr>
          <w:b/>
        </w:rPr>
        <w:t>True</w:t>
      </w:r>
      <w:r w:rsidR="00E505F7" w:rsidRPr="00E505F7">
        <w:rPr>
          <w:b/>
        </w:rPr>
        <w:tab/>
      </w:r>
      <w:sdt>
        <w:sdtPr>
          <w:rPr>
            <w:rFonts w:ascii="MS Gothic" w:eastAsia="MS Gothic" w:hAnsi="MS Gothic"/>
            <w:b/>
          </w:rPr>
          <w:id w:val="1571151018"/>
          <w14:checkbox>
            <w14:checked w14:val="0"/>
            <w14:checkedState w14:val="2612" w14:font="MS Gothic"/>
            <w14:uncheckedState w14:val="2610" w14:font="MS Gothic"/>
          </w14:checkbox>
        </w:sdtPr>
        <w:sdtEndPr/>
        <w:sdtContent>
          <w:r w:rsidR="00E505F7" w:rsidRPr="00E505F7">
            <w:rPr>
              <w:rFonts w:ascii="MS Gothic" w:eastAsia="MS Gothic" w:hAnsi="MS Gothic" w:hint="eastAsia"/>
              <w:b/>
            </w:rPr>
            <w:t>☐</w:t>
          </w:r>
        </w:sdtContent>
      </w:sdt>
      <w:r w:rsidR="00E505F7" w:rsidRPr="00E505F7">
        <w:rPr>
          <w:rFonts w:ascii="MS Gothic" w:eastAsia="MS Gothic" w:hAnsi="MS Gothic"/>
          <w:b/>
        </w:rPr>
        <w:tab/>
      </w:r>
      <w:r w:rsidR="00E505F7" w:rsidRPr="00E505F7">
        <w:rPr>
          <w:b/>
        </w:rPr>
        <w:t>False</w:t>
      </w:r>
    </w:p>
    <w:p w14:paraId="6E4A27F1" w14:textId="77777777" w:rsidR="00E505F7" w:rsidRDefault="00503638" w:rsidP="001E31C7">
      <w:pPr>
        <w:numPr>
          <w:ilvl w:val="0"/>
          <w:numId w:val="3"/>
        </w:numPr>
        <w:tabs>
          <w:tab w:val="clear" w:pos="720"/>
        </w:tabs>
        <w:spacing w:after="0"/>
        <w:ind w:left="360"/>
        <w:rPr>
          <w:b/>
        </w:rPr>
      </w:pPr>
      <w:r w:rsidRPr="007B1870">
        <w:rPr>
          <w:b/>
        </w:rPr>
        <w:t>If a resident lives in a single</w:t>
      </w:r>
      <w:r w:rsidR="00026FA6">
        <w:rPr>
          <w:b/>
        </w:rPr>
        <w:t>-</w:t>
      </w:r>
      <w:r w:rsidRPr="007B1870">
        <w:rPr>
          <w:b/>
        </w:rPr>
        <w:t>occupant room, there is no need to include their name or identifier on the bath basin</w:t>
      </w:r>
      <w:r w:rsidR="00E505F7">
        <w:rPr>
          <w:b/>
        </w:rPr>
        <w:t xml:space="preserve"> or urine collection container.</w:t>
      </w:r>
    </w:p>
    <w:p w14:paraId="2DEB30B4" w14:textId="77777777" w:rsidR="00E505F7" w:rsidRPr="00E505F7" w:rsidRDefault="002D0216" w:rsidP="001E31C7">
      <w:pPr>
        <w:tabs>
          <w:tab w:val="left" w:pos="720"/>
          <w:tab w:val="left" w:pos="2160"/>
          <w:tab w:val="left" w:pos="2520"/>
        </w:tabs>
        <w:ind w:left="360"/>
        <w:rPr>
          <w:b/>
        </w:rPr>
      </w:pPr>
      <w:sdt>
        <w:sdtPr>
          <w:rPr>
            <w:rFonts w:ascii="MS Gothic" w:eastAsia="MS Gothic" w:hAnsi="MS Gothic"/>
            <w:b/>
          </w:rPr>
          <w:id w:val="-1262911361"/>
          <w14:checkbox>
            <w14:checked w14:val="0"/>
            <w14:checkedState w14:val="2612" w14:font="MS Gothic"/>
            <w14:uncheckedState w14:val="2610" w14:font="MS Gothic"/>
          </w14:checkbox>
        </w:sdtPr>
        <w:sdtEndPr/>
        <w:sdtContent>
          <w:r w:rsidR="00E505F7">
            <w:rPr>
              <w:rFonts w:ascii="MS Gothic" w:eastAsia="MS Gothic" w:hAnsi="MS Gothic" w:hint="eastAsia"/>
              <w:b/>
            </w:rPr>
            <w:t>☐</w:t>
          </w:r>
        </w:sdtContent>
      </w:sdt>
      <w:r w:rsidR="00E505F7">
        <w:rPr>
          <w:rFonts w:ascii="MS Gothic" w:eastAsia="MS Gothic" w:hAnsi="MS Gothic"/>
          <w:b/>
        </w:rPr>
        <w:tab/>
      </w:r>
      <w:r w:rsidR="00E505F7" w:rsidRPr="00E505F7">
        <w:rPr>
          <w:b/>
        </w:rPr>
        <w:t>True</w:t>
      </w:r>
      <w:r w:rsidR="00E505F7" w:rsidRPr="00E505F7">
        <w:rPr>
          <w:b/>
        </w:rPr>
        <w:tab/>
      </w:r>
      <w:sdt>
        <w:sdtPr>
          <w:rPr>
            <w:rFonts w:ascii="MS Gothic" w:eastAsia="MS Gothic" w:hAnsi="MS Gothic"/>
            <w:b/>
          </w:rPr>
          <w:id w:val="-514766417"/>
          <w14:checkbox>
            <w14:checked w14:val="0"/>
            <w14:checkedState w14:val="2612" w14:font="MS Gothic"/>
            <w14:uncheckedState w14:val="2610" w14:font="MS Gothic"/>
          </w14:checkbox>
        </w:sdtPr>
        <w:sdtEndPr/>
        <w:sdtContent>
          <w:r w:rsidR="00E505F7" w:rsidRPr="00E505F7">
            <w:rPr>
              <w:rFonts w:ascii="MS Gothic" w:eastAsia="MS Gothic" w:hAnsi="MS Gothic" w:hint="eastAsia"/>
              <w:b/>
            </w:rPr>
            <w:t>☐</w:t>
          </w:r>
        </w:sdtContent>
      </w:sdt>
      <w:r w:rsidR="00E505F7" w:rsidRPr="00E505F7">
        <w:rPr>
          <w:rFonts w:ascii="MS Gothic" w:eastAsia="MS Gothic" w:hAnsi="MS Gothic"/>
          <w:b/>
        </w:rPr>
        <w:tab/>
      </w:r>
      <w:r w:rsidR="00E505F7" w:rsidRPr="00E505F7">
        <w:rPr>
          <w:b/>
        </w:rPr>
        <w:t>False</w:t>
      </w:r>
    </w:p>
    <w:p w14:paraId="32B82F73" w14:textId="77777777" w:rsidR="00E505F7" w:rsidRDefault="00503638" w:rsidP="001E31C7">
      <w:pPr>
        <w:numPr>
          <w:ilvl w:val="0"/>
          <w:numId w:val="3"/>
        </w:numPr>
        <w:tabs>
          <w:tab w:val="clear" w:pos="720"/>
        </w:tabs>
        <w:spacing w:after="0"/>
        <w:ind w:left="360"/>
        <w:rPr>
          <w:b/>
        </w:rPr>
      </w:pPr>
      <w:r w:rsidRPr="00E505F7">
        <w:rPr>
          <w:b/>
        </w:rPr>
        <w:t>It is good practice to disinfect the drainage bag sampling port before obtaining a urine sample</w:t>
      </w:r>
      <w:r w:rsidR="00E505F7" w:rsidRPr="00E505F7">
        <w:rPr>
          <w:b/>
        </w:rPr>
        <w:t>.</w:t>
      </w:r>
    </w:p>
    <w:p w14:paraId="5F01223F" w14:textId="77777777" w:rsidR="00E505F7" w:rsidRPr="00E505F7" w:rsidRDefault="002D0216" w:rsidP="001E31C7">
      <w:pPr>
        <w:tabs>
          <w:tab w:val="left" w:pos="720"/>
          <w:tab w:val="left" w:pos="2160"/>
          <w:tab w:val="left" w:pos="2520"/>
        </w:tabs>
        <w:ind w:left="360"/>
        <w:rPr>
          <w:b/>
        </w:rPr>
      </w:pPr>
      <w:sdt>
        <w:sdtPr>
          <w:rPr>
            <w:rFonts w:ascii="MS Gothic" w:eastAsia="MS Gothic" w:hAnsi="MS Gothic"/>
            <w:b/>
          </w:rPr>
          <w:id w:val="1735820746"/>
          <w14:checkbox>
            <w14:checked w14:val="0"/>
            <w14:checkedState w14:val="2612" w14:font="MS Gothic"/>
            <w14:uncheckedState w14:val="2610" w14:font="MS Gothic"/>
          </w14:checkbox>
        </w:sdtPr>
        <w:sdtEndPr/>
        <w:sdtContent>
          <w:r w:rsidR="00E505F7" w:rsidRPr="00E505F7">
            <w:rPr>
              <w:rFonts w:ascii="MS Gothic" w:eastAsia="MS Gothic" w:hAnsi="MS Gothic" w:hint="eastAsia"/>
              <w:b/>
            </w:rPr>
            <w:t>☐</w:t>
          </w:r>
        </w:sdtContent>
      </w:sdt>
      <w:r w:rsidR="00E505F7" w:rsidRPr="00E505F7">
        <w:rPr>
          <w:rFonts w:ascii="MS Gothic" w:eastAsia="MS Gothic" w:hAnsi="MS Gothic"/>
          <w:b/>
        </w:rPr>
        <w:tab/>
      </w:r>
      <w:r w:rsidR="00E505F7" w:rsidRPr="00E505F7">
        <w:rPr>
          <w:b/>
        </w:rPr>
        <w:t>True</w:t>
      </w:r>
      <w:r w:rsidR="00E505F7" w:rsidRPr="00E505F7">
        <w:rPr>
          <w:b/>
        </w:rPr>
        <w:tab/>
      </w:r>
      <w:sdt>
        <w:sdtPr>
          <w:rPr>
            <w:rFonts w:ascii="MS Gothic" w:eastAsia="MS Gothic" w:hAnsi="MS Gothic"/>
            <w:b/>
          </w:rPr>
          <w:id w:val="-58485348"/>
          <w14:checkbox>
            <w14:checked w14:val="0"/>
            <w14:checkedState w14:val="2612" w14:font="MS Gothic"/>
            <w14:uncheckedState w14:val="2610" w14:font="MS Gothic"/>
          </w14:checkbox>
        </w:sdtPr>
        <w:sdtEndPr/>
        <w:sdtContent>
          <w:r w:rsidR="00E505F7" w:rsidRPr="00E505F7">
            <w:rPr>
              <w:rFonts w:ascii="MS Gothic" w:eastAsia="MS Gothic" w:hAnsi="MS Gothic" w:hint="eastAsia"/>
              <w:b/>
            </w:rPr>
            <w:t>☐</w:t>
          </w:r>
        </w:sdtContent>
      </w:sdt>
      <w:r w:rsidR="00E505F7" w:rsidRPr="00E505F7">
        <w:rPr>
          <w:rFonts w:ascii="MS Gothic" w:eastAsia="MS Gothic" w:hAnsi="MS Gothic"/>
          <w:b/>
        </w:rPr>
        <w:tab/>
      </w:r>
      <w:r w:rsidR="00E505F7" w:rsidRPr="00E505F7">
        <w:rPr>
          <w:b/>
        </w:rPr>
        <w:t>False</w:t>
      </w:r>
    </w:p>
    <w:p w14:paraId="498BB210" w14:textId="77777777" w:rsidR="00503638" w:rsidRDefault="00503638" w:rsidP="001E31C7">
      <w:pPr>
        <w:numPr>
          <w:ilvl w:val="0"/>
          <w:numId w:val="3"/>
        </w:numPr>
        <w:tabs>
          <w:tab w:val="clear" w:pos="720"/>
        </w:tabs>
        <w:spacing w:after="0"/>
        <w:ind w:left="360"/>
        <w:rPr>
          <w:b/>
        </w:rPr>
      </w:pPr>
      <w:r w:rsidRPr="00E505F7">
        <w:rPr>
          <w:b/>
        </w:rPr>
        <w:t>Catheters and drainage bags should not be changed at routine, fixed intervals</w:t>
      </w:r>
      <w:r w:rsidR="00E505F7">
        <w:rPr>
          <w:b/>
        </w:rPr>
        <w:t>.</w:t>
      </w:r>
    </w:p>
    <w:p w14:paraId="0F3AEE3A" w14:textId="77777777" w:rsidR="00E505F7" w:rsidRPr="00E505F7" w:rsidRDefault="002D0216" w:rsidP="001E31C7">
      <w:pPr>
        <w:tabs>
          <w:tab w:val="left" w:pos="720"/>
          <w:tab w:val="left" w:pos="2160"/>
          <w:tab w:val="left" w:pos="2520"/>
        </w:tabs>
        <w:ind w:left="360"/>
        <w:rPr>
          <w:b/>
        </w:rPr>
      </w:pPr>
      <w:sdt>
        <w:sdtPr>
          <w:rPr>
            <w:rFonts w:ascii="MS Gothic" w:eastAsia="MS Gothic" w:hAnsi="MS Gothic"/>
            <w:b/>
          </w:rPr>
          <w:id w:val="1894932527"/>
          <w14:checkbox>
            <w14:checked w14:val="0"/>
            <w14:checkedState w14:val="2612" w14:font="MS Gothic"/>
            <w14:uncheckedState w14:val="2610" w14:font="MS Gothic"/>
          </w14:checkbox>
        </w:sdtPr>
        <w:sdtEndPr/>
        <w:sdtContent>
          <w:r w:rsidR="00E505F7" w:rsidRPr="00E505F7">
            <w:rPr>
              <w:rFonts w:ascii="MS Gothic" w:eastAsia="MS Gothic" w:hAnsi="MS Gothic" w:hint="eastAsia"/>
              <w:b/>
            </w:rPr>
            <w:t>☐</w:t>
          </w:r>
        </w:sdtContent>
      </w:sdt>
      <w:r w:rsidR="00E505F7" w:rsidRPr="00E505F7">
        <w:rPr>
          <w:rFonts w:ascii="MS Gothic" w:eastAsia="MS Gothic" w:hAnsi="MS Gothic"/>
          <w:b/>
        </w:rPr>
        <w:tab/>
      </w:r>
      <w:r w:rsidR="00E505F7" w:rsidRPr="00E505F7">
        <w:rPr>
          <w:b/>
        </w:rPr>
        <w:t>True</w:t>
      </w:r>
      <w:r w:rsidR="00E505F7" w:rsidRPr="00E505F7">
        <w:rPr>
          <w:b/>
        </w:rPr>
        <w:tab/>
      </w:r>
      <w:sdt>
        <w:sdtPr>
          <w:rPr>
            <w:rFonts w:ascii="MS Gothic" w:eastAsia="MS Gothic" w:hAnsi="MS Gothic"/>
            <w:b/>
          </w:rPr>
          <w:id w:val="1306746179"/>
          <w14:checkbox>
            <w14:checked w14:val="0"/>
            <w14:checkedState w14:val="2612" w14:font="MS Gothic"/>
            <w14:uncheckedState w14:val="2610" w14:font="MS Gothic"/>
          </w14:checkbox>
        </w:sdtPr>
        <w:sdtEndPr/>
        <w:sdtContent>
          <w:r w:rsidR="00E505F7" w:rsidRPr="00E505F7">
            <w:rPr>
              <w:rFonts w:ascii="MS Gothic" w:eastAsia="MS Gothic" w:hAnsi="MS Gothic" w:hint="eastAsia"/>
              <w:b/>
            </w:rPr>
            <w:t>☐</w:t>
          </w:r>
        </w:sdtContent>
      </w:sdt>
      <w:r w:rsidR="00E505F7" w:rsidRPr="00E505F7">
        <w:rPr>
          <w:rFonts w:ascii="MS Gothic" w:eastAsia="MS Gothic" w:hAnsi="MS Gothic"/>
          <w:b/>
        </w:rPr>
        <w:tab/>
      </w:r>
      <w:r w:rsidR="00E505F7" w:rsidRPr="00E505F7">
        <w:rPr>
          <w:b/>
        </w:rPr>
        <w:t>False</w:t>
      </w:r>
    </w:p>
    <w:p w14:paraId="62D1D573" w14:textId="77777777" w:rsidR="00E505F7" w:rsidRDefault="00503638" w:rsidP="001E31C7">
      <w:pPr>
        <w:numPr>
          <w:ilvl w:val="0"/>
          <w:numId w:val="3"/>
        </w:numPr>
        <w:tabs>
          <w:tab w:val="clear" w:pos="720"/>
        </w:tabs>
        <w:spacing w:after="0"/>
        <w:ind w:left="360"/>
        <w:rPr>
          <w:b/>
        </w:rPr>
      </w:pPr>
      <w:r w:rsidRPr="007B1870">
        <w:rPr>
          <w:b/>
        </w:rPr>
        <w:t>Leg bags can be used to improve resident comfort, mobility</w:t>
      </w:r>
      <w:bookmarkStart w:id="0" w:name="_GoBack"/>
      <w:bookmarkEnd w:id="0"/>
      <w:r w:rsidR="00026FA6">
        <w:rPr>
          <w:b/>
        </w:rPr>
        <w:t>,</w:t>
      </w:r>
      <w:r w:rsidRPr="007B1870">
        <w:rPr>
          <w:b/>
        </w:rPr>
        <w:t xml:space="preserve"> and/or dignity.</w:t>
      </w:r>
    </w:p>
    <w:p w14:paraId="26F68754" w14:textId="77777777" w:rsidR="00503638" w:rsidRPr="00E505F7" w:rsidRDefault="002D0216" w:rsidP="001E31C7">
      <w:pPr>
        <w:tabs>
          <w:tab w:val="left" w:pos="720"/>
          <w:tab w:val="left" w:pos="2160"/>
          <w:tab w:val="left" w:pos="2520"/>
        </w:tabs>
        <w:ind w:left="360"/>
        <w:rPr>
          <w:b/>
        </w:rPr>
      </w:pPr>
      <w:sdt>
        <w:sdtPr>
          <w:rPr>
            <w:rFonts w:ascii="MS Gothic" w:eastAsia="MS Gothic" w:hAnsi="MS Gothic"/>
            <w:b/>
          </w:rPr>
          <w:id w:val="-420955284"/>
          <w14:checkbox>
            <w14:checked w14:val="0"/>
            <w14:checkedState w14:val="2612" w14:font="MS Gothic"/>
            <w14:uncheckedState w14:val="2610" w14:font="MS Gothic"/>
          </w14:checkbox>
        </w:sdtPr>
        <w:sdtEndPr/>
        <w:sdtContent>
          <w:r w:rsidR="00E505F7" w:rsidRPr="00E505F7">
            <w:rPr>
              <w:rFonts w:ascii="MS Gothic" w:eastAsia="MS Gothic" w:hAnsi="MS Gothic" w:hint="eastAsia"/>
              <w:b/>
            </w:rPr>
            <w:t>☐</w:t>
          </w:r>
        </w:sdtContent>
      </w:sdt>
      <w:r w:rsidR="00E505F7" w:rsidRPr="00E505F7">
        <w:rPr>
          <w:rFonts w:ascii="MS Gothic" w:eastAsia="MS Gothic" w:hAnsi="MS Gothic"/>
          <w:b/>
        </w:rPr>
        <w:tab/>
      </w:r>
      <w:r w:rsidR="00E505F7" w:rsidRPr="00E505F7">
        <w:rPr>
          <w:b/>
        </w:rPr>
        <w:t>True</w:t>
      </w:r>
      <w:r w:rsidR="00E505F7" w:rsidRPr="00E505F7">
        <w:rPr>
          <w:b/>
        </w:rPr>
        <w:tab/>
      </w:r>
      <w:sdt>
        <w:sdtPr>
          <w:rPr>
            <w:rFonts w:ascii="MS Gothic" w:eastAsia="MS Gothic" w:hAnsi="MS Gothic"/>
            <w:b/>
          </w:rPr>
          <w:id w:val="-2122528672"/>
          <w14:checkbox>
            <w14:checked w14:val="0"/>
            <w14:checkedState w14:val="2612" w14:font="MS Gothic"/>
            <w14:uncheckedState w14:val="2610" w14:font="MS Gothic"/>
          </w14:checkbox>
        </w:sdtPr>
        <w:sdtEndPr/>
        <w:sdtContent>
          <w:r w:rsidR="00E505F7" w:rsidRPr="00E505F7">
            <w:rPr>
              <w:rFonts w:ascii="MS Gothic" w:eastAsia="MS Gothic" w:hAnsi="MS Gothic" w:hint="eastAsia"/>
              <w:b/>
            </w:rPr>
            <w:t>☐</w:t>
          </w:r>
        </w:sdtContent>
      </w:sdt>
      <w:r w:rsidR="00E505F7" w:rsidRPr="00E505F7">
        <w:rPr>
          <w:rFonts w:ascii="MS Gothic" w:eastAsia="MS Gothic" w:hAnsi="MS Gothic"/>
          <w:b/>
        </w:rPr>
        <w:tab/>
      </w:r>
      <w:r w:rsidR="00E505F7" w:rsidRPr="00E505F7">
        <w:rPr>
          <w:b/>
        </w:rPr>
        <w:t>False</w:t>
      </w:r>
      <w:r w:rsidR="00503638" w:rsidRPr="00E505F7">
        <w:rPr>
          <w:b/>
        </w:rPr>
        <w:t xml:space="preserve"> </w:t>
      </w:r>
    </w:p>
    <w:p w14:paraId="5AB2603B" w14:textId="77777777" w:rsidR="002D2F74" w:rsidRDefault="00503638" w:rsidP="001E31C7">
      <w:pPr>
        <w:numPr>
          <w:ilvl w:val="0"/>
          <w:numId w:val="3"/>
        </w:numPr>
        <w:tabs>
          <w:tab w:val="clear" w:pos="720"/>
        </w:tabs>
        <w:spacing w:after="0"/>
        <w:ind w:left="360"/>
        <w:rPr>
          <w:b/>
        </w:rPr>
      </w:pPr>
      <w:r w:rsidRPr="007B1870">
        <w:rPr>
          <w:b/>
        </w:rPr>
        <w:t xml:space="preserve">The periurethral area should be cleaned vigorously and with a special antimicrobial solution. </w:t>
      </w:r>
    </w:p>
    <w:p w14:paraId="0822928D" w14:textId="77777777" w:rsidR="002D2F74" w:rsidRPr="002D2F74" w:rsidRDefault="002D0216" w:rsidP="001E31C7">
      <w:pPr>
        <w:tabs>
          <w:tab w:val="left" w:pos="720"/>
          <w:tab w:val="left" w:pos="2160"/>
          <w:tab w:val="left" w:pos="2520"/>
        </w:tabs>
        <w:ind w:left="360"/>
        <w:rPr>
          <w:b/>
        </w:rPr>
      </w:pPr>
      <w:sdt>
        <w:sdtPr>
          <w:rPr>
            <w:rFonts w:ascii="MS Gothic" w:eastAsia="MS Gothic" w:hAnsi="MS Gothic"/>
            <w:b/>
          </w:rPr>
          <w:id w:val="1427232235"/>
          <w14:checkbox>
            <w14:checked w14:val="0"/>
            <w14:checkedState w14:val="2612" w14:font="MS Gothic"/>
            <w14:uncheckedState w14:val="2610" w14:font="MS Gothic"/>
          </w14:checkbox>
        </w:sdtPr>
        <w:sdtEndPr/>
        <w:sdtContent>
          <w:r w:rsidR="002D2F74">
            <w:rPr>
              <w:rFonts w:ascii="MS Gothic" w:eastAsia="MS Gothic" w:hAnsi="MS Gothic" w:hint="eastAsia"/>
              <w:b/>
            </w:rPr>
            <w:t>☐</w:t>
          </w:r>
        </w:sdtContent>
      </w:sdt>
      <w:r w:rsidR="002D2F74" w:rsidRPr="002D2F74">
        <w:rPr>
          <w:rFonts w:ascii="MS Gothic" w:eastAsia="MS Gothic" w:hAnsi="MS Gothic"/>
          <w:b/>
        </w:rPr>
        <w:tab/>
      </w:r>
      <w:r w:rsidR="002D2F74" w:rsidRPr="002D2F74">
        <w:rPr>
          <w:b/>
        </w:rPr>
        <w:t>True</w:t>
      </w:r>
      <w:r w:rsidR="002D2F74" w:rsidRPr="002D2F74">
        <w:rPr>
          <w:b/>
        </w:rPr>
        <w:tab/>
      </w:r>
      <w:sdt>
        <w:sdtPr>
          <w:rPr>
            <w:rFonts w:ascii="MS Gothic" w:eastAsia="MS Gothic" w:hAnsi="MS Gothic"/>
            <w:b/>
          </w:rPr>
          <w:id w:val="-59644648"/>
          <w14:checkbox>
            <w14:checked w14:val="0"/>
            <w14:checkedState w14:val="2612" w14:font="MS Gothic"/>
            <w14:uncheckedState w14:val="2610" w14:font="MS Gothic"/>
          </w14:checkbox>
        </w:sdtPr>
        <w:sdtEndPr/>
        <w:sdtContent>
          <w:r w:rsidR="002D2F74" w:rsidRPr="002D2F74">
            <w:rPr>
              <w:rFonts w:ascii="MS Gothic" w:eastAsia="MS Gothic" w:hAnsi="MS Gothic" w:hint="eastAsia"/>
              <w:b/>
            </w:rPr>
            <w:t>☐</w:t>
          </w:r>
        </w:sdtContent>
      </w:sdt>
      <w:r w:rsidR="002D2F74" w:rsidRPr="002D2F74">
        <w:rPr>
          <w:rFonts w:ascii="MS Gothic" w:eastAsia="MS Gothic" w:hAnsi="MS Gothic"/>
          <w:b/>
        </w:rPr>
        <w:tab/>
      </w:r>
      <w:r w:rsidR="002D2F74" w:rsidRPr="002D2F74">
        <w:rPr>
          <w:b/>
        </w:rPr>
        <w:t>False</w:t>
      </w:r>
    </w:p>
    <w:p w14:paraId="315CD9E7" w14:textId="6366C324" w:rsidR="00503638" w:rsidRPr="007B1870" w:rsidRDefault="00503638" w:rsidP="001E31C7">
      <w:pPr>
        <w:pStyle w:val="ListParagraph"/>
        <w:numPr>
          <w:ilvl w:val="0"/>
          <w:numId w:val="3"/>
        </w:numPr>
        <w:tabs>
          <w:tab w:val="clear" w:pos="720"/>
          <w:tab w:val="num" w:pos="360"/>
        </w:tabs>
        <w:spacing w:after="360"/>
        <w:ind w:left="360"/>
        <w:rPr>
          <w:b/>
        </w:rPr>
      </w:pPr>
      <w:r w:rsidRPr="007B1870">
        <w:rPr>
          <w:b/>
        </w:rPr>
        <w:t xml:space="preserve">Determine the catheter care error. </w:t>
      </w:r>
      <w:r w:rsidRPr="007B1870">
        <w:t xml:space="preserve">Joe Shmoe, a </w:t>
      </w:r>
      <w:r w:rsidR="00026FA6">
        <w:t>certified nursing assistant</w:t>
      </w:r>
      <w:r w:rsidR="0095753D">
        <w:t xml:space="preserve"> (CNA)</w:t>
      </w:r>
      <w:r w:rsidR="00026FA6">
        <w:t xml:space="preserve"> </w:t>
      </w:r>
      <w:r w:rsidRPr="007B1870">
        <w:t>at S</w:t>
      </w:r>
      <w:r w:rsidR="001E31C7">
        <w:t xml:space="preserve">unny Lane Nursing Home, is conducting a </w:t>
      </w:r>
      <w:r w:rsidRPr="007B1870">
        <w:t>midday check on the residents he works with. Joe enters Mary’s room and assesses her catheter and drainage bag, touching it in the process. He notices that Mary’s bag needs emptying and leav</w:t>
      </w:r>
      <w:r w:rsidR="002D2F74">
        <w:t>es the room to gather supplies.</w:t>
      </w:r>
    </w:p>
    <w:p w14:paraId="522052FA" w14:textId="77777777" w:rsidR="0046365D" w:rsidRPr="009A22F6" w:rsidRDefault="00503638" w:rsidP="0081736A">
      <w:pPr>
        <w:numPr>
          <w:ilvl w:val="0"/>
          <w:numId w:val="3"/>
        </w:numPr>
        <w:tabs>
          <w:tab w:val="clear" w:pos="720"/>
        </w:tabs>
        <w:spacing w:before="600" w:after="120"/>
        <w:ind w:left="360"/>
      </w:pPr>
      <w:r w:rsidRPr="001E31C7">
        <w:rPr>
          <w:b/>
        </w:rPr>
        <w:t>Determine the catheter care error.</w:t>
      </w:r>
      <w:r w:rsidRPr="007B1870">
        <w:t xml:space="preserve"> Sue Me, a CNA at Sunny Lane Nursing Home, is doing her midday check on the residents she works with. She performs hand hygiene and dons gloves before entering Bill Board’s room. Sue notices that Bill’s drainage bag needs to be emptied and she places the bag on the elevated table while she gathers the necessary supplies. Sue empties the drainage bag into an unlabeled collection container and discards the urine. Sue discards her gloves and performs hand hygi</w:t>
      </w:r>
      <w:r w:rsidR="001E31C7">
        <w:t>ene before leaving Bill’s room.</w:t>
      </w:r>
    </w:p>
    <w:sectPr w:rsidR="0046365D" w:rsidRPr="009A22F6" w:rsidSect="00524F18">
      <w:footerReference w:type="default" r:id="rId9"/>
      <w:headerReference w:type="first" r:id="rId10"/>
      <w:footerReference w:type="first" r:id="rId11"/>
      <w:pgSz w:w="12240" w:h="15840" w:code="1"/>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B36CF" w14:textId="77777777" w:rsidR="005048F7" w:rsidRDefault="005048F7" w:rsidP="009F5A80">
      <w:pPr>
        <w:spacing w:after="0" w:line="240" w:lineRule="auto"/>
      </w:pPr>
      <w:r>
        <w:separator/>
      </w:r>
    </w:p>
  </w:endnote>
  <w:endnote w:type="continuationSeparator" w:id="0">
    <w:p w14:paraId="3250328C" w14:textId="77777777" w:rsidR="005048F7" w:rsidRDefault="005048F7" w:rsidP="009F5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621F5" w14:textId="77777777" w:rsidR="009A22F6" w:rsidRPr="005E3388" w:rsidRDefault="009A22F6" w:rsidP="009A22F6">
    <w:pPr>
      <w:pStyle w:val="Footer"/>
      <w:tabs>
        <w:tab w:val="clear" w:pos="4680"/>
        <w:tab w:val="clear" w:pos="9360"/>
        <w:tab w:val="right" w:pos="10530"/>
      </w:tabs>
      <w:ind w:left="-720" w:right="-1170"/>
      <w:rPr>
        <w:color w:val="FFFFFF" w:themeColor="background1"/>
      </w:rPr>
    </w:pPr>
    <w:r w:rsidRPr="00E43600">
      <w:rPr>
        <w:noProof/>
      </w:rPr>
      <w:drawing>
        <wp:anchor distT="0" distB="0" distL="114300" distR="114300" simplePos="0" relativeHeight="251671552" behindDoc="1" locked="0" layoutInCell="1" allowOverlap="1" wp14:anchorId="1EAD542B" wp14:editId="7A82A51F">
          <wp:simplePos x="0" y="0"/>
          <wp:positionH relativeFrom="column">
            <wp:posOffset>-3517900</wp:posOffset>
          </wp:positionH>
          <wp:positionV relativeFrom="paragraph">
            <wp:posOffset>-247015</wp:posOffset>
          </wp:positionV>
          <wp:extent cx="10391140" cy="638175"/>
          <wp:effectExtent l="0" t="0" r="0" b="9525"/>
          <wp:wrapNone/>
          <wp:docPr id="14" name="Picture 14"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HRQ Foot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114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388">
      <w:t xml:space="preserve">AHRQ Safety Program for </w:t>
    </w:r>
    <w:r>
      <w:t>Long-Term Care: HAIs/CAUTI</w:t>
    </w:r>
    <w:r>
      <w:rPr>
        <w:color w:val="FFFFFF" w:themeColor="background1"/>
      </w:rPr>
      <w:tab/>
      <w:t xml:space="preserve">                </w:t>
    </w:r>
    <w:r w:rsidRPr="005E3388">
      <w:rPr>
        <w:color w:val="FFFFFF" w:themeColor="background1"/>
      </w:rPr>
      <w:fldChar w:fldCharType="begin"/>
    </w:r>
    <w:r w:rsidRPr="005E3388">
      <w:rPr>
        <w:color w:val="FFFFFF" w:themeColor="background1"/>
      </w:rPr>
      <w:instrText xml:space="preserve"> PAGE   \* MERGEFORMAT </w:instrText>
    </w:r>
    <w:r w:rsidRPr="005E3388">
      <w:rPr>
        <w:color w:val="FFFFFF" w:themeColor="background1"/>
      </w:rPr>
      <w:fldChar w:fldCharType="separate"/>
    </w:r>
    <w:r w:rsidR="00850F61">
      <w:rPr>
        <w:noProof/>
        <w:color w:val="FFFFFF" w:themeColor="background1"/>
      </w:rPr>
      <w:t>2</w:t>
    </w:r>
    <w:r w:rsidRPr="005E3388">
      <w:rPr>
        <w:noProof/>
        <w:color w:val="FFFFFF" w:themeColor="background1"/>
      </w:rPr>
      <w:fldChar w:fldCharType="end"/>
    </w:r>
  </w:p>
  <w:p w14:paraId="03116D67" w14:textId="77777777" w:rsidR="009A22F6" w:rsidRDefault="009A22F6" w:rsidP="009A22F6">
    <w:pPr>
      <w:pStyle w:val="Footer"/>
    </w:pPr>
  </w:p>
  <w:p w14:paraId="4E9EC123" w14:textId="77777777" w:rsidR="009A22F6" w:rsidRDefault="009A22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542B5" w14:textId="7EF8EE65" w:rsidR="00524F18" w:rsidRDefault="00850F61">
    <w:pPr>
      <w:pStyle w:val="Footer"/>
    </w:pPr>
    <w:r w:rsidRPr="00162474">
      <w:rPr>
        <w:noProof/>
        <w:sz w:val="20"/>
      </w:rPr>
      <mc:AlternateContent>
        <mc:Choice Requires="wps">
          <w:drawing>
            <wp:anchor distT="0" distB="0" distL="114300" distR="114300" simplePos="0" relativeHeight="251675648" behindDoc="1" locked="0" layoutInCell="1" allowOverlap="1" wp14:anchorId="2EDE8B8F" wp14:editId="5AA2737C">
              <wp:simplePos x="0" y="0"/>
              <wp:positionH relativeFrom="column">
                <wp:posOffset>4294801</wp:posOffset>
              </wp:positionH>
              <wp:positionV relativeFrom="paragraph">
                <wp:posOffset>-325120</wp:posOffset>
              </wp:positionV>
              <wp:extent cx="2360930"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AC7C455" w14:textId="60099C65" w:rsidR="00850F61" w:rsidRPr="00850F61" w:rsidRDefault="00850F61" w:rsidP="00850F61">
                          <w:pPr>
                            <w:spacing w:after="0" w:line="240" w:lineRule="auto"/>
                            <w:jc w:val="right"/>
                            <w:rPr>
                              <w:color w:val="FFFFFF" w:themeColor="background1"/>
                              <w:sz w:val="20"/>
                            </w:rPr>
                          </w:pPr>
                          <w:r>
                            <w:rPr>
                              <w:color w:val="FFFFFF" w:themeColor="background1"/>
                              <w:sz w:val="20"/>
                            </w:rPr>
                            <w:t>AHRQ Pub. No. 16</w:t>
                          </w:r>
                          <w:r w:rsidR="008F750F">
                            <w:rPr>
                              <w:color w:val="FFFFFF" w:themeColor="background1"/>
                              <w:sz w:val="20"/>
                            </w:rPr>
                            <w:t>(17)</w:t>
                          </w:r>
                          <w:r>
                            <w:rPr>
                              <w:color w:val="FFFFFF" w:themeColor="background1"/>
                              <w:sz w:val="20"/>
                            </w:rPr>
                            <w:t>-0003-12</w:t>
                          </w:r>
                          <w:r w:rsidRPr="00850F61">
                            <w:rPr>
                              <w:color w:val="FFFFFF" w:themeColor="background1"/>
                              <w:sz w:val="20"/>
                            </w:rPr>
                            <w:t>-EF</w:t>
                          </w:r>
                        </w:p>
                        <w:p w14:paraId="5CC3EAB6" w14:textId="11FC7C5C" w:rsidR="00850F61" w:rsidRPr="00850F61" w:rsidRDefault="008F750F" w:rsidP="00850F61">
                          <w:pPr>
                            <w:spacing w:after="0" w:line="240" w:lineRule="auto"/>
                            <w:jc w:val="right"/>
                            <w:rPr>
                              <w:color w:val="FFFFFF" w:themeColor="background1"/>
                              <w:sz w:val="20"/>
                            </w:rPr>
                          </w:pPr>
                          <w:r>
                            <w:rPr>
                              <w:color w:val="FFFFFF" w:themeColor="background1"/>
                              <w:sz w:val="20"/>
                            </w:rPr>
                            <w:t>March</w:t>
                          </w:r>
                          <w:r w:rsidR="00850F61" w:rsidRPr="00850F61">
                            <w:rPr>
                              <w:color w:val="FFFFFF" w:themeColor="background1"/>
                              <w:sz w:val="20"/>
                            </w:rPr>
                            <w:t xml:space="preserve"> 201</w:t>
                          </w:r>
                          <w:r>
                            <w:rPr>
                              <w:color w:val="FFFFFF" w:themeColor="background1"/>
                              <w:sz w:val="20"/>
                            </w:rPr>
                            <w:t>7</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8.15pt;margin-top:-25.6pt;width:185.9pt;height:110.6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tZDAIAAPMDAAAOAAAAZHJzL2Uyb0RvYy54bWysU9tuGyEQfa/Uf0C817teXxqvjKM0qatK&#10;6UVK+gGYZb2owFDA3k2/PgPrOFb7VpUHBMzMmTlnhvX1YDQ5Sh8UWEank5ISaQU0yu4Z/fG4fXdF&#10;SYjcNlyDlYw+yUCvN2/frHtXywo60I30BEFsqHvHaBejq4siiE4aHibgpEVjC97wiFe/LxrPe0Q3&#10;uqjKcln04BvnQcgQ8PVuNNJNxm9bKeK3tg0yEs0o1hbz7vO+S3uxWfN677nrlDiVwf+hCsOVxaRn&#10;qDseOTl49ReUUcJDgDZOBJgC2lYJmTkgm2n5B5uHjjuZuaA4wZ1lCv8PVnw9fvdENYzOKLHcYIse&#10;5RDJBxhIldTpXajR6cGhWxzwGbucmQZ3D+JnIBZuO2738sZ76DvJG6xumiKLi9ARJySQXf8FGkzD&#10;DxEy0NB6k6RDMQiiY5eezp1JpQh8rGbLcjVDk0DbdF7Ol1XuXcHrl3DnQ/wkwZB0YNRj6zM8P96H&#10;mMrh9YtLymZhq7TO7deW9IyuFtUiB1xYjIo4nVoZRq/KtMZ5SSw/2iYHR670eMYE2p5oJ6Yj5zjs&#10;BnRMWuygeUIBPIxTiL8GDx3435T0OIGMhl8H7iUl+rNFEVfT+TyNbL7MF++RMfGXlt2lhVuBUIxG&#10;SsbjbcxjnrgGd4Nib1WW4bWSU604WVmd0y9Io3t5z16vf3XzDAAA//8DAFBLAwQUAAYACAAAACEA&#10;a/dn/uAAAAAMAQAADwAAAGRycy9kb3ducmV2LnhtbEyPTW/CMAyG75P2HyJP2g2SslFQ1xShfUg7&#10;7DLW3U1j2orGqZpAy79fOI2bLT96/bz5ZrKdONPgW8cakrkCQVw503Ktofz5mK1B+IBssHNMGi7k&#10;YVPc3+WYGTfyN513oRYxhH2GGpoQ+kxKXzVk0c9dTxxvBzdYDHEdamkGHGO47eRCqVRabDl+aLCn&#10;14aq4+5kNYRgtsmlfLf+83f6ehsbVS2x1PrxYdq+gAg0hX8YrvpRHYrotHcnNl50GtJV+hRRDbNl&#10;sgBxJdTzOgGxj9NKKZBFLm9LFH8AAAD//wMAUEsBAi0AFAAGAAgAAAAhALaDOJL+AAAA4QEAABMA&#10;AAAAAAAAAAAAAAAAAAAAAFtDb250ZW50X1R5cGVzXS54bWxQSwECLQAUAAYACAAAACEAOP0h/9YA&#10;AACUAQAACwAAAAAAAAAAAAAAAAAvAQAAX3JlbHMvLnJlbHNQSwECLQAUAAYACAAAACEAZYBrWQwC&#10;AADzAwAADgAAAAAAAAAAAAAAAAAuAgAAZHJzL2Uyb0RvYy54bWxQSwECLQAUAAYACAAAACEAa/dn&#10;/uAAAAAMAQAADwAAAAAAAAAAAAAAAABmBAAAZHJzL2Rvd25yZXYueG1sUEsFBgAAAAAEAAQA8wAA&#10;AHMFAAAAAA==&#10;" filled="f" stroked="f">
              <v:textbox style="mso-fit-shape-to-text:t">
                <w:txbxContent>
                  <w:p w14:paraId="7AC7C455" w14:textId="60099C65" w:rsidR="00850F61" w:rsidRPr="00850F61" w:rsidRDefault="00850F61" w:rsidP="00850F61">
                    <w:pPr>
                      <w:spacing w:after="0" w:line="240" w:lineRule="auto"/>
                      <w:jc w:val="right"/>
                      <w:rPr>
                        <w:color w:val="FFFFFF" w:themeColor="background1"/>
                        <w:sz w:val="20"/>
                      </w:rPr>
                    </w:pPr>
                    <w:r>
                      <w:rPr>
                        <w:color w:val="FFFFFF" w:themeColor="background1"/>
                        <w:sz w:val="20"/>
                      </w:rPr>
                      <w:t>AHRQ Pub. No. 16</w:t>
                    </w:r>
                    <w:r w:rsidR="008F750F">
                      <w:rPr>
                        <w:color w:val="FFFFFF" w:themeColor="background1"/>
                        <w:sz w:val="20"/>
                      </w:rPr>
                      <w:t>(17)</w:t>
                    </w:r>
                    <w:r>
                      <w:rPr>
                        <w:color w:val="FFFFFF" w:themeColor="background1"/>
                        <w:sz w:val="20"/>
                      </w:rPr>
                      <w:t>-0003-12</w:t>
                    </w:r>
                    <w:r w:rsidRPr="00850F61">
                      <w:rPr>
                        <w:color w:val="FFFFFF" w:themeColor="background1"/>
                        <w:sz w:val="20"/>
                      </w:rPr>
                      <w:t>-EF</w:t>
                    </w:r>
                  </w:p>
                  <w:p w14:paraId="5CC3EAB6" w14:textId="11FC7C5C" w:rsidR="00850F61" w:rsidRPr="00850F61" w:rsidRDefault="008F750F" w:rsidP="00850F61">
                    <w:pPr>
                      <w:spacing w:after="0" w:line="240" w:lineRule="auto"/>
                      <w:jc w:val="right"/>
                      <w:rPr>
                        <w:color w:val="FFFFFF" w:themeColor="background1"/>
                        <w:sz w:val="20"/>
                      </w:rPr>
                    </w:pPr>
                    <w:r>
                      <w:rPr>
                        <w:color w:val="FFFFFF" w:themeColor="background1"/>
                        <w:sz w:val="20"/>
                      </w:rPr>
                      <w:t>March</w:t>
                    </w:r>
                    <w:r w:rsidR="00850F61" w:rsidRPr="00850F61">
                      <w:rPr>
                        <w:color w:val="FFFFFF" w:themeColor="background1"/>
                        <w:sz w:val="20"/>
                      </w:rPr>
                      <w:t xml:space="preserve"> 201</w:t>
                    </w:r>
                    <w:r>
                      <w:rPr>
                        <w:color w:val="FFFFFF" w:themeColor="background1"/>
                        <w:sz w:val="20"/>
                      </w:rPr>
                      <w:t>7</w:t>
                    </w:r>
                  </w:p>
                </w:txbxContent>
              </v:textbox>
            </v:shape>
          </w:pict>
        </mc:Fallback>
      </mc:AlternateContent>
    </w:r>
    <w:r>
      <w:rPr>
        <w:noProof/>
      </w:rPr>
      <w:drawing>
        <wp:anchor distT="0" distB="0" distL="114300" distR="114300" simplePos="0" relativeHeight="251673600" behindDoc="1" locked="0" layoutInCell="1" allowOverlap="1" wp14:anchorId="79F02703" wp14:editId="5C3E362F">
          <wp:simplePos x="0" y="0"/>
          <wp:positionH relativeFrom="column">
            <wp:posOffset>-963930</wp:posOffset>
          </wp:positionH>
          <wp:positionV relativeFrom="paragraph">
            <wp:posOffset>-659219</wp:posOffset>
          </wp:positionV>
          <wp:extent cx="7851775" cy="743585"/>
          <wp:effectExtent l="0" t="0" r="0" b="0"/>
          <wp:wrapNone/>
          <wp:docPr id="12" name="Picture 12"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HRQ Cover Page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1775" cy="743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2DE0D" w14:textId="77777777" w:rsidR="005048F7" w:rsidRDefault="005048F7" w:rsidP="009F5A80">
      <w:pPr>
        <w:spacing w:after="0" w:line="240" w:lineRule="auto"/>
      </w:pPr>
      <w:r>
        <w:separator/>
      </w:r>
    </w:p>
  </w:footnote>
  <w:footnote w:type="continuationSeparator" w:id="0">
    <w:p w14:paraId="4BDCE6CD" w14:textId="77777777" w:rsidR="005048F7" w:rsidRDefault="005048F7" w:rsidP="009F5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A3007" w14:textId="77777777" w:rsidR="009A22F6" w:rsidRPr="005022FA" w:rsidRDefault="009A22F6" w:rsidP="009A22F6">
    <w:pPr>
      <w:pStyle w:val="Header"/>
      <w:jc w:val="center"/>
    </w:pPr>
    <w:r w:rsidRPr="005022FA">
      <w:rPr>
        <w:rFonts w:ascii="Arial" w:hAnsi="Arial" w:cs="Arial"/>
        <w:b/>
        <w:color w:val="FFFFFF"/>
        <w:sz w:val="36"/>
        <w:szCs w:val="36"/>
      </w:rPr>
      <w:t xml:space="preserve">AHRQ Safety Program for </w:t>
    </w:r>
    <w:r w:rsidRPr="005022FA">
      <w:rPr>
        <w:noProof/>
      </w:rPr>
      <w:drawing>
        <wp:anchor distT="0" distB="0" distL="114300" distR="114300" simplePos="0" relativeHeight="251669504" behindDoc="1" locked="0" layoutInCell="1" allowOverlap="1" wp14:anchorId="01059C9D" wp14:editId="4F55DA5F">
          <wp:simplePos x="0" y="0"/>
          <wp:positionH relativeFrom="column">
            <wp:posOffset>-914400</wp:posOffset>
          </wp:positionH>
          <wp:positionV relativeFrom="paragraph">
            <wp:posOffset>-1009650</wp:posOffset>
          </wp:positionV>
          <wp:extent cx="7802245" cy="2028825"/>
          <wp:effectExtent l="0" t="0" r="8255" b="9525"/>
          <wp:wrapNone/>
          <wp:docPr id="47" name="Picture 47"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HRQ Cover Pag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245" cy="2028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FFFFFF"/>
        <w:sz w:val="36"/>
        <w:szCs w:val="36"/>
      </w:rPr>
      <w:t>Long-Term Care: HAIs/CAUTI</w:t>
    </w:r>
  </w:p>
  <w:p w14:paraId="66213590" w14:textId="77777777" w:rsidR="009A22F6" w:rsidRDefault="009A22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90E4B"/>
    <w:multiLevelType w:val="hybridMultilevel"/>
    <w:tmpl w:val="0F1872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87C225B"/>
    <w:multiLevelType w:val="hybridMultilevel"/>
    <w:tmpl w:val="645EF130"/>
    <w:lvl w:ilvl="0" w:tplc="53BA95AA">
      <w:start w:val="1"/>
      <w:numFmt w:val="decimal"/>
      <w:lvlText w:val="%1."/>
      <w:lvlJc w:val="left"/>
      <w:pPr>
        <w:tabs>
          <w:tab w:val="num" w:pos="720"/>
        </w:tabs>
        <w:ind w:left="720" w:hanging="360"/>
      </w:pPr>
      <w:rPr>
        <w:rFonts w:hint="default"/>
        <w:b/>
      </w:rPr>
    </w:lvl>
    <w:lvl w:ilvl="1" w:tplc="F0BE5F50">
      <w:start w:val="1"/>
      <w:numFmt w:val="bullet"/>
      <w:lvlText w:val="•"/>
      <w:lvlJc w:val="left"/>
      <w:pPr>
        <w:tabs>
          <w:tab w:val="num" w:pos="1440"/>
        </w:tabs>
        <w:ind w:left="1440" w:hanging="360"/>
      </w:pPr>
      <w:rPr>
        <w:rFonts w:ascii="Arial" w:hAnsi="Arial" w:hint="default"/>
      </w:rPr>
    </w:lvl>
    <w:lvl w:ilvl="2" w:tplc="DDFA3FA6" w:tentative="1">
      <w:start w:val="1"/>
      <w:numFmt w:val="bullet"/>
      <w:lvlText w:val="•"/>
      <w:lvlJc w:val="left"/>
      <w:pPr>
        <w:tabs>
          <w:tab w:val="num" w:pos="2160"/>
        </w:tabs>
        <w:ind w:left="2160" w:hanging="360"/>
      </w:pPr>
      <w:rPr>
        <w:rFonts w:ascii="Arial" w:hAnsi="Arial" w:hint="default"/>
      </w:rPr>
    </w:lvl>
    <w:lvl w:ilvl="3" w:tplc="356866A8" w:tentative="1">
      <w:start w:val="1"/>
      <w:numFmt w:val="bullet"/>
      <w:lvlText w:val="•"/>
      <w:lvlJc w:val="left"/>
      <w:pPr>
        <w:tabs>
          <w:tab w:val="num" w:pos="2880"/>
        </w:tabs>
        <w:ind w:left="2880" w:hanging="360"/>
      </w:pPr>
      <w:rPr>
        <w:rFonts w:ascii="Arial" w:hAnsi="Arial" w:hint="default"/>
      </w:rPr>
    </w:lvl>
    <w:lvl w:ilvl="4" w:tplc="CD2214A2" w:tentative="1">
      <w:start w:val="1"/>
      <w:numFmt w:val="bullet"/>
      <w:lvlText w:val="•"/>
      <w:lvlJc w:val="left"/>
      <w:pPr>
        <w:tabs>
          <w:tab w:val="num" w:pos="3600"/>
        </w:tabs>
        <w:ind w:left="3600" w:hanging="360"/>
      </w:pPr>
      <w:rPr>
        <w:rFonts w:ascii="Arial" w:hAnsi="Arial" w:hint="default"/>
      </w:rPr>
    </w:lvl>
    <w:lvl w:ilvl="5" w:tplc="EB96696E" w:tentative="1">
      <w:start w:val="1"/>
      <w:numFmt w:val="bullet"/>
      <w:lvlText w:val="•"/>
      <w:lvlJc w:val="left"/>
      <w:pPr>
        <w:tabs>
          <w:tab w:val="num" w:pos="4320"/>
        </w:tabs>
        <w:ind w:left="4320" w:hanging="360"/>
      </w:pPr>
      <w:rPr>
        <w:rFonts w:ascii="Arial" w:hAnsi="Arial" w:hint="default"/>
      </w:rPr>
    </w:lvl>
    <w:lvl w:ilvl="6" w:tplc="03FAFE04" w:tentative="1">
      <w:start w:val="1"/>
      <w:numFmt w:val="bullet"/>
      <w:lvlText w:val="•"/>
      <w:lvlJc w:val="left"/>
      <w:pPr>
        <w:tabs>
          <w:tab w:val="num" w:pos="5040"/>
        </w:tabs>
        <w:ind w:left="5040" w:hanging="360"/>
      </w:pPr>
      <w:rPr>
        <w:rFonts w:ascii="Arial" w:hAnsi="Arial" w:hint="default"/>
      </w:rPr>
    </w:lvl>
    <w:lvl w:ilvl="7" w:tplc="66CAA8E0" w:tentative="1">
      <w:start w:val="1"/>
      <w:numFmt w:val="bullet"/>
      <w:lvlText w:val="•"/>
      <w:lvlJc w:val="left"/>
      <w:pPr>
        <w:tabs>
          <w:tab w:val="num" w:pos="5760"/>
        </w:tabs>
        <w:ind w:left="5760" w:hanging="360"/>
      </w:pPr>
      <w:rPr>
        <w:rFonts w:ascii="Arial" w:hAnsi="Arial" w:hint="default"/>
      </w:rPr>
    </w:lvl>
    <w:lvl w:ilvl="8" w:tplc="36D4D1C8" w:tentative="1">
      <w:start w:val="1"/>
      <w:numFmt w:val="bullet"/>
      <w:lvlText w:val="•"/>
      <w:lvlJc w:val="left"/>
      <w:pPr>
        <w:tabs>
          <w:tab w:val="num" w:pos="6480"/>
        </w:tabs>
        <w:ind w:left="6480" w:hanging="360"/>
      </w:pPr>
      <w:rPr>
        <w:rFonts w:ascii="Arial" w:hAnsi="Arial" w:hint="default"/>
      </w:rPr>
    </w:lvl>
  </w:abstractNum>
  <w:abstractNum w:abstractNumId="2">
    <w:nsid w:val="47AF582E"/>
    <w:multiLevelType w:val="hybridMultilevel"/>
    <w:tmpl w:val="96F85658"/>
    <w:lvl w:ilvl="0" w:tplc="044053F0">
      <w:start w:val="1"/>
      <w:numFmt w:val="decimal"/>
      <w:lvlText w:val="%1."/>
      <w:lvlJc w:val="left"/>
      <w:pPr>
        <w:ind w:left="1170" w:hanging="360"/>
      </w:pPr>
      <w:rPr>
        <w:b w:val="0"/>
        <w:sz w:val="22"/>
        <w:szCs w:val="22"/>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638"/>
    <w:rsid w:val="00026FA6"/>
    <w:rsid w:val="00056314"/>
    <w:rsid w:val="001235F3"/>
    <w:rsid w:val="001C22BF"/>
    <w:rsid w:val="001E31C7"/>
    <w:rsid w:val="001F453E"/>
    <w:rsid w:val="00286DF0"/>
    <w:rsid w:val="002C65AB"/>
    <w:rsid w:val="002D2F74"/>
    <w:rsid w:val="002F642C"/>
    <w:rsid w:val="00347D04"/>
    <w:rsid w:val="00434B5A"/>
    <w:rsid w:val="0046365D"/>
    <w:rsid w:val="00467B14"/>
    <w:rsid w:val="00491F90"/>
    <w:rsid w:val="004A5B15"/>
    <w:rsid w:val="00503638"/>
    <w:rsid w:val="005048F7"/>
    <w:rsid w:val="00524F18"/>
    <w:rsid w:val="0052653F"/>
    <w:rsid w:val="006023FB"/>
    <w:rsid w:val="00630B3B"/>
    <w:rsid w:val="006519E8"/>
    <w:rsid w:val="006F33E0"/>
    <w:rsid w:val="007525F4"/>
    <w:rsid w:val="00776BAB"/>
    <w:rsid w:val="007E368A"/>
    <w:rsid w:val="00844105"/>
    <w:rsid w:val="00850F61"/>
    <w:rsid w:val="008F750F"/>
    <w:rsid w:val="0095753D"/>
    <w:rsid w:val="009A22F6"/>
    <w:rsid w:val="009B1E34"/>
    <w:rsid w:val="009F2946"/>
    <w:rsid w:val="009F5A80"/>
    <w:rsid w:val="00B778B5"/>
    <w:rsid w:val="00C91272"/>
    <w:rsid w:val="00D072B6"/>
    <w:rsid w:val="00D944ED"/>
    <w:rsid w:val="00E505F7"/>
    <w:rsid w:val="00F10707"/>
    <w:rsid w:val="00F2523F"/>
    <w:rsid w:val="00F7078E"/>
    <w:rsid w:val="00FF5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61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638"/>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491F90"/>
    <w:pPr>
      <w:keepNext/>
      <w:keepLines/>
      <w:spacing w:before="240" w:after="0"/>
      <w:outlineLvl w:val="0"/>
    </w:pPr>
    <w:rPr>
      <w:rFonts w:ascii="Cambria" w:eastAsiaTheme="majorEastAsia" w:hAnsi="Cambr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491F90"/>
    <w:pPr>
      <w:keepNext/>
      <w:keepLines/>
      <w:spacing w:before="40" w:after="0"/>
      <w:outlineLvl w:val="1"/>
    </w:pPr>
    <w:rPr>
      <w:rFonts w:ascii="Cambria" w:eastAsiaTheme="majorEastAsia" w:hAnsi="Cambria"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491F90"/>
    <w:pPr>
      <w:keepNext/>
      <w:keepLines/>
      <w:spacing w:before="40" w:after="0"/>
      <w:outlineLvl w:val="2"/>
    </w:pPr>
    <w:rPr>
      <w:rFonts w:ascii="Cambria" w:eastAsiaTheme="majorEastAsia" w:hAnsi="Cambria" w:cstheme="majorBidi"/>
      <w:b/>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A80"/>
  </w:style>
  <w:style w:type="paragraph" w:styleId="Footer">
    <w:name w:val="footer"/>
    <w:basedOn w:val="Normal"/>
    <w:link w:val="FooterChar"/>
    <w:uiPriority w:val="99"/>
    <w:unhideWhenUsed/>
    <w:rsid w:val="009F5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A80"/>
  </w:style>
  <w:style w:type="paragraph" w:styleId="BalloonText">
    <w:name w:val="Balloon Text"/>
    <w:basedOn w:val="Normal"/>
    <w:link w:val="BalloonTextChar"/>
    <w:uiPriority w:val="99"/>
    <w:semiHidden/>
    <w:unhideWhenUsed/>
    <w:rsid w:val="009F5A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5A80"/>
    <w:rPr>
      <w:rFonts w:ascii="Tahoma" w:hAnsi="Tahoma" w:cs="Tahoma"/>
      <w:sz w:val="16"/>
      <w:szCs w:val="16"/>
    </w:rPr>
  </w:style>
  <w:style w:type="character" w:styleId="CommentReference">
    <w:name w:val="annotation reference"/>
    <w:basedOn w:val="DefaultParagraphFont"/>
    <w:uiPriority w:val="99"/>
    <w:semiHidden/>
    <w:unhideWhenUsed/>
    <w:rsid w:val="006F33E0"/>
    <w:rPr>
      <w:sz w:val="16"/>
      <w:szCs w:val="16"/>
    </w:rPr>
  </w:style>
  <w:style w:type="paragraph" w:styleId="CommentText">
    <w:name w:val="annotation text"/>
    <w:basedOn w:val="Normal"/>
    <w:link w:val="CommentTextChar"/>
    <w:uiPriority w:val="99"/>
    <w:semiHidden/>
    <w:unhideWhenUsed/>
    <w:rsid w:val="006F33E0"/>
    <w:pPr>
      <w:spacing w:line="240" w:lineRule="auto"/>
    </w:pPr>
    <w:rPr>
      <w:sz w:val="20"/>
      <w:szCs w:val="20"/>
    </w:rPr>
  </w:style>
  <w:style w:type="character" w:customStyle="1" w:styleId="CommentTextChar">
    <w:name w:val="Comment Text Char"/>
    <w:basedOn w:val="DefaultParagraphFont"/>
    <w:link w:val="CommentText"/>
    <w:uiPriority w:val="99"/>
    <w:semiHidden/>
    <w:rsid w:val="006F33E0"/>
  </w:style>
  <w:style w:type="paragraph" w:styleId="CommentSubject">
    <w:name w:val="annotation subject"/>
    <w:basedOn w:val="CommentText"/>
    <w:next w:val="CommentText"/>
    <w:link w:val="CommentSubjectChar"/>
    <w:uiPriority w:val="99"/>
    <w:semiHidden/>
    <w:unhideWhenUsed/>
    <w:rsid w:val="006F33E0"/>
    <w:rPr>
      <w:b/>
      <w:bCs/>
    </w:rPr>
  </w:style>
  <w:style w:type="character" w:customStyle="1" w:styleId="CommentSubjectChar">
    <w:name w:val="Comment Subject Char"/>
    <w:basedOn w:val="CommentTextChar"/>
    <w:link w:val="CommentSubject"/>
    <w:uiPriority w:val="99"/>
    <w:semiHidden/>
    <w:rsid w:val="006F33E0"/>
    <w:rPr>
      <w:b/>
      <w:bCs/>
    </w:rPr>
  </w:style>
  <w:style w:type="character" w:customStyle="1" w:styleId="Heading1Char">
    <w:name w:val="Heading 1 Char"/>
    <w:basedOn w:val="DefaultParagraphFont"/>
    <w:link w:val="Heading1"/>
    <w:uiPriority w:val="9"/>
    <w:rsid w:val="00491F90"/>
    <w:rPr>
      <w:rFonts w:ascii="Cambria" w:eastAsiaTheme="majorEastAsia" w:hAnsi="Cambria" w:cstheme="majorBidi"/>
      <w:b/>
      <w:color w:val="2E74B5" w:themeColor="accent1" w:themeShade="BF"/>
      <w:sz w:val="32"/>
      <w:szCs w:val="32"/>
    </w:rPr>
  </w:style>
  <w:style w:type="character" w:customStyle="1" w:styleId="Heading2Char">
    <w:name w:val="Heading 2 Char"/>
    <w:basedOn w:val="DefaultParagraphFont"/>
    <w:link w:val="Heading2"/>
    <w:uiPriority w:val="9"/>
    <w:rsid w:val="00491F90"/>
    <w:rPr>
      <w:rFonts w:ascii="Cambria" w:eastAsiaTheme="majorEastAsia" w:hAnsi="Cambria" w:cstheme="majorBidi"/>
      <w:b/>
      <w:color w:val="2E74B5" w:themeColor="accent1" w:themeShade="BF"/>
      <w:sz w:val="26"/>
      <w:szCs w:val="26"/>
    </w:rPr>
  </w:style>
  <w:style w:type="character" w:customStyle="1" w:styleId="Heading3Char">
    <w:name w:val="Heading 3 Char"/>
    <w:basedOn w:val="DefaultParagraphFont"/>
    <w:link w:val="Heading3"/>
    <w:uiPriority w:val="9"/>
    <w:rsid w:val="00491F90"/>
    <w:rPr>
      <w:rFonts w:ascii="Cambria" w:eastAsiaTheme="majorEastAsia" w:hAnsi="Cambria" w:cstheme="majorBidi"/>
      <w:b/>
      <w:color w:val="1F4D78" w:themeColor="accent1" w:themeShade="7F"/>
      <w:sz w:val="24"/>
      <w:szCs w:val="24"/>
    </w:rPr>
  </w:style>
  <w:style w:type="paragraph" w:styleId="ListParagraph">
    <w:name w:val="List Paragraph"/>
    <w:basedOn w:val="Normal"/>
    <w:uiPriority w:val="34"/>
    <w:qFormat/>
    <w:rsid w:val="00491F90"/>
    <w:pPr>
      <w:ind w:left="720"/>
      <w:contextualSpacing/>
    </w:pPr>
  </w:style>
  <w:style w:type="paragraph" w:styleId="EndnoteText">
    <w:name w:val="endnote text"/>
    <w:basedOn w:val="Normal"/>
    <w:link w:val="EndnoteTextChar"/>
    <w:uiPriority w:val="99"/>
    <w:semiHidden/>
    <w:unhideWhenUsed/>
    <w:rsid w:val="00491F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1F90"/>
  </w:style>
  <w:style w:type="character" w:styleId="EndnoteReference">
    <w:name w:val="endnote reference"/>
    <w:basedOn w:val="DefaultParagraphFont"/>
    <w:uiPriority w:val="99"/>
    <w:semiHidden/>
    <w:unhideWhenUsed/>
    <w:rsid w:val="00491F90"/>
    <w:rPr>
      <w:vertAlign w:val="superscript"/>
    </w:rPr>
  </w:style>
  <w:style w:type="character" w:styleId="Hyperlink">
    <w:name w:val="Hyperlink"/>
    <w:basedOn w:val="DefaultParagraphFont"/>
    <w:uiPriority w:val="99"/>
    <w:unhideWhenUsed/>
    <w:rsid w:val="00491F90"/>
    <w:rPr>
      <w:color w:val="0563C1" w:themeColor="hyperlink"/>
      <w:u w:val="single"/>
    </w:rPr>
  </w:style>
  <w:style w:type="character" w:styleId="FollowedHyperlink">
    <w:name w:val="FollowedHyperlink"/>
    <w:basedOn w:val="DefaultParagraphFont"/>
    <w:uiPriority w:val="99"/>
    <w:semiHidden/>
    <w:unhideWhenUsed/>
    <w:rsid w:val="00491F90"/>
    <w:rPr>
      <w:color w:val="954F72" w:themeColor="followedHyperlink"/>
      <w:u w:val="single"/>
    </w:rPr>
  </w:style>
  <w:style w:type="paragraph" w:styleId="Title">
    <w:name w:val="Title"/>
    <w:basedOn w:val="Normal"/>
    <w:next w:val="Normal"/>
    <w:link w:val="TitleChar"/>
    <w:uiPriority w:val="10"/>
    <w:qFormat/>
    <w:rsid w:val="00E505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05F7"/>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638"/>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491F90"/>
    <w:pPr>
      <w:keepNext/>
      <w:keepLines/>
      <w:spacing w:before="240" w:after="0"/>
      <w:outlineLvl w:val="0"/>
    </w:pPr>
    <w:rPr>
      <w:rFonts w:ascii="Cambria" w:eastAsiaTheme="majorEastAsia" w:hAnsi="Cambr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491F90"/>
    <w:pPr>
      <w:keepNext/>
      <w:keepLines/>
      <w:spacing w:before="40" w:after="0"/>
      <w:outlineLvl w:val="1"/>
    </w:pPr>
    <w:rPr>
      <w:rFonts w:ascii="Cambria" w:eastAsiaTheme="majorEastAsia" w:hAnsi="Cambria"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491F90"/>
    <w:pPr>
      <w:keepNext/>
      <w:keepLines/>
      <w:spacing w:before="40" w:after="0"/>
      <w:outlineLvl w:val="2"/>
    </w:pPr>
    <w:rPr>
      <w:rFonts w:ascii="Cambria" w:eastAsiaTheme="majorEastAsia" w:hAnsi="Cambria" w:cstheme="majorBidi"/>
      <w:b/>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A80"/>
  </w:style>
  <w:style w:type="paragraph" w:styleId="Footer">
    <w:name w:val="footer"/>
    <w:basedOn w:val="Normal"/>
    <w:link w:val="FooterChar"/>
    <w:uiPriority w:val="99"/>
    <w:unhideWhenUsed/>
    <w:rsid w:val="009F5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A80"/>
  </w:style>
  <w:style w:type="paragraph" w:styleId="BalloonText">
    <w:name w:val="Balloon Text"/>
    <w:basedOn w:val="Normal"/>
    <w:link w:val="BalloonTextChar"/>
    <w:uiPriority w:val="99"/>
    <w:semiHidden/>
    <w:unhideWhenUsed/>
    <w:rsid w:val="009F5A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5A80"/>
    <w:rPr>
      <w:rFonts w:ascii="Tahoma" w:hAnsi="Tahoma" w:cs="Tahoma"/>
      <w:sz w:val="16"/>
      <w:szCs w:val="16"/>
    </w:rPr>
  </w:style>
  <w:style w:type="character" w:styleId="CommentReference">
    <w:name w:val="annotation reference"/>
    <w:basedOn w:val="DefaultParagraphFont"/>
    <w:uiPriority w:val="99"/>
    <w:semiHidden/>
    <w:unhideWhenUsed/>
    <w:rsid w:val="006F33E0"/>
    <w:rPr>
      <w:sz w:val="16"/>
      <w:szCs w:val="16"/>
    </w:rPr>
  </w:style>
  <w:style w:type="paragraph" w:styleId="CommentText">
    <w:name w:val="annotation text"/>
    <w:basedOn w:val="Normal"/>
    <w:link w:val="CommentTextChar"/>
    <w:uiPriority w:val="99"/>
    <w:semiHidden/>
    <w:unhideWhenUsed/>
    <w:rsid w:val="006F33E0"/>
    <w:pPr>
      <w:spacing w:line="240" w:lineRule="auto"/>
    </w:pPr>
    <w:rPr>
      <w:sz w:val="20"/>
      <w:szCs w:val="20"/>
    </w:rPr>
  </w:style>
  <w:style w:type="character" w:customStyle="1" w:styleId="CommentTextChar">
    <w:name w:val="Comment Text Char"/>
    <w:basedOn w:val="DefaultParagraphFont"/>
    <w:link w:val="CommentText"/>
    <w:uiPriority w:val="99"/>
    <w:semiHidden/>
    <w:rsid w:val="006F33E0"/>
  </w:style>
  <w:style w:type="paragraph" w:styleId="CommentSubject">
    <w:name w:val="annotation subject"/>
    <w:basedOn w:val="CommentText"/>
    <w:next w:val="CommentText"/>
    <w:link w:val="CommentSubjectChar"/>
    <w:uiPriority w:val="99"/>
    <w:semiHidden/>
    <w:unhideWhenUsed/>
    <w:rsid w:val="006F33E0"/>
    <w:rPr>
      <w:b/>
      <w:bCs/>
    </w:rPr>
  </w:style>
  <w:style w:type="character" w:customStyle="1" w:styleId="CommentSubjectChar">
    <w:name w:val="Comment Subject Char"/>
    <w:basedOn w:val="CommentTextChar"/>
    <w:link w:val="CommentSubject"/>
    <w:uiPriority w:val="99"/>
    <w:semiHidden/>
    <w:rsid w:val="006F33E0"/>
    <w:rPr>
      <w:b/>
      <w:bCs/>
    </w:rPr>
  </w:style>
  <w:style w:type="character" w:customStyle="1" w:styleId="Heading1Char">
    <w:name w:val="Heading 1 Char"/>
    <w:basedOn w:val="DefaultParagraphFont"/>
    <w:link w:val="Heading1"/>
    <w:uiPriority w:val="9"/>
    <w:rsid w:val="00491F90"/>
    <w:rPr>
      <w:rFonts w:ascii="Cambria" w:eastAsiaTheme="majorEastAsia" w:hAnsi="Cambria" w:cstheme="majorBidi"/>
      <w:b/>
      <w:color w:val="2E74B5" w:themeColor="accent1" w:themeShade="BF"/>
      <w:sz w:val="32"/>
      <w:szCs w:val="32"/>
    </w:rPr>
  </w:style>
  <w:style w:type="character" w:customStyle="1" w:styleId="Heading2Char">
    <w:name w:val="Heading 2 Char"/>
    <w:basedOn w:val="DefaultParagraphFont"/>
    <w:link w:val="Heading2"/>
    <w:uiPriority w:val="9"/>
    <w:rsid w:val="00491F90"/>
    <w:rPr>
      <w:rFonts w:ascii="Cambria" w:eastAsiaTheme="majorEastAsia" w:hAnsi="Cambria" w:cstheme="majorBidi"/>
      <w:b/>
      <w:color w:val="2E74B5" w:themeColor="accent1" w:themeShade="BF"/>
      <w:sz w:val="26"/>
      <w:szCs w:val="26"/>
    </w:rPr>
  </w:style>
  <w:style w:type="character" w:customStyle="1" w:styleId="Heading3Char">
    <w:name w:val="Heading 3 Char"/>
    <w:basedOn w:val="DefaultParagraphFont"/>
    <w:link w:val="Heading3"/>
    <w:uiPriority w:val="9"/>
    <w:rsid w:val="00491F90"/>
    <w:rPr>
      <w:rFonts w:ascii="Cambria" w:eastAsiaTheme="majorEastAsia" w:hAnsi="Cambria" w:cstheme="majorBidi"/>
      <w:b/>
      <w:color w:val="1F4D78" w:themeColor="accent1" w:themeShade="7F"/>
      <w:sz w:val="24"/>
      <w:szCs w:val="24"/>
    </w:rPr>
  </w:style>
  <w:style w:type="paragraph" w:styleId="ListParagraph">
    <w:name w:val="List Paragraph"/>
    <w:basedOn w:val="Normal"/>
    <w:uiPriority w:val="34"/>
    <w:qFormat/>
    <w:rsid w:val="00491F90"/>
    <w:pPr>
      <w:ind w:left="720"/>
      <w:contextualSpacing/>
    </w:pPr>
  </w:style>
  <w:style w:type="paragraph" w:styleId="EndnoteText">
    <w:name w:val="endnote text"/>
    <w:basedOn w:val="Normal"/>
    <w:link w:val="EndnoteTextChar"/>
    <w:uiPriority w:val="99"/>
    <w:semiHidden/>
    <w:unhideWhenUsed/>
    <w:rsid w:val="00491F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1F90"/>
  </w:style>
  <w:style w:type="character" w:styleId="EndnoteReference">
    <w:name w:val="endnote reference"/>
    <w:basedOn w:val="DefaultParagraphFont"/>
    <w:uiPriority w:val="99"/>
    <w:semiHidden/>
    <w:unhideWhenUsed/>
    <w:rsid w:val="00491F90"/>
    <w:rPr>
      <w:vertAlign w:val="superscript"/>
    </w:rPr>
  </w:style>
  <w:style w:type="character" w:styleId="Hyperlink">
    <w:name w:val="Hyperlink"/>
    <w:basedOn w:val="DefaultParagraphFont"/>
    <w:uiPriority w:val="99"/>
    <w:unhideWhenUsed/>
    <w:rsid w:val="00491F90"/>
    <w:rPr>
      <w:color w:val="0563C1" w:themeColor="hyperlink"/>
      <w:u w:val="single"/>
    </w:rPr>
  </w:style>
  <w:style w:type="character" w:styleId="FollowedHyperlink">
    <w:name w:val="FollowedHyperlink"/>
    <w:basedOn w:val="DefaultParagraphFont"/>
    <w:uiPriority w:val="99"/>
    <w:semiHidden/>
    <w:unhideWhenUsed/>
    <w:rsid w:val="00491F90"/>
    <w:rPr>
      <w:color w:val="954F72" w:themeColor="followedHyperlink"/>
      <w:u w:val="single"/>
    </w:rPr>
  </w:style>
  <w:style w:type="paragraph" w:styleId="Title">
    <w:name w:val="Title"/>
    <w:basedOn w:val="Normal"/>
    <w:next w:val="Normal"/>
    <w:link w:val="TitleChar"/>
    <w:uiPriority w:val="10"/>
    <w:qFormat/>
    <w:rsid w:val="00E505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05F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70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Externally%20Funded%20Projects\AHRQ\CAUTI-LTC-AHRQ-80321\Content%20Development\AHRQ-Project%20End\Templates\1.HAIs_LT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D69A1-8269-4C85-A261-9B965539D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1.HAIs_LTC.dotx</Template>
  <TotalTime>0</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Julie</dc:creator>
  <cp:lastModifiedBy>Windows User</cp:lastModifiedBy>
  <cp:revision>2</cp:revision>
  <cp:lastPrinted>2016-09-06T15:07:00Z</cp:lastPrinted>
  <dcterms:created xsi:type="dcterms:W3CDTF">2017-03-08T19:49:00Z</dcterms:created>
  <dcterms:modified xsi:type="dcterms:W3CDTF">2017-03-08T19:49:00Z</dcterms:modified>
</cp:coreProperties>
</file>