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54B" w:rsidRPr="00AC0E7B" w:rsidRDefault="00E8654B" w:rsidP="00E8654B">
      <w:pPr>
        <w:pStyle w:val="NoSpacing"/>
        <w:spacing w:after="200"/>
        <w:jc w:val="center"/>
        <w:rPr>
          <w:rFonts w:ascii="Arial" w:hAnsi="Arial" w:cs="Arial"/>
          <w:sz w:val="36"/>
          <w:szCs w:val="36"/>
        </w:rPr>
      </w:pPr>
      <w:bookmarkStart w:id="0" w:name="_GoBack"/>
      <w:bookmarkEnd w:id="0"/>
      <w:r w:rsidRPr="00AC0E7B">
        <w:rPr>
          <w:rFonts w:ascii="Arial" w:hAnsi="Arial"/>
          <w:sz w:val="36"/>
          <w:szCs w:val="36"/>
        </w:rPr>
        <w:t>Evaluación de seguridad del personal</w:t>
      </w:r>
    </w:p>
    <w:p w:rsidR="00E8654B" w:rsidRDefault="00E8654B" w:rsidP="00E8654B">
      <w:pPr>
        <w:spacing w:after="0" w:line="240" w:lineRule="auto"/>
        <w:rPr>
          <w:rStyle w:val="Heading1Char"/>
          <w:rFonts w:ascii="Times New Roman" w:eastAsia="Calibri" w:hAnsi="Times New Roman"/>
          <w:szCs w:val="24"/>
        </w:rPr>
      </w:pPr>
    </w:p>
    <w:p w:rsidR="00E8654B" w:rsidRPr="00AC0E7B" w:rsidRDefault="00E8654B" w:rsidP="00E8654B">
      <w:pPr>
        <w:spacing w:after="0" w:line="240" w:lineRule="auto"/>
        <w:rPr>
          <w:sz w:val="22"/>
        </w:rPr>
      </w:pPr>
      <w:r w:rsidRPr="00AC0E7B">
        <w:rPr>
          <w:rStyle w:val="Heading1Char"/>
          <w:rFonts w:ascii="Times New Roman" w:eastAsia="Calibri" w:hAnsi="Times New Roman"/>
          <w:sz w:val="22"/>
          <w:szCs w:val="22"/>
        </w:rPr>
        <w:t>Objetivo:</w:t>
      </w:r>
      <w:r w:rsidRPr="00AC0E7B">
        <w:rPr>
          <w:sz w:val="22"/>
        </w:rPr>
        <w:t xml:space="preserve"> Aprovechar su experiencia para determinar riesgos que podrían perjudicar a los residentes.</w:t>
      </w:r>
    </w:p>
    <w:p w:rsidR="00E8654B" w:rsidRPr="00AC0E7B" w:rsidRDefault="00E8654B" w:rsidP="00E8654B">
      <w:pPr>
        <w:spacing w:after="0" w:line="240" w:lineRule="auto"/>
        <w:rPr>
          <w:rStyle w:val="Heading1Char"/>
          <w:rFonts w:ascii="Times New Roman" w:eastAsia="Calibri" w:hAnsi="Times New Roman"/>
          <w:sz w:val="22"/>
          <w:szCs w:val="22"/>
        </w:rPr>
      </w:pPr>
    </w:p>
    <w:p w:rsidR="00E8654B" w:rsidRPr="00AC0E7B" w:rsidRDefault="00E8654B" w:rsidP="00E8654B">
      <w:pPr>
        <w:spacing w:after="0" w:line="240" w:lineRule="auto"/>
        <w:rPr>
          <w:sz w:val="22"/>
        </w:rPr>
      </w:pPr>
      <w:r w:rsidRPr="00AC0E7B">
        <w:rPr>
          <w:rStyle w:val="Heading1Char"/>
          <w:rFonts w:ascii="Times New Roman" w:eastAsia="Calibri" w:hAnsi="Times New Roman"/>
          <w:sz w:val="22"/>
          <w:szCs w:val="22"/>
        </w:rPr>
        <w:t>¿Quién debe utilizar esta herramienta?</w:t>
      </w:r>
      <w:r w:rsidRPr="00AC0E7B">
        <w:rPr>
          <w:b/>
          <w:sz w:val="22"/>
        </w:rPr>
        <w:t xml:space="preserve"> </w:t>
      </w:r>
      <w:r w:rsidRPr="00AC0E7B">
        <w:rPr>
          <w:sz w:val="22"/>
        </w:rPr>
        <w:t>Cualquier trabajador o proveedor de servicios de este centro de enfermería especializada.</w:t>
      </w:r>
    </w:p>
    <w:p w:rsidR="00E8654B" w:rsidRPr="00AC0E7B" w:rsidRDefault="00E8654B" w:rsidP="00E8654B">
      <w:pPr>
        <w:spacing w:after="0" w:line="240" w:lineRule="auto"/>
        <w:rPr>
          <w:rStyle w:val="Heading1Char"/>
          <w:rFonts w:ascii="Times New Roman" w:eastAsia="Calibri" w:hAnsi="Times New Roman"/>
          <w:sz w:val="22"/>
          <w:szCs w:val="22"/>
        </w:rPr>
      </w:pPr>
    </w:p>
    <w:p w:rsidR="00E8654B" w:rsidRPr="00AC0E7B" w:rsidRDefault="00E8654B" w:rsidP="00E8654B">
      <w:pPr>
        <w:spacing w:after="0" w:line="240" w:lineRule="auto"/>
        <w:rPr>
          <w:sz w:val="22"/>
        </w:rPr>
      </w:pPr>
      <w:r w:rsidRPr="00AC0E7B">
        <w:rPr>
          <w:rStyle w:val="Heading1Char"/>
          <w:rFonts w:ascii="Times New Roman" w:eastAsia="Calibri" w:hAnsi="Times New Roman"/>
          <w:sz w:val="22"/>
          <w:szCs w:val="22"/>
        </w:rPr>
        <w:t>¿Cómo debería usar esta herramienta?</w:t>
      </w:r>
      <w:r w:rsidRPr="00AC0E7B">
        <w:rPr>
          <w:b/>
          <w:sz w:val="22"/>
        </w:rPr>
        <w:t xml:space="preserve"> </w:t>
      </w:r>
      <w:r w:rsidRPr="00AC0E7B">
        <w:rPr>
          <w:sz w:val="22"/>
        </w:rPr>
        <w:t>Proporcione tantos detalles como sea posible cuando conteste las dos preguntas a continuación. Necesitará los detalles para entender cómo puede evitar lesiones. Deje la evaluación completada en la caja cerrada ubicada en _____________.</w:t>
      </w:r>
    </w:p>
    <w:p w:rsidR="00E8654B" w:rsidRPr="00AC0E7B" w:rsidRDefault="00E8654B" w:rsidP="00E8654B">
      <w:pPr>
        <w:spacing w:after="0" w:line="240" w:lineRule="auto"/>
        <w:rPr>
          <w:sz w:val="22"/>
        </w:rPr>
      </w:pPr>
    </w:p>
    <w:p w:rsidR="00E8654B" w:rsidRPr="00AC0E7B" w:rsidRDefault="00E8654B" w:rsidP="00E8654B">
      <w:pPr>
        <w:spacing w:after="0" w:line="240" w:lineRule="auto"/>
        <w:rPr>
          <w:rFonts w:eastAsia="Times New Roman"/>
          <w:b/>
          <w:caps/>
          <w:noProof/>
          <w:color w:val="000000"/>
          <w:sz w:val="22"/>
        </w:rPr>
      </w:pPr>
      <w:r w:rsidRPr="00AC0E7B">
        <w:rPr>
          <w:rStyle w:val="Heading1Char"/>
          <w:rFonts w:ascii="Times New Roman" w:eastAsia="Calibri" w:hAnsi="Times New Roman"/>
          <w:sz w:val="22"/>
          <w:szCs w:val="22"/>
        </w:rPr>
        <w:t>¿Cuándo debería usar esta herramienta?</w:t>
      </w:r>
      <w:r w:rsidRPr="00AC0E7B">
        <w:rPr>
          <w:sz w:val="22"/>
        </w:rPr>
        <w:t xml:space="preserve"> Cualquier persona que trabaje aquí puede completar este formulario en cualquier momento. Como mínimo, cada persona debe completar este formulario dos veces al año.</w:t>
      </w:r>
    </w:p>
    <w:p w:rsidR="00E8654B" w:rsidRPr="00AC0E7B" w:rsidRDefault="00E8654B" w:rsidP="00E8654B">
      <w:pPr>
        <w:spacing w:after="0" w:line="240" w:lineRule="auto"/>
        <w:rPr>
          <w:rFonts w:eastAsia="Times New Roman"/>
          <w:b/>
          <w:caps/>
          <w:noProof/>
          <w:color w:val="000000"/>
          <w:sz w:val="22"/>
        </w:rPr>
      </w:pPr>
    </w:p>
    <w:p w:rsidR="00E8654B" w:rsidRPr="00AC0E7B" w:rsidRDefault="00E8654B" w:rsidP="00E8654B">
      <w:pPr>
        <w:spacing w:after="0" w:line="240" w:lineRule="auto"/>
        <w:rPr>
          <w:rFonts w:eastAsia="Times New Roman"/>
          <w:b/>
          <w:caps/>
          <w:noProof/>
          <w:color w:val="000000"/>
          <w:sz w:val="22"/>
        </w:rPr>
      </w:pPr>
    </w:p>
    <w:p w:rsidR="00E8654B" w:rsidRPr="00AC0E7B" w:rsidRDefault="00E8654B" w:rsidP="00E8654B">
      <w:pPr>
        <w:spacing w:after="0" w:line="240" w:lineRule="auto"/>
        <w:rPr>
          <w:rFonts w:eastAsia="Times New Roman"/>
          <w:b/>
          <w:caps/>
          <w:noProof/>
          <w:color w:val="000000"/>
          <w:sz w:val="22"/>
        </w:rPr>
      </w:pPr>
    </w:p>
    <w:p w:rsidR="00E8654B" w:rsidRPr="00AC0E7B" w:rsidRDefault="00E8654B" w:rsidP="00E8654B">
      <w:pPr>
        <w:spacing w:after="0"/>
        <w:rPr>
          <w:b/>
          <w:sz w:val="22"/>
        </w:rPr>
      </w:pPr>
      <w:r w:rsidRPr="00AC0E7B">
        <w:rPr>
          <w:b/>
          <w:sz w:val="22"/>
        </w:rPr>
        <w:t>Nombre (opcional):</w:t>
      </w:r>
    </w:p>
    <w:p w:rsidR="00E8654B" w:rsidRPr="00AC0E7B" w:rsidRDefault="00E8654B" w:rsidP="00E8654B">
      <w:pPr>
        <w:spacing w:after="0"/>
        <w:rPr>
          <w:b/>
          <w:sz w:val="22"/>
        </w:rPr>
      </w:pPr>
      <w:r w:rsidRPr="00AC0E7B">
        <w:rPr>
          <w:b/>
          <w:sz w:val="22"/>
        </w:rPr>
        <w:t>Cargo/departamento:</w:t>
      </w:r>
    </w:p>
    <w:p w:rsidR="00E8654B" w:rsidRPr="00AC0E7B" w:rsidRDefault="00E8654B" w:rsidP="00E8654B">
      <w:pPr>
        <w:spacing w:after="0"/>
        <w:rPr>
          <w:b/>
          <w:sz w:val="22"/>
        </w:rPr>
      </w:pPr>
      <w:r w:rsidRPr="00AC0E7B">
        <w:rPr>
          <w:b/>
          <w:sz w:val="22"/>
        </w:rPr>
        <w:t>Fecha:</w:t>
      </w: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  <w:r w:rsidRPr="00AC0E7B">
        <w:rPr>
          <w:b/>
          <w:sz w:val="22"/>
        </w:rPr>
        <w:t>Describa cómo cree que resultará lesionado el próximo residente en su área o centro.</w:t>
      </w: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</w:p>
    <w:p w:rsidR="00E8654B" w:rsidRPr="00AC0E7B" w:rsidRDefault="00E8654B" w:rsidP="00E8654B">
      <w:pPr>
        <w:spacing w:after="0" w:line="240" w:lineRule="auto"/>
        <w:rPr>
          <w:b/>
          <w:sz w:val="22"/>
        </w:rPr>
      </w:pPr>
      <w:r w:rsidRPr="00AC0E7B">
        <w:rPr>
          <w:b/>
          <w:sz w:val="22"/>
        </w:rPr>
        <w:t>Describa qué cree que puede hacerse para evitar o minimizar el daño.</w:t>
      </w:r>
    </w:p>
    <w:p w:rsidR="00FD1CAC" w:rsidRPr="00AC0E7B" w:rsidRDefault="00FD1CAC" w:rsidP="00FD1CAC">
      <w:pPr>
        <w:rPr>
          <w:rFonts w:ascii="Arial" w:hAnsi="Arial" w:cs="Arial"/>
          <w:sz w:val="22"/>
        </w:rPr>
      </w:pPr>
    </w:p>
    <w:p w:rsidR="005844CB" w:rsidRPr="00AC0E7B" w:rsidRDefault="005844CB" w:rsidP="005844CB">
      <w:pPr>
        <w:rPr>
          <w:rFonts w:ascii="Arial" w:hAnsi="Arial" w:cs="Arial"/>
          <w:sz w:val="22"/>
        </w:rPr>
      </w:pPr>
    </w:p>
    <w:sectPr w:rsidR="005844CB" w:rsidRPr="00AC0E7B" w:rsidSect="00013409">
      <w:head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794" w:right="360" w:bottom="1440" w:left="1440" w:header="720" w:footer="44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494" w:rsidRDefault="00502494" w:rsidP="00F359C3">
      <w:pPr>
        <w:spacing w:after="0" w:line="240" w:lineRule="auto"/>
      </w:pPr>
      <w:r>
        <w:separator/>
      </w:r>
    </w:p>
  </w:endnote>
  <w:endnote w:type="continuationSeparator" w:id="0">
    <w:p w:rsidR="00502494" w:rsidRDefault="00502494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FD" w:rsidRDefault="00B33DFD" w:rsidP="00B33DFD">
    <w:pPr>
      <w:pStyle w:val="Footer"/>
      <w:ind w:left="3960" w:firstLine="3960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n-US" w:eastAsia="en-US" w:bidi="ar-SA"/>
      </w:rPr>
      <w:drawing>
        <wp:anchor distT="0" distB="0" distL="114300" distR="114300" simplePos="0" relativeHeight="251658752" behindDoc="1" locked="0" layoutInCell="1" allowOverlap="1" wp14:anchorId="4E724A49" wp14:editId="1198C29E">
          <wp:simplePos x="0" y="0"/>
          <wp:positionH relativeFrom="column">
            <wp:posOffset>-951230</wp:posOffset>
          </wp:positionH>
          <wp:positionV relativeFrom="paragraph">
            <wp:posOffset>239395</wp:posOffset>
          </wp:positionV>
          <wp:extent cx="6995795" cy="456565"/>
          <wp:effectExtent l="0" t="0" r="0" b="63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/>
        <w:sz w:val="18"/>
      </w:rPr>
      <w:t>16-0003-03-EF</w:t>
    </w:r>
  </w:p>
  <w:p w:rsidR="00B33DFD" w:rsidRDefault="00B33DFD" w:rsidP="00B33DFD">
    <w:pPr>
      <w:pStyle w:val="Footer"/>
      <w:jc w:val="center"/>
      <w:rPr>
        <w:rFonts w:ascii="Arial" w:hAnsi="Arial" w:cs="Arial"/>
        <w:sz w:val="18"/>
        <w:szCs w:val="18"/>
      </w:rPr>
    </w:pPr>
    <w:r>
      <w:tab/>
    </w:r>
    <w:r>
      <w:rPr>
        <w:rFonts w:ascii="Arial" w:hAnsi="Arial"/>
        <w:sz w:val="18"/>
      </w:rPr>
      <w:t xml:space="preserve">                                                                                                                                                        Septiembre de 2016</w:t>
    </w:r>
  </w:p>
  <w:p w:rsidR="00B33DFD" w:rsidRPr="00063F7C" w:rsidRDefault="00B33DFD" w:rsidP="00B33DF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>Programa de seguridad de la AHRQ para cuidados a largo plazo: HAI/CAUTI</w:t>
    </w:r>
    <w:r>
      <w:tab/>
    </w:r>
    <w:r>
      <w:tab/>
    </w:r>
  </w:p>
  <w:p w:rsidR="00B33DFD" w:rsidRDefault="00B33DFD" w:rsidP="00B33DF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 xml:space="preserve">Kit de herramientas de seguridad para cuidados a largo plazo </w:t>
    </w:r>
    <w:r>
      <w:tab/>
    </w:r>
    <w:r>
      <w:tab/>
    </w:r>
    <w:r>
      <w:rPr>
        <w:rFonts w:ascii="Arial" w:hAnsi="Arial"/>
        <w:noProof/>
        <w:sz w:val="18"/>
      </w:rPr>
      <w:t xml:space="preserve"> </w:t>
    </w:r>
  </w:p>
  <w:p w:rsidR="009B4B3F" w:rsidRPr="00B33DFD" w:rsidRDefault="00B33DFD" w:rsidP="00D96D17">
    <w:pPr>
      <w:pStyle w:val="Footer"/>
    </w:pPr>
    <w:r>
      <w:rPr>
        <w:rFonts w:ascii="Arial" w:hAnsi="Arial"/>
        <w:sz w:val="18"/>
      </w:rPr>
      <w:t>Lista de verificación para directivos</w:t>
    </w:r>
    <w:r>
      <w:tab/>
    </w:r>
    <w:r>
      <w:tab/>
    </w:r>
    <w:r>
      <w:rPr>
        <w:rFonts w:ascii="Arial" w:hAnsi="Arial"/>
        <w:noProof/>
        <w:color w:val="FFFFFF" w:themeColor="background1"/>
        <w:sz w:val="18"/>
      </w:rPr>
      <w:t xml:space="preserve"> Participación de los directivos | </w:t>
    </w:r>
    <w:r w:rsidR="00FD32D0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FD32D0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786E14" w:rsidRPr="00786E14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FD32D0"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>
      <w:tab/>
    </w:r>
    <w:r>
      <w:tab/>
    </w:r>
    <w:r>
      <w:rPr>
        <w:rFonts w:ascii="Arial" w:hAnsi="Arial"/>
        <w:noProof/>
        <w:sz w:val="18"/>
      </w:rPr>
      <w:t xml:space="preserve">          </w:t>
    </w:r>
    <w:r>
      <w:rPr>
        <w:rFonts w:ascii="Arial" w:hAnsi="Arial"/>
        <w:noProof/>
        <w:color w:val="FFFFFF" w:themeColor="background1"/>
        <w:sz w:val="18"/>
      </w:rPr>
      <w:t>Enero de 2015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E14" w:rsidRPr="00CB630F" w:rsidRDefault="00786E14" w:rsidP="00786E14">
    <w:pPr>
      <w:pStyle w:val="Footer"/>
      <w:rPr>
        <w:rFonts w:ascii="Arial" w:hAnsi="Arial" w:cs="Arial"/>
        <w:color w:val="FFFFFF" w:themeColor="background1"/>
        <w:sz w:val="18"/>
      </w:rPr>
    </w:pPr>
    <w:r>
      <w:rPr>
        <w:noProof/>
        <w:color w:val="FFFFFF" w:themeColor="background1"/>
        <w:lang w:val="en-US" w:eastAsia="en-US" w:bidi="ar-SA"/>
      </w:rPr>
      <w:drawing>
        <wp:anchor distT="0" distB="0" distL="114300" distR="114300" simplePos="0" relativeHeight="251662848" behindDoc="1" locked="0" layoutInCell="1" allowOverlap="1" wp14:anchorId="282D859F" wp14:editId="756BE665">
          <wp:simplePos x="0" y="0"/>
          <wp:positionH relativeFrom="column">
            <wp:posOffset>-914400</wp:posOffset>
          </wp:positionH>
          <wp:positionV relativeFrom="paragraph">
            <wp:posOffset>11386</wp:posOffset>
          </wp:positionV>
          <wp:extent cx="7772400" cy="70993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72400" cy="709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/>
        <w:color w:val="FFFFFF" w:themeColor="background1"/>
        <w:sz w:val="18"/>
      </w:rPr>
      <w:t>16-0003-03-EF</w:t>
    </w:r>
  </w:p>
  <w:p w:rsidR="00786E14" w:rsidRDefault="00786E14" w:rsidP="00786E14">
    <w:pPr>
      <w:pStyle w:val="Footer"/>
      <w:jc w:val="right"/>
      <w:rPr>
        <w:rFonts w:ascii="Arial" w:hAnsi="Arial" w:cs="Arial"/>
        <w:color w:val="FFFFFF" w:themeColor="background1"/>
        <w:sz w:val="18"/>
      </w:rPr>
    </w:pPr>
  </w:p>
  <w:p w:rsidR="00786E14" w:rsidRDefault="00786E14" w:rsidP="00786E14">
    <w:pPr>
      <w:pStyle w:val="Footer"/>
      <w:jc w:val="right"/>
      <w:rPr>
        <w:rFonts w:ascii="Arial" w:hAnsi="Arial" w:cs="Arial"/>
        <w:color w:val="FFFFFF" w:themeColor="background1"/>
        <w:sz w:val="18"/>
      </w:rPr>
    </w:pPr>
  </w:p>
  <w:p w:rsidR="00786E14" w:rsidRPr="00CB630F" w:rsidRDefault="00013409" w:rsidP="00786E14">
    <w:pPr>
      <w:pStyle w:val="Footer"/>
      <w:jc w:val="right"/>
      <w:rPr>
        <w:rFonts w:ascii="Arial" w:hAnsi="Arial" w:cs="Arial"/>
        <w:color w:val="FFFFFF" w:themeColor="background1"/>
        <w:sz w:val="18"/>
      </w:rPr>
    </w:pPr>
    <w:r>
      <w:rPr>
        <w:rFonts w:ascii="Arial" w:hAnsi="Arial"/>
        <w:color w:val="FFFFFF" w:themeColor="background1"/>
        <w:sz w:val="18"/>
      </w:rPr>
      <w:t xml:space="preserve">AHRQ Pub. No. </w:t>
    </w:r>
    <w:r w:rsidR="00786E14">
      <w:rPr>
        <w:rFonts w:ascii="Arial" w:hAnsi="Arial"/>
        <w:color w:val="FFFFFF" w:themeColor="background1"/>
        <w:sz w:val="18"/>
      </w:rPr>
      <w:t>16</w:t>
    </w:r>
    <w:r>
      <w:rPr>
        <w:rFonts w:ascii="Arial" w:hAnsi="Arial"/>
        <w:color w:val="FFFFFF" w:themeColor="background1"/>
        <w:sz w:val="18"/>
      </w:rPr>
      <w:t>(17)</w:t>
    </w:r>
    <w:r w:rsidR="00786E14">
      <w:rPr>
        <w:rFonts w:ascii="Arial" w:hAnsi="Arial"/>
        <w:color w:val="FFFFFF" w:themeColor="background1"/>
        <w:sz w:val="18"/>
      </w:rPr>
      <w:t>-0003-03-EF</w:t>
    </w:r>
  </w:p>
  <w:p w:rsidR="00786E14" w:rsidRPr="00CB630F" w:rsidRDefault="00013409" w:rsidP="00786E14">
    <w:pPr>
      <w:pStyle w:val="Footer"/>
      <w:jc w:val="right"/>
      <w:rPr>
        <w:rFonts w:ascii="Arial" w:hAnsi="Arial" w:cs="Arial"/>
        <w:color w:val="FFFFFF" w:themeColor="background1"/>
        <w:sz w:val="18"/>
      </w:rPr>
    </w:pPr>
    <w:r>
      <w:rPr>
        <w:rFonts w:ascii="Arial" w:hAnsi="Arial"/>
        <w:color w:val="FFFFFF" w:themeColor="background1"/>
        <w:sz w:val="18"/>
      </w:rPr>
      <w:t>Marzo</w:t>
    </w:r>
    <w:r w:rsidR="00786E14">
      <w:rPr>
        <w:rFonts w:ascii="Arial" w:hAnsi="Arial"/>
        <w:color w:val="FFFFFF" w:themeColor="background1"/>
        <w:sz w:val="18"/>
      </w:rPr>
      <w:t xml:space="preserve"> de 201</w:t>
    </w:r>
    <w:r>
      <w:rPr>
        <w:rFonts w:ascii="Arial" w:hAnsi="Arial"/>
        <w:color w:val="FFFFFF" w:themeColor="background1"/>
        <w:sz w:val="18"/>
      </w:rPr>
      <w:t>7</w:t>
    </w:r>
    <w:r w:rsidR="00786E14">
      <w:rPr>
        <w:rFonts w:ascii="Arial" w:hAnsi="Arial"/>
        <w:color w:val="FFFFFF" w:themeColor="background1"/>
        <w:sz w:val="18"/>
      </w:rPr>
      <w:t xml:space="preserve"> </w:t>
    </w:r>
  </w:p>
  <w:p w:rsidR="00621796" w:rsidRDefault="006217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494" w:rsidRDefault="00502494" w:rsidP="00F359C3">
      <w:pPr>
        <w:spacing w:after="0" w:line="240" w:lineRule="auto"/>
      </w:pPr>
      <w:r>
        <w:separator/>
      </w:r>
    </w:p>
  </w:footnote>
  <w:footnote w:type="continuationSeparator" w:id="0">
    <w:p w:rsidR="00502494" w:rsidRDefault="00502494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3F" w:rsidRDefault="009B4B3F">
    <w:pPr>
      <w:pStyle w:val="Header"/>
    </w:pPr>
  </w:p>
  <w:p w:rsidR="009B4B3F" w:rsidRDefault="009B4B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FD" w:rsidRPr="00AC0E7B" w:rsidRDefault="00B33DFD" w:rsidP="00B33DFD">
    <w:pPr>
      <w:pStyle w:val="Title"/>
      <w:spacing w:after="0" w:line="360" w:lineRule="auto"/>
      <w:rPr>
        <w:rFonts w:cs="Arial"/>
        <w:b w:val="0"/>
        <w:color w:val="FFFFFF" w:themeColor="background1"/>
        <w:sz w:val="30"/>
        <w:szCs w:val="30"/>
      </w:rPr>
    </w:pPr>
    <w:r w:rsidRPr="00AC0E7B">
      <w:rPr>
        <w:rFonts w:cs="Arial"/>
        <w:b w:val="0"/>
        <w:noProof/>
        <w:color w:val="FFFFFF" w:themeColor="background1"/>
        <w:sz w:val="30"/>
        <w:szCs w:val="30"/>
        <w:lang w:val="en-US" w:eastAsia="en-US" w:bidi="ar-SA"/>
      </w:rPr>
      <w:drawing>
        <wp:anchor distT="0" distB="0" distL="114300" distR="114300" simplePos="0" relativeHeight="251660800" behindDoc="1" locked="0" layoutInCell="1" allowOverlap="1" wp14:anchorId="2C6ED0AF" wp14:editId="3248A6A3">
          <wp:simplePos x="0" y="0"/>
          <wp:positionH relativeFrom="column">
            <wp:posOffset>-903605</wp:posOffset>
          </wp:positionH>
          <wp:positionV relativeFrom="paragraph">
            <wp:posOffset>-437353</wp:posOffset>
          </wp:positionV>
          <wp:extent cx="7839075" cy="2137144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9075" cy="2137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C0E7B">
      <w:rPr>
        <w:b w:val="0"/>
        <w:color w:val="FFFFFF" w:themeColor="background1"/>
        <w:sz w:val="30"/>
        <w:szCs w:val="30"/>
      </w:rPr>
      <w:t>Programa de seguridad de la AHRQ para cuidados a largo plazo: HAI/CAUTI</w:t>
    </w:r>
  </w:p>
  <w:p w:rsidR="00B33DFD" w:rsidRPr="00AC0E7B" w:rsidRDefault="00B33DFD" w:rsidP="00B33DFD">
    <w:pPr>
      <w:pStyle w:val="NoSpacing"/>
      <w:spacing w:line="480" w:lineRule="auto"/>
      <w:jc w:val="center"/>
      <w:rPr>
        <w:rFonts w:ascii="Arial" w:eastAsia="Times New Roman" w:hAnsi="Arial" w:cs="Arial"/>
        <w:color w:val="FFFFFF" w:themeColor="background1"/>
        <w:spacing w:val="5"/>
        <w:sz w:val="30"/>
        <w:szCs w:val="30"/>
      </w:rPr>
    </w:pPr>
    <w:r w:rsidRPr="00AC0E7B">
      <w:rPr>
        <w:rFonts w:ascii="Arial" w:hAnsi="Arial"/>
        <w:color w:val="FFFFFF" w:themeColor="background1"/>
        <w:spacing w:val="5"/>
        <w:sz w:val="30"/>
        <w:szCs w:val="30"/>
      </w:rPr>
      <w:t xml:space="preserve">Kit de herramientas de seguridad para cuidados a largo plazo </w:t>
    </w:r>
  </w:p>
  <w:p w:rsidR="00621796" w:rsidRDefault="006217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271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F11D31"/>
    <w:multiLevelType w:val="hybridMultilevel"/>
    <w:tmpl w:val="94948F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1204DF"/>
    <w:multiLevelType w:val="hybridMultilevel"/>
    <w:tmpl w:val="354A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4C1612"/>
    <w:multiLevelType w:val="hybridMultilevel"/>
    <w:tmpl w:val="CE58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143B8"/>
    <w:multiLevelType w:val="hybridMultilevel"/>
    <w:tmpl w:val="0CD24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EB5AC5"/>
    <w:multiLevelType w:val="hybridMultilevel"/>
    <w:tmpl w:val="E13AE8FC"/>
    <w:lvl w:ilvl="0" w:tplc="3FAE7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D92213"/>
    <w:multiLevelType w:val="hybridMultilevel"/>
    <w:tmpl w:val="743210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98A735E"/>
    <w:multiLevelType w:val="hybridMultilevel"/>
    <w:tmpl w:val="4044BB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B397E35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D80A1B"/>
    <w:multiLevelType w:val="hybridMultilevel"/>
    <w:tmpl w:val="A9548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3"/>
  </w:num>
  <w:num w:numId="9">
    <w:abstractNumId w:val="2"/>
  </w:num>
  <w:num w:numId="10">
    <w:abstractNumId w:val="9"/>
  </w:num>
  <w:num w:numId="11">
    <w:abstractNumId w:val="1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9C3"/>
    <w:rsid w:val="0000327F"/>
    <w:rsid w:val="000078BA"/>
    <w:rsid w:val="00013409"/>
    <w:rsid w:val="000428E8"/>
    <w:rsid w:val="00046F7A"/>
    <w:rsid w:val="0005542F"/>
    <w:rsid w:val="00056F35"/>
    <w:rsid w:val="00066722"/>
    <w:rsid w:val="00085598"/>
    <w:rsid w:val="000A157A"/>
    <w:rsid w:val="000B6C59"/>
    <w:rsid w:val="000C4463"/>
    <w:rsid w:val="000D0279"/>
    <w:rsid w:val="000D0406"/>
    <w:rsid w:val="000D3B14"/>
    <w:rsid w:val="00124D59"/>
    <w:rsid w:val="0012750D"/>
    <w:rsid w:val="00180D8C"/>
    <w:rsid w:val="001A15BE"/>
    <w:rsid w:val="001A35C6"/>
    <w:rsid w:val="001A4E30"/>
    <w:rsid w:val="001B5AF7"/>
    <w:rsid w:val="001F1EC3"/>
    <w:rsid w:val="00206043"/>
    <w:rsid w:val="0022397C"/>
    <w:rsid w:val="00244944"/>
    <w:rsid w:val="00252EDC"/>
    <w:rsid w:val="00260BB2"/>
    <w:rsid w:val="00277353"/>
    <w:rsid w:val="00277EBF"/>
    <w:rsid w:val="0029197B"/>
    <w:rsid w:val="002A7787"/>
    <w:rsid w:val="002C14C8"/>
    <w:rsid w:val="002C771E"/>
    <w:rsid w:val="002D57BF"/>
    <w:rsid w:val="002E248E"/>
    <w:rsid w:val="002F54A7"/>
    <w:rsid w:val="00314875"/>
    <w:rsid w:val="00314C32"/>
    <w:rsid w:val="0032024A"/>
    <w:rsid w:val="00347EEA"/>
    <w:rsid w:val="0036516C"/>
    <w:rsid w:val="00395381"/>
    <w:rsid w:val="003A1AE9"/>
    <w:rsid w:val="003B32F4"/>
    <w:rsid w:val="003C5E7F"/>
    <w:rsid w:val="003E386C"/>
    <w:rsid w:val="004125CE"/>
    <w:rsid w:val="00414497"/>
    <w:rsid w:val="00421829"/>
    <w:rsid w:val="004356CE"/>
    <w:rsid w:val="00436E2D"/>
    <w:rsid w:val="004572AA"/>
    <w:rsid w:val="004700B7"/>
    <w:rsid w:val="00472E8E"/>
    <w:rsid w:val="00475845"/>
    <w:rsid w:val="00492EFE"/>
    <w:rsid w:val="004B5107"/>
    <w:rsid w:val="004C04D8"/>
    <w:rsid w:val="004C6F52"/>
    <w:rsid w:val="004E4825"/>
    <w:rsid w:val="004F0480"/>
    <w:rsid w:val="004F483E"/>
    <w:rsid w:val="00502494"/>
    <w:rsid w:val="00537B26"/>
    <w:rsid w:val="00554388"/>
    <w:rsid w:val="005572BB"/>
    <w:rsid w:val="00573BD0"/>
    <w:rsid w:val="005844CB"/>
    <w:rsid w:val="0058522B"/>
    <w:rsid w:val="0059523A"/>
    <w:rsid w:val="00596D4F"/>
    <w:rsid w:val="005B0CD5"/>
    <w:rsid w:val="005C2FD7"/>
    <w:rsid w:val="005D0889"/>
    <w:rsid w:val="005E4CFE"/>
    <w:rsid w:val="005F4812"/>
    <w:rsid w:val="00606506"/>
    <w:rsid w:val="00606904"/>
    <w:rsid w:val="00621796"/>
    <w:rsid w:val="006325A2"/>
    <w:rsid w:val="00633A0F"/>
    <w:rsid w:val="00636D30"/>
    <w:rsid w:val="00670A59"/>
    <w:rsid w:val="00687408"/>
    <w:rsid w:val="006B4073"/>
    <w:rsid w:val="006C20C0"/>
    <w:rsid w:val="006D3BF9"/>
    <w:rsid w:val="006D596F"/>
    <w:rsid w:val="006D654C"/>
    <w:rsid w:val="006D78E9"/>
    <w:rsid w:val="006E0A9C"/>
    <w:rsid w:val="006E1D94"/>
    <w:rsid w:val="006E76B9"/>
    <w:rsid w:val="007041FB"/>
    <w:rsid w:val="0070444E"/>
    <w:rsid w:val="00706E8E"/>
    <w:rsid w:val="0073230A"/>
    <w:rsid w:val="00754826"/>
    <w:rsid w:val="00754B71"/>
    <w:rsid w:val="00755E57"/>
    <w:rsid w:val="00766127"/>
    <w:rsid w:val="00783419"/>
    <w:rsid w:val="00786E14"/>
    <w:rsid w:val="00794D7C"/>
    <w:rsid w:val="00795968"/>
    <w:rsid w:val="007A20BD"/>
    <w:rsid w:val="007A4E86"/>
    <w:rsid w:val="007A71DA"/>
    <w:rsid w:val="007D7796"/>
    <w:rsid w:val="007E57BA"/>
    <w:rsid w:val="00813331"/>
    <w:rsid w:val="008177EC"/>
    <w:rsid w:val="008269B9"/>
    <w:rsid w:val="008500C8"/>
    <w:rsid w:val="00875A41"/>
    <w:rsid w:val="008906FA"/>
    <w:rsid w:val="008A7035"/>
    <w:rsid w:val="008B586B"/>
    <w:rsid w:val="008D450E"/>
    <w:rsid w:val="008E45D9"/>
    <w:rsid w:val="00924AA7"/>
    <w:rsid w:val="009379AE"/>
    <w:rsid w:val="00946167"/>
    <w:rsid w:val="0097517D"/>
    <w:rsid w:val="009A1435"/>
    <w:rsid w:val="009A4EA7"/>
    <w:rsid w:val="009A6F6E"/>
    <w:rsid w:val="009B0728"/>
    <w:rsid w:val="009B4B3F"/>
    <w:rsid w:val="009C65AA"/>
    <w:rsid w:val="009F30D6"/>
    <w:rsid w:val="00A17288"/>
    <w:rsid w:val="00A23D79"/>
    <w:rsid w:val="00A56AEE"/>
    <w:rsid w:val="00A63116"/>
    <w:rsid w:val="00A71E96"/>
    <w:rsid w:val="00AA67F7"/>
    <w:rsid w:val="00AC0E7B"/>
    <w:rsid w:val="00AD0796"/>
    <w:rsid w:val="00AD08A8"/>
    <w:rsid w:val="00AF2411"/>
    <w:rsid w:val="00B06536"/>
    <w:rsid w:val="00B143E5"/>
    <w:rsid w:val="00B33DFD"/>
    <w:rsid w:val="00B472BA"/>
    <w:rsid w:val="00B47C9B"/>
    <w:rsid w:val="00B57A47"/>
    <w:rsid w:val="00B672A7"/>
    <w:rsid w:val="00BA0AB2"/>
    <w:rsid w:val="00BB2261"/>
    <w:rsid w:val="00BC031D"/>
    <w:rsid w:val="00BE69FD"/>
    <w:rsid w:val="00BE7857"/>
    <w:rsid w:val="00C068AB"/>
    <w:rsid w:val="00C1408A"/>
    <w:rsid w:val="00C169BF"/>
    <w:rsid w:val="00C25A60"/>
    <w:rsid w:val="00C42810"/>
    <w:rsid w:val="00C53CCE"/>
    <w:rsid w:val="00C5560D"/>
    <w:rsid w:val="00C57133"/>
    <w:rsid w:val="00C63E50"/>
    <w:rsid w:val="00C802D6"/>
    <w:rsid w:val="00C854D5"/>
    <w:rsid w:val="00C937C0"/>
    <w:rsid w:val="00C94761"/>
    <w:rsid w:val="00CA1BD2"/>
    <w:rsid w:val="00CA2F6D"/>
    <w:rsid w:val="00CD59A5"/>
    <w:rsid w:val="00CE0506"/>
    <w:rsid w:val="00CF0634"/>
    <w:rsid w:val="00CF0A8B"/>
    <w:rsid w:val="00CF5303"/>
    <w:rsid w:val="00CF7E8C"/>
    <w:rsid w:val="00D0761B"/>
    <w:rsid w:val="00D21C34"/>
    <w:rsid w:val="00D24953"/>
    <w:rsid w:val="00D25A00"/>
    <w:rsid w:val="00D3536E"/>
    <w:rsid w:val="00D517EF"/>
    <w:rsid w:val="00D70D4D"/>
    <w:rsid w:val="00D73357"/>
    <w:rsid w:val="00D73A21"/>
    <w:rsid w:val="00D84CEC"/>
    <w:rsid w:val="00D96D17"/>
    <w:rsid w:val="00D977C9"/>
    <w:rsid w:val="00DA3A6D"/>
    <w:rsid w:val="00DC13E6"/>
    <w:rsid w:val="00DC210A"/>
    <w:rsid w:val="00DF5987"/>
    <w:rsid w:val="00E75428"/>
    <w:rsid w:val="00E77B62"/>
    <w:rsid w:val="00E80436"/>
    <w:rsid w:val="00E8654B"/>
    <w:rsid w:val="00EB242A"/>
    <w:rsid w:val="00EC7745"/>
    <w:rsid w:val="00EE3B37"/>
    <w:rsid w:val="00EE60DF"/>
    <w:rsid w:val="00F04AAB"/>
    <w:rsid w:val="00F1412C"/>
    <w:rsid w:val="00F21848"/>
    <w:rsid w:val="00F359C3"/>
    <w:rsid w:val="00F4621F"/>
    <w:rsid w:val="00F63F1E"/>
    <w:rsid w:val="00F829E0"/>
    <w:rsid w:val="00F87EFA"/>
    <w:rsid w:val="00FD1CAC"/>
    <w:rsid w:val="00FD3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319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61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904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9D3FDAB-8B02-4129-A026-A44DACE1C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Links>
    <vt:vector size="6" baseType="variant">
      <vt:variant>
        <vt:i4>5373966</vt:i4>
      </vt:variant>
      <vt:variant>
        <vt:i4>0</vt:i4>
      </vt:variant>
      <vt:variant>
        <vt:i4>0</vt:i4>
      </vt:variant>
      <vt:variant>
        <vt:i4>5</vt:i4>
      </vt:variant>
      <vt:variant>
        <vt:lpwstr>http://www.safercare.net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</dc:creator>
  <cp:lastModifiedBy>Chris Heidenrich OCKT</cp:lastModifiedBy>
  <cp:revision>3</cp:revision>
  <cp:lastPrinted>2015-01-21T20:34:00Z</cp:lastPrinted>
  <dcterms:created xsi:type="dcterms:W3CDTF">2016-08-03T18:47:00Z</dcterms:created>
  <dcterms:modified xsi:type="dcterms:W3CDTF">2017-03-08T20:40:00Z</dcterms:modified>
</cp:coreProperties>
</file>