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91953" w14:textId="77777777" w:rsidR="00EF0B56" w:rsidRDefault="00EF0B56" w:rsidP="00ED5F52">
      <w:pPr>
        <w:pStyle w:val="NoSpacing"/>
        <w:jc w:val="center"/>
        <w:rPr>
          <w:rFonts w:ascii="Arial" w:hAnsi="Arial" w:cs="Arial"/>
          <w:sz w:val="40"/>
        </w:rPr>
      </w:pPr>
    </w:p>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W w:w="9576" w:type="dxa"/>
        <w:tblLayout w:type="fixed"/>
        <w:tblLook w:val="04A0" w:firstRow="1" w:lastRow="0" w:firstColumn="1" w:lastColumn="0" w:noHBand="0" w:noVBand="1"/>
      </w:tblPr>
      <w:tblGrid>
        <w:gridCol w:w="5688"/>
        <w:gridCol w:w="3888"/>
      </w:tblGrid>
      <w:tr w:rsidR="003A3A59" w:rsidRPr="00EF0B56" w14:paraId="7F7202B6" w14:textId="77777777" w:rsidTr="003A3A59">
        <w:tc>
          <w:tcPr>
            <w:tcW w:w="5688" w:type="dxa"/>
          </w:tcPr>
          <w:p w14:paraId="72DADB27"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51165BAE" w14:textId="62DFD62D" w:rsidR="003A3A59" w:rsidRPr="00EF0B56" w:rsidRDefault="003A3A59" w:rsidP="00901C1A">
            <w:pPr>
              <w:rPr>
                <w:rFonts w:ascii="Times New Roman" w:hAnsi="Times New Roman" w:cs="Times New Roman"/>
              </w:rPr>
            </w:pPr>
            <w:r w:rsidRPr="00EF0B56">
              <w:rPr>
                <w:rFonts w:ascii="Times New Roman" w:hAnsi="Times New Roman" w:cs="Times New Roman"/>
                <w:bCs/>
              </w:rPr>
              <w:t xml:space="preserve">The Resident and Family Engagement module focuses on the roles and responsibilities of the resident and family as a member of the facility safety team. Engaging the resident and family as partners will help assure they can be active participants in their care and in the decision-making process and understand how the facility is using resources to reduce harm and improve safety. </w:t>
            </w:r>
          </w:p>
        </w:tc>
        <w:tc>
          <w:tcPr>
            <w:tcW w:w="3888" w:type="dxa"/>
          </w:tcPr>
          <w:p w14:paraId="61C80D6E" w14:textId="77777777" w:rsidR="003A3A59" w:rsidRPr="00EF0B56" w:rsidRDefault="003A3A59" w:rsidP="00321868">
            <w:pPr>
              <w:rPr>
                <w:rFonts w:ascii="Times New Roman" w:hAnsi="Times New Roman" w:cs="Times New Roman"/>
                <w:noProof/>
              </w:rPr>
            </w:pPr>
            <w:r w:rsidRPr="00EF0B56">
              <w:rPr>
                <w:rFonts w:ascii="Times New Roman" w:hAnsi="Times New Roman" w:cs="Times New Roman"/>
                <w:noProof/>
              </w:rPr>
              <w:t>SLIDE 1</w:t>
            </w:r>
          </w:p>
          <w:p w14:paraId="52B83264" w14:textId="0B468A62"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C377DF6" wp14:editId="67E80E39">
                  <wp:extent cx="2331720" cy="1748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1720" cy="1748790"/>
                          </a:xfrm>
                          <a:prstGeom prst="rect">
                            <a:avLst/>
                          </a:prstGeom>
                        </pic:spPr>
                      </pic:pic>
                    </a:graphicData>
                  </a:graphic>
                </wp:inline>
              </w:drawing>
            </w:r>
          </w:p>
        </w:tc>
      </w:tr>
      <w:tr w:rsidR="003A3A59" w:rsidRPr="00EF0B56" w14:paraId="1A94AC7B" w14:textId="77777777" w:rsidTr="003A3A59">
        <w:tc>
          <w:tcPr>
            <w:tcW w:w="5688" w:type="dxa"/>
          </w:tcPr>
          <w:p w14:paraId="53DEFEE5"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2CE57DEB"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In this module, we will—</w:t>
            </w:r>
          </w:p>
          <w:p w14:paraId="7B1C7B55" w14:textId="77777777" w:rsidR="003A3A59" w:rsidRPr="00EF0B56" w:rsidRDefault="003A3A59" w:rsidP="00321868">
            <w:pPr>
              <w:numPr>
                <w:ilvl w:val="1"/>
                <w:numId w:val="1"/>
              </w:numPr>
              <w:rPr>
                <w:rFonts w:ascii="Times New Roman" w:hAnsi="Times New Roman" w:cs="Times New Roman"/>
                <w:bCs/>
              </w:rPr>
            </w:pPr>
            <w:r w:rsidRPr="00EF0B56">
              <w:rPr>
                <w:rFonts w:ascii="Times New Roman" w:hAnsi="Times New Roman" w:cs="Times New Roman"/>
                <w:bCs/>
              </w:rPr>
              <w:t>Define resident- and family-centered care</w:t>
            </w:r>
          </w:p>
          <w:p w14:paraId="0EB4595A" w14:textId="77777777" w:rsidR="003A3A59" w:rsidRPr="00EF0B56" w:rsidRDefault="003A3A59" w:rsidP="00321868">
            <w:pPr>
              <w:numPr>
                <w:ilvl w:val="1"/>
                <w:numId w:val="1"/>
              </w:numPr>
              <w:rPr>
                <w:rFonts w:ascii="Times New Roman" w:hAnsi="Times New Roman" w:cs="Times New Roman"/>
                <w:bCs/>
              </w:rPr>
            </w:pPr>
            <w:r w:rsidRPr="00EF0B56">
              <w:rPr>
                <w:rFonts w:ascii="Times New Roman" w:hAnsi="Times New Roman" w:cs="Times New Roman"/>
                <w:bCs/>
              </w:rPr>
              <w:t>Describe the key concepts of resident- and family-centered care in long-term facilities</w:t>
            </w:r>
          </w:p>
          <w:p w14:paraId="37D493B5" w14:textId="77777777" w:rsidR="003A3A59" w:rsidRPr="00EF0B56" w:rsidRDefault="003A3A59" w:rsidP="00321868">
            <w:pPr>
              <w:numPr>
                <w:ilvl w:val="1"/>
                <w:numId w:val="1"/>
              </w:numPr>
              <w:rPr>
                <w:rFonts w:ascii="Times New Roman" w:hAnsi="Times New Roman" w:cs="Times New Roman"/>
                <w:bCs/>
              </w:rPr>
            </w:pPr>
            <w:r w:rsidRPr="00EF0B56">
              <w:rPr>
                <w:rFonts w:ascii="Times New Roman" w:hAnsi="Times New Roman" w:cs="Times New Roman"/>
                <w:bCs/>
              </w:rPr>
              <w:t xml:space="preserve">Explain the importance of engaging residents and family members to improve the culture of safety </w:t>
            </w:r>
          </w:p>
          <w:p w14:paraId="71336190" w14:textId="77777777" w:rsidR="003A3A59" w:rsidRPr="00EF0B56" w:rsidRDefault="003A3A59" w:rsidP="00321868">
            <w:pPr>
              <w:numPr>
                <w:ilvl w:val="1"/>
                <w:numId w:val="1"/>
              </w:numPr>
              <w:rPr>
                <w:rFonts w:ascii="Times New Roman" w:hAnsi="Times New Roman" w:cs="Times New Roman"/>
                <w:bCs/>
              </w:rPr>
            </w:pPr>
            <w:r w:rsidRPr="00EF0B56">
              <w:rPr>
                <w:rFonts w:ascii="Times New Roman" w:hAnsi="Times New Roman" w:cs="Times New Roman"/>
                <w:bCs/>
              </w:rPr>
              <w:t>Describe different methods to engage residents and family members in safety initiatives, especially in the area of reducing infections due to urinary catheters</w:t>
            </w:r>
          </w:p>
          <w:p w14:paraId="5B32D735" w14:textId="77777777" w:rsidR="003A3A59" w:rsidRPr="00EF0B56" w:rsidRDefault="003A3A59" w:rsidP="00321868">
            <w:pPr>
              <w:numPr>
                <w:ilvl w:val="1"/>
                <w:numId w:val="1"/>
              </w:numPr>
              <w:rPr>
                <w:rFonts w:ascii="Times New Roman" w:hAnsi="Times New Roman" w:cs="Times New Roman"/>
                <w:bCs/>
              </w:rPr>
            </w:pPr>
            <w:r w:rsidRPr="00EF0B56">
              <w:rPr>
                <w:rFonts w:ascii="Times New Roman" w:hAnsi="Times New Roman" w:cs="Times New Roman"/>
                <w:bCs/>
              </w:rPr>
              <w:t xml:space="preserve">Discuss the variety of roles and how each role can contribute to improvements in quality and safety. </w:t>
            </w:r>
          </w:p>
        </w:tc>
        <w:tc>
          <w:tcPr>
            <w:tcW w:w="3888" w:type="dxa"/>
          </w:tcPr>
          <w:p w14:paraId="4876FCD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w:t>
            </w:r>
          </w:p>
          <w:p w14:paraId="17CFD114" w14:textId="565B79FB"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0E638341" wp14:editId="1AAF0BC3">
                  <wp:extent cx="2331720" cy="17487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720" cy="1748790"/>
                          </a:xfrm>
                          <a:prstGeom prst="rect">
                            <a:avLst/>
                          </a:prstGeom>
                        </pic:spPr>
                      </pic:pic>
                    </a:graphicData>
                  </a:graphic>
                </wp:inline>
              </w:drawing>
            </w:r>
          </w:p>
        </w:tc>
      </w:tr>
      <w:tr w:rsidR="003A3A59" w:rsidRPr="00EF0B56" w14:paraId="034FCE01" w14:textId="77777777" w:rsidTr="003A3A59">
        <w:tc>
          <w:tcPr>
            <w:tcW w:w="5688" w:type="dxa"/>
          </w:tcPr>
          <w:p w14:paraId="54A9B7B5"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rPr>
              <w:t>SAY:</w:t>
            </w:r>
          </w:p>
          <w:p w14:paraId="0DF99078"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Let’s discuss Resident and Family-Centered Care.</w:t>
            </w:r>
          </w:p>
        </w:tc>
        <w:tc>
          <w:tcPr>
            <w:tcW w:w="3888" w:type="dxa"/>
          </w:tcPr>
          <w:p w14:paraId="3A280CC8"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w:t>
            </w:r>
          </w:p>
          <w:p w14:paraId="2D7F2F8C" w14:textId="32977A92"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78461438" wp14:editId="338298BD">
                  <wp:extent cx="2331720" cy="17487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1720" cy="1748790"/>
                          </a:xfrm>
                          <a:prstGeom prst="rect">
                            <a:avLst/>
                          </a:prstGeom>
                        </pic:spPr>
                      </pic:pic>
                    </a:graphicData>
                  </a:graphic>
                </wp:inline>
              </w:drawing>
            </w:r>
          </w:p>
        </w:tc>
      </w:tr>
    </w:tbl>
    <w:p w14:paraId="64130397"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313F53A2" w14:textId="77777777" w:rsidTr="003A3A59">
        <w:tc>
          <w:tcPr>
            <w:tcW w:w="5688" w:type="dxa"/>
          </w:tcPr>
          <w:p w14:paraId="279E9C0F" w14:textId="13F9753B"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SAY:</w:t>
            </w:r>
          </w:p>
          <w:p w14:paraId="0AD5BEED" w14:textId="4E809FCC" w:rsidR="003A3A59" w:rsidRPr="00EF0B56" w:rsidRDefault="003A3A59" w:rsidP="00321868">
            <w:pPr>
              <w:rPr>
                <w:rFonts w:ascii="Times New Roman" w:hAnsi="Times New Roman" w:cs="Times New Roman"/>
                <w:bCs/>
              </w:rPr>
            </w:pPr>
            <w:r w:rsidRPr="00EF0B56">
              <w:rPr>
                <w:rFonts w:ascii="Times New Roman" w:hAnsi="Times New Roman" w:cs="Times New Roman"/>
                <w:bCs/>
              </w:rPr>
              <w:t>The Advancing Excellence campaign describes Resident- and Family-Centered care as follows; “Person-centered care promotes choice, purpose</w:t>
            </w:r>
            <w:r w:rsidR="007F22BA">
              <w:rPr>
                <w:rFonts w:ascii="Times New Roman" w:hAnsi="Times New Roman" w:cs="Times New Roman"/>
                <w:bCs/>
              </w:rPr>
              <w:t>,</w:t>
            </w:r>
            <w:r w:rsidRPr="00EF0B56">
              <w:rPr>
                <w:rFonts w:ascii="Times New Roman" w:hAnsi="Times New Roman" w:cs="Times New Roman"/>
                <w:bCs/>
              </w:rPr>
              <w:t xml:space="preserve"> and meaning in daily life for residents in a long-term care facility. Person-centered care means that nursing home residents are supported in achieving the level of physical, mental</w:t>
            </w:r>
            <w:r w:rsidR="007F22BA">
              <w:rPr>
                <w:rFonts w:ascii="Times New Roman" w:hAnsi="Times New Roman" w:cs="Times New Roman"/>
                <w:bCs/>
              </w:rPr>
              <w:t>,</w:t>
            </w:r>
            <w:r w:rsidRPr="00EF0B56">
              <w:rPr>
                <w:rFonts w:ascii="Times New Roman" w:hAnsi="Times New Roman" w:cs="Times New Roman"/>
                <w:bCs/>
              </w:rPr>
              <w:t xml:space="preserve"> and psychosocial well-being that is individually practicable. This goal honors the importance of keeping the person at the center of the care planning and decision-making process. Care plans are living documents that are revised to reflect a person’s changing needs. In person-centered care, staff places a premium on active listening and observing, so staff can adapt to each resident’s changing needs regardless of cognitive abilities.” </w:t>
            </w:r>
          </w:p>
          <w:p w14:paraId="450A3B8D" w14:textId="77777777" w:rsidR="003A3A59" w:rsidRPr="00EF0B56" w:rsidRDefault="003A3A59" w:rsidP="00321868">
            <w:pPr>
              <w:rPr>
                <w:rFonts w:ascii="Times New Roman" w:hAnsi="Times New Roman" w:cs="Times New Roman"/>
                <w:bCs/>
              </w:rPr>
            </w:pPr>
          </w:p>
          <w:p w14:paraId="349B6591"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The person in long-term care facilities is the resident and their family. Family is defined by the resident. Residents, whenever possible, determine the extent to which family are actively engaged in their care decisions. </w:t>
            </w:r>
          </w:p>
          <w:p w14:paraId="4894413E" w14:textId="77777777" w:rsidR="003A3A59" w:rsidRPr="00EF0B56" w:rsidRDefault="003A3A59" w:rsidP="00321868">
            <w:pPr>
              <w:rPr>
                <w:rFonts w:ascii="Times New Roman" w:hAnsi="Times New Roman" w:cs="Times New Roman"/>
                <w:bCs/>
              </w:rPr>
            </w:pPr>
          </w:p>
          <w:p w14:paraId="7A97D1FE" w14:textId="4D82AE10" w:rsidR="003A3A59" w:rsidRPr="00EF0B56" w:rsidRDefault="003A3A59" w:rsidP="00321868">
            <w:pPr>
              <w:rPr>
                <w:rFonts w:ascii="Times New Roman" w:hAnsi="Times New Roman" w:cs="Times New Roman"/>
                <w:bCs/>
              </w:rPr>
            </w:pPr>
            <w:r w:rsidRPr="00EF0B56">
              <w:rPr>
                <w:rFonts w:ascii="Times New Roman" w:hAnsi="Times New Roman" w:cs="Times New Roman"/>
                <w:bCs/>
              </w:rPr>
              <w:t>In person-centered care, resident preferences or past patterns form the basis for decisions around a resident’s routine. The core concepts of person-centered car</w:t>
            </w:r>
            <w:r w:rsidR="007F22BA">
              <w:rPr>
                <w:rFonts w:ascii="Times New Roman" w:hAnsi="Times New Roman" w:cs="Times New Roman"/>
                <w:bCs/>
              </w:rPr>
              <w:t>e as defined by the Institute for</w:t>
            </w:r>
            <w:r w:rsidRPr="00EF0B56">
              <w:rPr>
                <w:rFonts w:ascii="Times New Roman" w:hAnsi="Times New Roman" w:cs="Times New Roman"/>
                <w:bCs/>
              </w:rPr>
              <w:t xml:space="preserve"> Patient</w:t>
            </w:r>
            <w:r w:rsidR="007F22BA">
              <w:rPr>
                <w:rFonts w:ascii="Times New Roman" w:hAnsi="Times New Roman" w:cs="Times New Roman"/>
                <w:bCs/>
              </w:rPr>
              <w:t>- and Family-</w:t>
            </w:r>
            <w:r w:rsidRPr="00EF0B56">
              <w:rPr>
                <w:rFonts w:ascii="Times New Roman" w:hAnsi="Times New Roman" w:cs="Times New Roman"/>
                <w:bCs/>
              </w:rPr>
              <w:t>Centered Care include: dignity and respect, information sharing, participation</w:t>
            </w:r>
            <w:r w:rsidR="007F22BA">
              <w:rPr>
                <w:rFonts w:ascii="Times New Roman" w:hAnsi="Times New Roman" w:cs="Times New Roman"/>
                <w:bCs/>
              </w:rPr>
              <w:t>,</w:t>
            </w:r>
            <w:r w:rsidRPr="00EF0B56">
              <w:rPr>
                <w:rFonts w:ascii="Times New Roman" w:hAnsi="Times New Roman" w:cs="Times New Roman"/>
                <w:bCs/>
              </w:rPr>
              <w:t xml:space="preserve"> and collaboration. </w:t>
            </w:r>
          </w:p>
          <w:p w14:paraId="2D6001C0" w14:textId="77777777" w:rsidR="003A3A59" w:rsidRPr="00EF0B56" w:rsidRDefault="003A3A59" w:rsidP="00321868">
            <w:pPr>
              <w:rPr>
                <w:rFonts w:ascii="Times New Roman" w:hAnsi="Times New Roman" w:cs="Times New Roman"/>
                <w:bCs/>
                <w:u w:val="single"/>
              </w:rPr>
            </w:pPr>
          </w:p>
          <w:p w14:paraId="572FDB9F"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u w:val="single"/>
              </w:rPr>
              <w:t xml:space="preserve">Dignity and respect </w:t>
            </w:r>
          </w:p>
          <w:p w14:paraId="16A05A8B" w14:textId="62FBED00" w:rsidR="003A3A59" w:rsidRPr="00321868" w:rsidRDefault="003A3A59" w:rsidP="00321868">
            <w:pPr>
              <w:rPr>
                <w:rFonts w:ascii="Times New Roman" w:hAnsi="Times New Roman" w:cs="Times New Roman"/>
                <w:bCs/>
              </w:rPr>
            </w:pPr>
            <w:r w:rsidRPr="00EF0B56">
              <w:rPr>
                <w:rFonts w:ascii="Times New Roman" w:hAnsi="Times New Roman" w:cs="Times New Roman"/>
                <w:bCs/>
              </w:rPr>
              <w:t xml:space="preserve">Health care providers listen to and honor resident perspectives and choices, resident and family makeup, knowledge, values, beliefs, and religious and cultural background. All these variables are incorporated into care planning and delivery. </w:t>
            </w:r>
          </w:p>
          <w:p w14:paraId="20BE4956"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u w:val="single"/>
              </w:rPr>
              <w:t xml:space="preserve">Information sharing </w:t>
            </w:r>
          </w:p>
          <w:p w14:paraId="6826B1F6" w14:textId="08ACA9D4" w:rsidR="003A3A59" w:rsidRPr="00321868" w:rsidRDefault="003A3A59" w:rsidP="00321868">
            <w:pPr>
              <w:rPr>
                <w:rFonts w:ascii="Times New Roman" w:hAnsi="Times New Roman" w:cs="Times New Roman"/>
                <w:bCs/>
              </w:rPr>
            </w:pPr>
            <w:r w:rsidRPr="00EF0B56">
              <w:rPr>
                <w:rFonts w:ascii="Times New Roman" w:hAnsi="Times New Roman" w:cs="Times New Roman"/>
                <w:bCs/>
              </w:rPr>
              <w:t>Providers share complete and unbiased information with residents and families in ways that are easily understood and address concerns or questions. Residents and families receive timely, complete and accurate information to participate in care and decision making.</w:t>
            </w:r>
          </w:p>
          <w:p w14:paraId="2F861F08"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u w:val="single"/>
              </w:rPr>
              <w:t>Participation</w:t>
            </w:r>
          </w:p>
          <w:p w14:paraId="7A2C1057" w14:textId="48BFFF29" w:rsidR="003A3A59" w:rsidRPr="00321868" w:rsidRDefault="003A3A59" w:rsidP="00321868">
            <w:pPr>
              <w:rPr>
                <w:rFonts w:ascii="Times New Roman" w:hAnsi="Times New Roman" w:cs="Times New Roman"/>
                <w:bCs/>
              </w:rPr>
            </w:pPr>
            <w:r w:rsidRPr="00EF0B56">
              <w:rPr>
                <w:rFonts w:ascii="Times New Roman" w:hAnsi="Times New Roman" w:cs="Times New Roman"/>
                <w:bCs/>
              </w:rPr>
              <w:t>Residents and families are encouraged to participate in care and decision making at the level they choose.</w:t>
            </w:r>
          </w:p>
          <w:p w14:paraId="077BE13B"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u w:val="single"/>
              </w:rPr>
              <w:t>Collaboration</w:t>
            </w:r>
          </w:p>
          <w:p w14:paraId="367C3F38" w14:textId="487DA9AC" w:rsidR="00321868" w:rsidRPr="00EF0B56" w:rsidRDefault="003A3A59" w:rsidP="00A34125">
            <w:pPr>
              <w:rPr>
                <w:rFonts w:ascii="Times New Roman" w:hAnsi="Times New Roman" w:cs="Times New Roman"/>
                <w:bCs/>
              </w:rPr>
            </w:pPr>
            <w:r w:rsidRPr="00EF0B56">
              <w:rPr>
                <w:rFonts w:ascii="Times New Roman" w:hAnsi="Times New Roman" w:cs="Times New Roman"/>
                <w:bCs/>
              </w:rPr>
              <w:t>Residents, families, providers, and health care leaders collaborate in</w:t>
            </w:r>
            <w:r w:rsidRPr="00EF0B56">
              <w:rPr>
                <w:rFonts w:ascii="Times New Roman" w:hAnsi="Times New Roman" w:cs="Times New Roman"/>
                <w:bCs/>
                <w:i/>
                <w:iCs/>
              </w:rPr>
              <w:t xml:space="preserve"> </w:t>
            </w:r>
            <w:r w:rsidRPr="00EF0B56">
              <w:rPr>
                <w:rFonts w:ascii="Times New Roman" w:hAnsi="Times New Roman" w:cs="Times New Roman"/>
                <w:bCs/>
              </w:rPr>
              <w:t>policy and program development, execution and evaluation, as well as in</w:t>
            </w:r>
            <w:r w:rsidRPr="00EF0B56">
              <w:rPr>
                <w:rFonts w:ascii="Times New Roman" w:hAnsi="Times New Roman" w:cs="Times New Roman"/>
                <w:bCs/>
                <w:i/>
                <w:iCs/>
              </w:rPr>
              <w:t xml:space="preserve"> </w:t>
            </w:r>
            <w:r w:rsidRPr="00EF0B56">
              <w:rPr>
                <w:rFonts w:ascii="Times New Roman" w:hAnsi="Times New Roman" w:cs="Times New Roman"/>
                <w:bCs/>
              </w:rPr>
              <w:t>facility design, professional education</w:t>
            </w:r>
            <w:r w:rsidR="007F22BA">
              <w:rPr>
                <w:rFonts w:ascii="Times New Roman" w:hAnsi="Times New Roman" w:cs="Times New Roman"/>
                <w:bCs/>
              </w:rPr>
              <w:t>,</w:t>
            </w:r>
            <w:r w:rsidRPr="00EF0B56">
              <w:rPr>
                <w:rFonts w:ascii="Times New Roman" w:hAnsi="Times New Roman" w:cs="Times New Roman"/>
                <w:bCs/>
              </w:rPr>
              <w:t xml:space="preserve"> and care delivery. </w:t>
            </w:r>
          </w:p>
        </w:tc>
        <w:tc>
          <w:tcPr>
            <w:tcW w:w="3888" w:type="dxa"/>
          </w:tcPr>
          <w:p w14:paraId="57921651" w14:textId="77777777" w:rsidR="003A3A59" w:rsidRPr="00EF0B56" w:rsidRDefault="003A3A59" w:rsidP="00321868">
            <w:pPr>
              <w:rPr>
                <w:rFonts w:ascii="Times New Roman" w:hAnsi="Times New Roman" w:cs="Times New Roman"/>
                <w:noProof/>
              </w:rPr>
            </w:pPr>
            <w:r w:rsidRPr="00EF0B56">
              <w:rPr>
                <w:rFonts w:ascii="Times New Roman" w:hAnsi="Times New Roman" w:cs="Times New Roman"/>
              </w:rPr>
              <w:t>SLIDE 4</w:t>
            </w:r>
          </w:p>
          <w:p w14:paraId="1A6F0C80" w14:textId="619D945E"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7551BC60" wp14:editId="5BB4B419">
                  <wp:extent cx="2331720" cy="17487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1720" cy="1748790"/>
                          </a:xfrm>
                          <a:prstGeom prst="rect">
                            <a:avLst/>
                          </a:prstGeom>
                        </pic:spPr>
                      </pic:pic>
                    </a:graphicData>
                  </a:graphic>
                </wp:inline>
              </w:drawing>
            </w:r>
          </w:p>
        </w:tc>
      </w:tr>
      <w:tr w:rsidR="003A3A59" w:rsidRPr="00EF0B56" w14:paraId="124A8064" w14:textId="77777777" w:rsidTr="003A3A59">
        <w:tc>
          <w:tcPr>
            <w:tcW w:w="5688" w:type="dxa"/>
          </w:tcPr>
          <w:p w14:paraId="65782C1D"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SAY:</w:t>
            </w:r>
          </w:p>
          <w:p w14:paraId="4E415290" w14:textId="61DEE27E"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Specific actions that demonstrate person-centered care can be described to help nursing homes improve the quality of care and life of residents. Eliminating the assembly-line approach to care and embracing a philosophy of residents as individuals are key characteristics of a resident-centered facility. Facilities should strive to accommodate resident choices and preferences as one way to support the resident’s ability to achieve the best and safest quality of life possible. The key to person-centered care is considering that no decision about the resident should be made without asking, “Have the resident and the family participated in this decision?” If the answer to this question is no, then the next step should be to find ways to include the resident and family in their own care decisions. </w:t>
            </w:r>
          </w:p>
          <w:p w14:paraId="3B094C15"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Examples of resident choices that help demonstrate person-centered care include: </w:t>
            </w:r>
          </w:p>
          <w:p w14:paraId="6EB89F70"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Choosing mealtimes;</w:t>
            </w:r>
          </w:p>
          <w:p w14:paraId="3BC97569"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xml:space="preserve">• Expanding activity choices; </w:t>
            </w:r>
          </w:p>
          <w:p w14:paraId="3AAA2260"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xml:space="preserve">• Choosing  bathing preferences; </w:t>
            </w:r>
          </w:p>
          <w:p w14:paraId="2BF57F90"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Supporting residents occasionally refusing medications or avoiding dietary restrictions;</w:t>
            </w:r>
          </w:p>
          <w:p w14:paraId="042B841E"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xml:space="preserve">• Encouraging families to bring familiar items from home to decorate the resident’s space; and </w:t>
            </w:r>
          </w:p>
          <w:p w14:paraId="14782D58" w14:textId="77777777" w:rsidR="003A3A59" w:rsidRPr="00EF0B56" w:rsidRDefault="003A3A59" w:rsidP="00321868">
            <w:pPr>
              <w:ind w:left="900" w:hanging="180"/>
              <w:rPr>
                <w:rFonts w:ascii="Times New Roman" w:hAnsi="Times New Roman" w:cs="Times New Roman"/>
                <w:bCs/>
              </w:rPr>
            </w:pPr>
            <w:r w:rsidRPr="00EF0B56">
              <w:rPr>
                <w:rFonts w:ascii="Times New Roman" w:hAnsi="Times New Roman" w:cs="Times New Roman"/>
                <w:bCs/>
              </w:rPr>
              <w:t>• Inviting residents and families to participate in care planning meetings and in safety and quality improvement education and discussions.</w:t>
            </w:r>
          </w:p>
          <w:p w14:paraId="61705685" w14:textId="597F4BD5" w:rsidR="003A3A59" w:rsidRPr="00EF0B56" w:rsidRDefault="003A3A59" w:rsidP="00321868">
            <w:pPr>
              <w:rPr>
                <w:rFonts w:ascii="Times New Roman" w:hAnsi="Times New Roman" w:cs="Times New Roman"/>
                <w:bCs/>
              </w:rPr>
            </w:pPr>
            <w:r w:rsidRPr="00EF0B56">
              <w:rPr>
                <w:rFonts w:ascii="Times New Roman" w:hAnsi="Times New Roman" w:cs="Times New Roman"/>
                <w:bCs/>
              </w:rPr>
              <w:t>It is also important for facilities to educate and empower staff so they can effectively engage residents and families as partners in safety. Efforts to collaborate with resident advisers, advocates</w:t>
            </w:r>
            <w:r w:rsidR="007F22BA">
              <w:rPr>
                <w:rFonts w:ascii="Times New Roman" w:hAnsi="Times New Roman" w:cs="Times New Roman"/>
                <w:bCs/>
              </w:rPr>
              <w:t>,</w:t>
            </w:r>
            <w:r w:rsidRPr="00EF0B56">
              <w:rPr>
                <w:rFonts w:ascii="Times New Roman" w:hAnsi="Times New Roman" w:cs="Times New Roman"/>
                <w:bCs/>
              </w:rPr>
              <w:t xml:space="preserve"> and ombudsmen are other ways facilities can demonstrate a commitment to resident engagement.</w:t>
            </w:r>
          </w:p>
        </w:tc>
        <w:tc>
          <w:tcPr>
            <w:tcW w:w="3888" w:type="dxa"/>
          </w:tcPr>
          <w:p w14:paraId="2DB40615"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5</w:t>
            </w:r>
          </w:p>
          <w:p w14:paraId="6E5A1E54" w14:textId="45F6FA67"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EF11783" wp14:editId="721FCB1D">
                  <wp:extent cx="2331720" cy="17487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1720" cy="1748790"/>
                          </a:xfrm>
                          <a:prstGeom prst="rect">
                            <a:avLst/>
                          </a:prstGeom>
                        </pic:spPr>
                      </pic:pic>
                    </a:graphicData>
                  </a:graphic>
                </wp:inline>
              </w:drawing>
            </w:r>
          </w:p>
        </w:tc>
      </w:tr>
      <w:tr w:rsidR="003A3A59" w:rsidRPr="00EF0B56" w14:paraId="588E39B5" w14:textId="77777777" w:rsidTr="003A3A59">
        <w:tc>
          <w:tcPr>
            <w:tcW w:w="5688" w:type="dxa"/>
          </w:tcPr>
          <w:p w14:paraId="4F2C4A2E"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712695FB" w14:textId="3EA3EC3E" w:rsidR="003A3A59" w:rsidRPr="00EF0B56" w:rsidRDefault="003A3A59" w:rsidP="00EF0B56">
            <w:pPr>
              <w:rPr>
                <w:rFonts w:ascii="Times New Roman" w:hAnsi="Times New Roman" w:cs="Times New Roman"/>
                <w:bCs/>
              </w:rPr>
            </w:pPr>
            <w:r w:rsidRPr="00EF0B56">
              <w:rPr>
                <w:rFonts w:ascii="Times New Roman" w:hAnsi="Times New Roman" w:cs="Times New Roman"/>
                <w:bCs/>
              </w:rPr>
              <w:t xml:space="preserve">Person-centered care is different from the traditional care model. Care of residents in long-term care settings was originally designed around a medical model. This traditional model is similar to care delivery in a hospital, where care is driven by diagnosis, care tasks, and the individuals who perform the tasks. In the traditional model, management staff frequently make the decisions, with minimal input from frontline providers and without much personalization based on the individual’s needs. Some long-term care facilities are using a model that demonstrates person-centered care. In this style of care, the resident and family are actively engaged in their own care. Residents and family are encouraged to be as engaged as the resident’s condition allows them to be. The culture at a person-centered facility promotes the philosophy </w:t>
            </w:r>
            <w:r w:rsidRPr="00EF0B56">
              <w:rPr>
                <w:rFonts w:ascii="Times New Roman" w:hAnsi="Times New Roman" w:cs="Times New Roman"/>
                <w:bCs/>
              </w:rPr>
              <w:lastRenderedPageBreak/>
              <w:t xml:space="preserve">that each person has the </w:t>
            </w:r>
            <w:r w:rsidRPr="00EF0B56">
              <w:rPr>
                <w:rFonts w:ascii="Times New Roman" w:hAnsi="Times New Roman" w:cs="Times New Roman"/>
                <w:bCs/>
                <w:u w:val="single"/>
              </w:rPr>
              <w:t>opportunity</w:t>
            </w:r>
            <w:r w:rsidRPr="00EF0B56">
              <w:rPr>
                <w:rFonts w:ascii="Times New Roman" w:hAnsi="Times New Roman" w:cs="Times New Roman"/>
                <w:bCs/>
              </w:rPr>
              <w:t xml:space="preserve"> to participate knowledgably and effectively in their care. This slide provides specific examples to help staff understand the differences between the two models of care. Many nursing homes deliver care that reflects characteristics of both styles. </w:t>
            </w:r>
          </w:p>
        </w:tc>
        <w:tc>
          <w:tcPr>
            <w:tcW w:w="3888" w:type="dxa"/>
          </w:tcPr>
          <w:p w14:paraId="7054C520" w14:textId="77777777" w:rsidR="003A3A59" w:rsidRPr="00EF0B56" w:rsidRDefault="003A3A59" w:rsidP="00321868">
            <w:pPr>
              <w:rPr>
                <w:rFonts w:ascii="Times New Roman" w:hAnsi="Times New Roman" w:cs="Times New Roman"/>
                <w:noProof/>
              </w:rPr>
            </w:pPr>
            <w:r w:rsidRPr="00EF0B56">
              <w:rPr>
                <w:rFonts w:ascii="Times New Roman" w:hAnsi="Times New Roman" w:cs="Times New Roman"/>
              </w:rPr>
              <w:lastRenderedPageBreak/>
              <w:t>SLIDE  6</w:t>
            </w:r>
          </w:p>
          <w:p w14:paraId="7F1B6212" w14:textId="118B2171"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18EAD9D" wp14:editId="79A73766">
                  <wp:extent cx="2331720" cy="17487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1720" cy="1748790"/>
                          </a:xfrm>
                          <a:prstGeom prst="rect">
                            <a:avLst/>
                          </a:prstGeom>
                        </pic:spPr>
                      </pic:pic>
                    </a:graphicData>
                  </a:graphic>
                </wp:inline>
              </w:drawing>
            </w:r>
          </w:p>
        </w:tc>
      </w:tr>
      <w:tr w:rsidR="003A3A59" w:rsidRPr="00EF0B56" w14:paraId="5C1BD386" w14:textId="77777777" w:rsidTr="003A3A59">
        <w:tc>
          <w:tcPr>
            <w:tcW w:w="5688" w:type="dxa"/>
          </w:tcPr>
          <w:p w14:paraId="6348C79E"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SAY:</w:t>
            </w:r>
          </w:p>
          <w:p w14:paraId="7A1EE3B1" w14:textId="55EA32DE" w:rsidR="003A3A59" w:rsidRPr="00EF0B56" w:rsidRDefault="003A3A59" w:rsidP="00321868">
            <w:pPr>
              <w:rPr>
                <w:rFonts w:ascii="Times New Roman" w:hAnsi="Times New Roman" w:cs="Times New Roman"/>
                <w:bCs/>
              </w:rPr>
            </w:pPr>
            <w:r w:rsidRPr="00EF0B56">
              <w:rPr>
                <w:rFonts w:ascii="Times New Roman" w:hAnsi="Times New Roman" w:cs="Times New Roman"/>
                <w:bCs/>
              </w:rPr>
              <w:t>A person-centered approach provides many benefits for residents and families. The benefits for residents and families include</w:t>
            </w:r>
            <w:r w:rsidR="007F22BA">
              <w:rPr>
                <w:rFonts w:ascii="Times New Roman" w:hAnsi="Times New Roman" w:cs="Times New Roman"/>
                <w:bCs/>
              </w:rPr>
              <w:t>—</w:t>
            </w:r>
          </w:p>
          <w:p w14:paraId="0E1201B4" w14:textId="77777777" w:rsidR="003A3A59" w:rsidRPr="00EF0B56" w:rsidRDefault="003A3A59" w:rsidP="003A3A59">
            <w:pPr>
              <w:pStyle w:val="ListParagraph"/>
              <w:numPr>
                <w:ilvl w:val="0"/>
                <w:numId w:val="48"/>
              </w:numPr>
              <w:rPr>
                <w:rFonts w:ascii="Times New Roman" w:hAnsi="Times New Roman" w:cs="Times New Roman"/>
                <w:bCs/>
              </w:rPr>
            </w:pPr>
            <w:r w:rsidRPr="00EF0B56">
              <w:rPr>
                <w:rFonts w:ascii="Times New Roman" w:hAnsi="Times New Roman" w:cs="Times New Roman"/>
                <w:bCs/>
              </w:rPr>
              <w:t>Having personal autonomy and the ability to direct care</w:t>
            </w:r>
          </w:p>
          <w:p w14:paraId="63D8085E" w14:textId="77777777" w:rsidR="003A3A59" w:rsidRPr="00EF0B56" w:rsidRDefault="003A3A59" w:rsidP="003A3A59">
            <w:pPr>
              <w:pStyle w:val="ListParagraph"/>
              <w:numPr>
                <w:ilvl w:val="0"/>
                <w:numId w:val="48"/>
              </w:numPr>
              <w:rPr>
                <w:rFonts w:ascii="Times New Roman" w:hAnsi="Times New Roman" w:cs="Times New Roman"/>
                <w:bCs/>
              </w:rPr>
            </w:pPr>
            <w:r w:rsidRPr="00EF0B56">
              <w:rPr>
                <w:rFonts w:ascii="Times New Roman" w:hAnsi="Times New Roman" w:cs="Times New Roman"/>
                <w:bCs/>
              </w:rPr>
              <w:t>Being offered choices that foster engagement and improve quality of life</w:t>
            </w:r>
          </w:p>
          <w:p w14:paraId="71C5DDE7" w14:textId="77777777" w:rsidR="003A3A59" w:rsidRPr="00EF0B56" w:rsidRDefault="003A3A59" w:rsidP="003A3A59">
            <w:pPr>
              <w:pStyle w:val="ListParagraph"/>
              <w:numPr>
                <w:ilvl w:val="0"/>
                <w:numId w:val="48"/>
              </w:numPr>
              <w:rPr>
                <w:rFonts w:ascii="Times New Roman" w:hAnsi="Times New Roman" w:cs="Times New Roman"/>
                <w:bCs/>
              </w:rPr>
            </w:pPr>
            <w:r w:rsidRPr="00EF0B56">
              <w:rPr>
                <w:rFonts w:ascii="Times New Roman" w:hAnsi="Times New Roman" w:cs="Times New Roman"/>
                <w:bCs/>
              </w:rPr>
              <w:t>Living in an environment that promotes trust and respect</w:t>
            </w:r>
          </w:p>
          <w:p w14:paraId="4EDEEC5D" w14:textId="77777777" w:rsidR="003A3A59" w:rsidRPr="00EF0B56" w:rsidRDefault="003A3A59" w:rsidP="003A3A59">
            <w:pPr>
              <w:pStyle w:val="ListParagraph"/>
              <w:numPr>
                <w:ilvl w:val="0"/>
                <w:numId w:val="48"/>
              </w:numPr>
              <w:rPr>
                <w:rFonts w:ascii="Times New Roman" w:hAnsi="Times New Roman" w:cs="Times New Roman"/>
                <w:bCs/>
              </w:rPr>
            </w:pPr>
            <w:r w:rsidRPr="00EF0B56">
              <w:rPr>
                <w:rFonts w:ascii="Times New Roman" w:hAnsi="Times New Roman" w:cs="Times New Roman"/>
                <w:bCs/>
              </w:rPr>
              <w:t>Collaborating with staff who are attuned to resident preferences and needs and who will respond appropriately to the resident’s preferences</w:t>
            </w:r>
          </w:p>
          <w:p w14:paraId="05DEBB6F" w14:textId="29E1140E" w:rsidR="003A3A59" w:rsidRPr="00A34125" w:rsidRDefault="003A3A59" w:rsidP="00321868">
            <w:pPr>
              <w:pStyle w:val="ListParagraph"/>
              <w:numPr>
                <w:ilvl w:val="0"/>
                <w:numId w:val="48"/>
              </w:numPr>
              <w:rPr>
                <w:rFonts w:ascii="Times New Roman" w:hAnsi="Times New Roman" w:cs="Times New Roman"/>
                <w:bCs/>
              </w:rPr>
            </w:pPr>
            <w:r w:rsidRPr="00EF0B56">
              <w:rPr>
                <w:rFonts w:ascii="Times New Roman" w:hAnsi="Times New Roman" w:cs="Times New Roman"/>
                <w:bCs/>
              </w:rPr>
              <w:t>The opportunity to achieve the best quality of life possible</w:t>
            </w:r>
          </w:p>
        </w:tc>
        <w:tc>
          <w:tcPr>
            <w:tcW w:w="3888" w:type="dxa"/>
          </w:tcPr>
          <w:p w14:paraId="4CC94F4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7</w:t>
            </w:r>
          </w:p>
          <w:p w14:paraId="61F3AC0A" w14:textId="1329C30C"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442C678B" wp14:editId="768D2492">
                  <wp:extent cx="2331720" cy="17487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1720" cy="1748790"/>
                          </a:xfrm>
                          <a:prstGeom prst="rect">
                            <a:avLst/>
                          </a:prstGeom>
                        </pic:spPr>
                      </pic:pic>
                    </a:graphicData>
                  </a:graphic>
                </wp:inline>
              </w:drawing>
            </w:r>
          </w:p>
        </w:tc>
      </w:tr>
      <w:tr w:rsidR="003A3A59" w:rsidRPr="00EF0B56" w14:paraId="0AC0A676" w14:textId="77777777" w:rsidTr="003A3A59">
        <w:tc>
          <w:tcPr>
            <w:tcW w:w="5688" w:type="dxa"/>
          </w:tcPr>
          <w:p w14:paraId="328E97FE"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SAY: </w:t>
            </w:r>
          </w:p>
          <w:p w14:paraId="2369BCB9" w14:textId="4E6BF122" w:rsidR="003A3A59" w:rsidRPr="00EF0B56" w:rsidRDefault="003A3A59" w:rsidP="00EF0B56">
            <w:pPr>
              <w:rPr>
                <w:rFonts w:ascii="Times New Roman" w:hAnsi="Times New Roman" w:cs="Times New Roman"/>
                <w:bCs/>
              </w:rPr>
            </w:pPr>
            <w:r w:rsidRPr="00EF0B56">
              <w:rPr>
                <w:rFonts w:ascii="Times New Roman" w:hAnsi="Times New Roman" w:cs="Times New Roman"/>
                <w:bCs/>
              </w:rPr>
              <w:t>Person-centered care can also have a positive effect on the staff. Staff working in person-centered facilities state they are able to establish more meaningful relationships with residents and their families. Staff have a greater sense of satisfaction when they are encouraged to understand resident preferences and anticipate and respond in a timely manner to reside</w:t>
            </w:r>
            <w:r w:rsidR="006F6D74">
              <w:rPr>
                <w:rFonts w:ascii="Times New Roman" w:hAnsi="Times New Roman" w:cs="Times New Roman"/>
                <w:bCs/>
              </w:rPr>
              <w:t xml:space="preserve">nt and family needs. </w:t>
            </w:r>
            <w:r w:rsidRPr="00EF0B56">
              <w:rPr>
                <w:rFonts w:ascii="Times New Roman" w:hAnsi="Times New Roman" w:cs="Times New Roman"/>
                <w:bCs/>
              </w:rPr>
              <w:t xml:space="preserve">Staff experience increased efficiency when a facility lets them dedicate time to issues that are important to residents and families. In a resident- and family-centered culture, staff recognize that they are an essential part of the organization and that their work is highly valued. </w:t>
            </w:r>
          </w:p>
        </w:tc>
        <w:tc>
          <w:tcPr>
            <w:tcW w:w="3888" w:type="dxa"/>
          </w:tcPr>
          <w:p w14:paraId="2A79C9B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8</w:t>
            </w:r>
          </w:p>
          <w:p w14:paraId="1D3B65E4" w14:textId="68B57807"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4CAA460" wp14:editId="3D10A5B5">
                  <wp:extent cx="2331720" cy="17487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1720" cy="1748790"/>
                          </a:xfrm>
                          <a:prstGeom prst="rect">
                            <a:avLst/>
                          </a:prstGeom>
                        </pic:spPr>
                      </pic:pic>
                    </a:graphicData>
                  </a:graphic>
                </wp:inline>
              </w:drawing>
            </w:r>
          </w:p>
        </w:tc>
      </w:tr>
      <w:tr w:rsidR="003A3A59" w:rsidRPr="00EF0B56" w14:paraId="5CEEEB60" w14:textId="77777777" w:rsidTr="003A3A59">
        <w:tc>
          <w:tcPr>
            <w:tcW w:w="5688" w:type="dxa"/>
          </w:tcPr>
          <w:p w14:paraId="1BBEAD0C"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7D017754" w14:textId="14AE3F46" w:rsidR="003A3A59" w:rsidRPr="00EF0B56" w:rsidRDefault="003A3A59" w:rsidP="00321868">
            <w:pPr>
              <w:rPr>
                <w:rFonts w:ascii="Times New Roman" w:hAnsi="Times New Roman" w:cs="Times New Roman"/>
                <w:bCs/>
              </w:rPr>
            </w:pPr>
            <w:r w:rsidRPr="00EF0B56">
              <w:rPr>
                <w:rFonts w:ascii="Times New Roman" w:hAnsi="Times New Roman" w:cs="Times New Roman"/>
                <w:bCs/>
              </w:rPr>
              <w:t>Long-term care facilities that support resident</w:t>
            </w:r>
            <w:r w:rsidR="007F22BA">
              <w:rPr>
                <w:rFonts w:ascii="Times New Roman" w:hAnsi="Times New Roman" w:cs="Times New Roman"/>
                <w:bCs/>
              </w:rPr>
              <w:t>-</w:t>
            </w:r>
            <w:r w:rsidRPr="00EF0B56">
              <w:rPr>
                <w:rFonts w:ascii="Times New Roman" w:hAnsi="Times New Roman" w:cs="Times New Roman"/>
                <w:bCs/>
              </w:rPr>
              <w:t xml:space="preserve"> and family-centered care report a number of benefits, including—</w:t>
            </w:r>
          </w:p>
          <w:p w14:paraId="3C4BC6C7" w14:textId="77777777" w:rsidR="003A3A59" w:rsidRPr="00EF0B56" w:rsidRDefault="003A3A59" w:rsidP="003A3A59">
            <w:pPr>
              <w:numPr>
                <w:ilvl w:val="0"/>
                <w:numId w:val="41"/>
              </w:numPr>
              <w:rPr>
                <w:rFonts w:ascii="Times New Roman" w:hAnsi="Times New Roman" w:cs="Times New Roman"/>
                <w:bCs/>
              </w:rPr>
            </w:pPr>
            <w:r w:rsidRPr="00EF0B56">
              <w:rPr>
                <w:rFonts w:ascii="Times New Roman" w:hAnsi="Times New Roman" w:cs="Times New Roman"/>
                <w:bCs/>
              </w:rPr>
              <w:t>Improved quality outcomes due to staff’s ability to quickly identify and respond to residents’ needs</w:t>
            </w:r>
          </w:p>
          <w:p w14:paraId="4215A479" w14:textId="5D1AC0B8" w:rsidR="003A3A59" w:rsidRPr="00EF0B56" w:rsidRDefault="003A3A59" w:rsidP="003A3A59">
            <w:pPr>
              <w:numPr>
                <w:ilvl w:val="0"/>
                <w:numId w:val="41"/>
              </w:numPr>
              <w:rPr>
                <w:rFonts w:ascii="Times New Roman" w:hAnsi="Times New Roman" w:cs="Times New Roman"/>
                <w:bCs/>
              </w:rPr>
            </w:pPr>
            <w:r w:rsidRPr="00EF0B56">
              <w:rPr>
                <w:rFonts w:ascii="Times New Roman" w:hAnsi="Times New Roman" w:cs="Times New Roman"/>
                <w:bCs/>
              </w:rPr>
              <w:t xml:space="preserve">Increased referrals as a result </w:t>
            </w:r>
            <w:r w:rsidR="007F22BA">
              <w:rPr>
                <w:rFonts w:ascii="Times New Roman" w:hAnsi="Times New Roman" w:cs="Times New Roman"/>
                <w:bCs/>
              </w:rPr>
              <w:t>of positive recommendations</w:t>
            </w:r>
            <w:r w:rsidRPr="00EF0B56">
              <w:rPr>
                <w:rFonts w:ascii="Times New Roman" w:hAnsi="Times New Roman" w:cs="Times New Roman"/>
                <w:bCs/>
              </w:rPr>
              <w:t xml:space="preserve"> </w:t>
            </w:r>
          </w:p>
          <w:p w14:paraId="53538A2D" w14:textId="77777777" w:rsidR="003A3A59" w:rsidRPr="00EF0B56" w:rsidRDefault="003A3A59" w:rsidP="003A3A59">
            <w:pPr>
              <w:numPr>
                <w:ilvl w:val="0"/>
                <w:numId w:val="41"/>
              </w:numPr>
              <w:rPr>
                <w:rFonts w:ascii="Times New Roman" w:hAnsi="Times New Roman" w:cs="Times New Roman"/>
                <w:bCs/>
              </w:rPr>
            </w:pPr>
            <w:r w:rsidRPr="00EF0B56">
              <w:rPr>
                <w:rFonts w:ascii="Times New Roman" w:hAnsi="Times New Roman" w:cs="Times New Roman"/>
                <w:bCs/>
              </w:rPr>
              <w:t>Decreased staff turnover and increased staff satisfaction</w:t>
            </w:r>
          </w:p>
        </w:tc>
        <w:tc>
          <w:tcPr>
            <w:tcW w:w="3888" w:type="dxa"/>
          </w:tcPr>
          <w:p w14:paraId="46E8C07B" w14:textId="77777777" w:rsidR="003A3A59" w:rsidRPr="00EF0B56" w:rsidRDefault="003A3A59" w:rsidP="00321868">
            <w:pPr>
              <w:rPr>
                <w:rFonts w:ascii="Times New Roman" w:hAnsi="Times New Roman" w:cs="Times New Roman"/>
                <w:noProof/>
              </w:rPr>
            </w:pPr>
            <w:r w:rsidRPr="00EF0B56">
              <w:rPr>
                <w:rFonts w:ascii="Times New Roman" w:hAnsi="Times New Roman" w:cs="Times New Roman"/>
              </w:rPr>
              <w:t>SLIDE 9</w:t>
            </w:r>
          </w:p>
          <w:p w14:paraId="6A2D0A3E" w14:textId="372D095F"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55CD4EB0" wp14:editId="40509339">
                  <wp:extent cx="2331720" cy="17487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1720" cy="1748790"/>
                          </a:xfrm>
                          <a:prstGeom prst="rect">
                            <a:avLst/>
                          </a:prstGeom>
                        </pic:spPr>
                      </pic:pic>
                    </a:graphicData>
                  </a:graphic>
                </wp:inline>
              </w:drawing>
            </w:r>
          </w:p>
        </w:tc>
      </w:tr>
    </w:tbl>
    <w:p w14:paraId="20F2D4AD"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6CABC3A1" w14:textId="77777777" w:rsidTr="003A3A59">
        <w:tc>
          <w:tcPr>
            <w:tcW w:w="5688" w:type="dxa"/>
          </w:tcPr>
          <w:p w14:paraId="54C8AF92" w14:textId="3ACB3667"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32044AE2" w14:textId="6660354C"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Many tools have been developed to help leaders and staff assess how well the facility demonstrates </w:t>
            </w:r>
            <w:r w:rsidR="00EF0B56">
              <w:rPr>
                <w:rFonts w:ascii="Times New Roman" w:hAnsi="Times New Roman" w:cs="Times New Roman"/>
              </w:rPr>
              <w:t>the principles and practices of</w:t>
            </w:r>
            <w:r w:rsidRPr="00EF0B56">
              <w:rPr>
                <w:rFonts w:ascii="Times New Roman" w:hAnsi="Times New Roman" w:cs="Times New Roman"/>
              </w:rPr>
              <w:t xml:space="preserve"> person-centered care, especially as it relates to understanding resident preferences. These surveys provide useful information that can be used to improve performance in resident</w:t>
            </w:r>
            <w:r w:rsidR="007F22BA">
              <w:rPr>
                <w:rFonts w:ascii="Times New Roman" w:hAnsi="Times New Roman" w:cs="Times New Roman"/>
              </w:rPr>
              <w:t>-</w:t>
            </w:r>
            <w:r w:rsidRPr="00EF0B56">
              <w:rPr>
                <w:rFonts w:ascii="Times New Roman" w:hAnsi="Times New Roman" w:cs="Times New Roman"/>
              </w:rPr>
              <w:t xml:space="preserve"> and family-centered care. </w:t>
            </w:r>
          </w:p>
          <w:p w14:paraId="69B98795" w14:textId="77777777" w:rsidR="003A3A59" w:rsidRPr="00EF0B56" w:rsidRDefault="003A3A59" w:rsidP="00321868">
            <w:pPr>
              <w:rPr>
                <w:rFonts w:ascii="Times New Roman" w:hAnsi="Times New Roman" w:cs="Times New Roman"/>
              </w:rPr>
            </w:pPr>
          </w:p>
        </w:tc>
        <w:tc>
          <w:tcPr>
            <w:tcW w:w="3888" w:type="dxa"/>
          </w:tcPr>
          <w:p w14:paraId="0D9343E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10</w:t>
            </w:r>
          </w:p>
          <w:p w14:paraId="65A100E2" w14:textId="3C66597A"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3D8372D0" wp14:editId="76D87910">
                  <wp:extent cx="2331720" cy="17487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1720" cy="1748790"/>
                          </a:xfrm>
                          <a:prstGeom prst="rect">
                            <a:avLst/>
                          </a:prstGeom>
                        </pic:spPr>
                      </pic:pic>
                    </a:graphicData>
                  </a:graphic>
                </wp:inline>
              </w:drawing>
            </w:r>
          </w:p>
        </w:tc>
      </w:tr>
      <w:tr w:rsidR="003A3A59" w:rsidRPr="00EF0B56" w14:paraId="7827959C" w14:textId="77777777" w:rsidTr="003A3A59">
        <w:tc>
          <w:tcPr>
            <w:tcW w:w="5688" w:type="dxa"/>
          </w:tcPr>
          <w:p w14:paraId="147CD60D"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142C6D31"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The next few slides will focus on defining resident and family engagement and providing specific examples of how to engage and partner with residents and family members. </w:t>
            </w:r>
          </w:p>
          <w:p w14:paraId="0765BAAF" w14:textId="77777777" w:rsidR="003A3A59" w:rsidRPr="00EF0B56" w:rsidRDefault="003A3A59" w:rsidP="00321868">
            <w:pPr>
              <w:rPr>
                <w:rFonts w:ascii="Times New Roman" w:hAnsi="Times New Roman" w:cs="Times New Roman"/>
              </w:rPr>
            </w:pPr>
          </w:p>
        </w:tc>
        <w:tc>
          <w:tcPr>
            <w:tcW w:w="3888" w:type="dxa"/>
          </w:tcPr>
          <w:p w14:paraId="64B782CB" w14:textId="77777777" w:rsidR="003A3A59" w:rsidRPr="00EF0B56" w:rsidRDefault="003A3A59" w:rsidP="00321868">
            <w:pPr>
              <w:rPr>
                <w:rFonts w:ascii="Times New Roman" w:hAnsi="Times New Roman" w:cs="Times New Roman"/>
                <w:noProof/>
              </w:rPr>
            </w:pPr>
            <w:r w:rsidRPr="00EF0B56">
              <w:rPr>
                <w:rFonts w:ascii="Times New Roman" w:hAnsi="Times New Roman" w:cs="Times New Roman"/>
              </w:rPr>
              <w:t>SLIDE 11</w:t>
            </w:r>
          </w:p>
          <w:p w14:paraId="6F21A0ED" w14:textId="2C8C80AD"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53128A4" wp14:editId="69F0F377">
                  <wp:extent cx="2331720" cy="17487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720" cy="1748790"/>
                          </a:xfrm>
                          <a:prstGeom prst="rect">
                            <a:avLst/>
                          </a:prstGeom>
                        </pic:spPr>
                      </pic:pic>
                    </a:graphicData>
                  </a:graphic>
                </wp:inline>
              </w:drawing>
            </w:r>
          </w:p>
        </w:tc>
      </w:tr>
      <w:tr w:rsidR="003A3A59" w:rsidRPr="00EF0B56" w14:paraId="68559FC4" w14:textId="77777777" w:rsidTr="003A3A59">
        <w:tc>
          <w:tcPr>
            <w:tcW w:w="5688" w:type="dxa"/>
          </w:tcPr>
          <w:p w14:paraId="21A38912"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19CE33B6" w14:textId="038766B5"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Resident and family engagement is </w:t>
            </w:r>
            <w:r w:rsidR="00EF0B56">
              <w:rPr>
                <w:rFonts w:ascii="Times New Roman" w:hAnsi="Times New Roman" w:cs="Times New Roman"/>
                <w:bCs/>
              </w:rPr>
              <w:t>an important component of</w:t>
            </w:r>
            <w:r w:rsidRPr="00EF0B56">
              <w:rPr>
                <w:rFonts w:ascii="Times New Roman" w:hAnsi="Times New Roman" w:cs="Times New Roman"/>
                <w:bCs/>
              </w:rPr>
              <w:t xml:space="preserve"> person-centered care. It involves the entire team working together to create an environment in which every team member, including the resident and their family, can work as partners to improve health care quality and safety. Residents and family members are valuable members of the health care team who offer a unique perspective on the care provided in a facility. By engaging residents and family members as partners, a facility is able to leverage the skills and knowledge of all team members</w:t>
            </w:r>
            <w:r w:rsidR="007F22BA">
              <w:rPr>
                <w:rFonts w:ascii="Times New Roman" w:hAnsi="Times New Roman" w:cs="Times New Roman"/>
                <w:bCs/>
              </w:rPr>
              <w:t>.</w:t>
            </w:r>
          </w:p>
          <w:p w14:paraId="16A27B20" w14:textId="77777777" w:rsidR="003A3A59" w:rsidRPr="00EF0B56" w:rsidRDefault="003A3A59" w:rsidP="00321868">
            <w:pPr>
              <w:rPr>
                <w:rFonts w:ascii="Times New Roman" w:hAnsi="Times New Roman" w:cs="Times New Roman"/>
              </w:rPr>
            </w:pPr>
          </w:p>
        </w:tc>
        <w:tc>
          <w:tcPr>
            <w:tcW w:w="3888" w:type="dxa"/>
          </w:tcPr>
          <w:p w14:paraId="725A425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12</w:t>
            </w:r>
          </w:p>
          <w:p w14:paraId="0BAF8A34" w14:textId="42BD7A90"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7A13CA90" wp14:editId="644EF7DD">
                  <wp:extent cx="2331720" cy="1748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1720" cy="1748790"/>
                          </a:xfrm>
                          <a:prstGeom prst="rect">
                            <a:avLst/>
                          </a:prstGeom>
                        </pic:spPr>
                      </pic:pic>
                    </a:graphicData>
                  </a:graphic>
                </wp:inline>
              </w:drawing>
            </w:r>
          </w:p>
        </w:tc>
      </w:tr>
      <w:tr w:rsidR="003A3A59" w:rsidRPr="00EF0B56" w14:paraId="71D87F5C" w14:textId="77777777" w:rsidTr="00A34125">
        <w:trPr>
          <w:trHeight w:val="3131"/>
        </w:trPr>
        <w:tc>
          <w:tcPr>
            <w:tcW w:w="5688" w:type="dxa"/>
          </w:tcPr>
          <w:p w14:paraId="37DF08DB"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SAY:</w:t>
            </w:r>
          </w:p>
          <w:p w14:paraId="02638D8F"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Resident and family engagement supports a variety of improvements, including—</w:t>
            </w:r>
          </w:p>
          <w:p w14:paraId="403A4BD0" w14:textId="77777777" w:rsidR="003A3A59" w:rsidRPr="00EF0B56" w:rsidRDefault="003A3A59" w:rsidP="003A3A59">
            <w:pPr>
              <w:numPr>
                <w:ilvl w:val="0"/>
                <w:numId w:val="42"/>
              </w:numPr>
              <w:rPr>
                <w:rFonts w:ascii="Times New Roman" w:hAnsi="Times New Roman" w:cs="Times New Roman"/>
                <w:bCs/>
              </w:rPr>
            </w:pPr>
            <w:r w:rsidRPr="00EF0B56">
              <w:rPr>
                <w:rFonts w:ascii="Times New Roman" w:hAnsi="Times New Roman" w:cs="Times New Roman"/>
                <w:bCs/>
              </w:rPr>
              <w:t>Enhanced resident and family satisfaction</w:t>
            </w:r>
          </w:p>
          <w:p w14:paraId="177B527E" w14:textId="77777777" w:rsidR="003A3A59" w:rsidRPr="00EF0B56" w:rsidRDefault="003A3A59" w:rsidP="003A3A59">
            <w:pPr>
              <w:numPr>
                <w:ilvl w:val="0"/>
                <w:numId w:val="42"/>
              </w:numPr>
              <w:rPr>
                <w:rFonts w:ascii="Times New Roman" w:hAnsi="Times New Roman" w:cs="Times New Roman"/>
                <w:bCs/>
              </w:rPr>
            </w:pPr>
            <w:r w:rsidRPr="00EF0B56">
              <w:rPr>
                <w:rFonts w:ascii="Times New Roman" w:hAnsi="Times New Roman" w:cs="Times New Roman"/>
                <w:bCs/>
              </w:rPr>
              <w:t>Improved clinical outcomes</w:t>
            </w:r>
          </w:p>
          <w:p w14:paraId="711873C7" w14:textId="77777777" w:rsidR="003A3A59" w:rsidRPr="00EF0B56" w:rsidRDefault="003A3A59" w:rsidP="003A3A59">
            <w:pPr>
              <w:numPr>
                <w:ilvl w:val="0"/>
                <w:numId w:val="42"/>
              </w:numPr>
              <w:rPr>
                <w:rFonts w:ascii="Times New Roman" w:hAnsi="Times New Roman" w:cs="Times New Roman"/>
                <w:bCs/>
              </w:rPr>
            </w:pPr>
            <w:r w:rsidRPr="00EF0B56">
              <w:rPr>
                <w:rFonts w:ascii="Times New Roman" w:hAnsi="Times New Roman" w:cs="Times New Roman"/>
                <w:bCs/>
              </w:rPr>
              <w:t>Improved staff satisfaction</w:t>
            </w:r>
          </w:p>
          <w:p w14:paraId="7866EC2A" w14:textId="1ED5C0B9" w:rsidR="003A3A59" w:rsidRPr="00A34125" w:rsidRDefault="003A3A59" w:rsidP="00321868">
            <w:pPr>
              <w:rPr>
                <w:rFonts w:ascii="Times New Roman" w:hAnsi="Times New Roman" w:cs="Times New Roman"/>
                <w:bCs/>
              </w:rPr>
            </w:pPr>
            <w:r w:rsidRPr="00EF0B56">
              <w:rPr>
                <w:rFonts w:ascii="Times New Roman" w:hAnsi="Times New Roman" w:cs="Times New Roman"/>
                <w:bCs/>
              </w:rPr>
              <w:t>These improvements oc</w:t>
            </w:r>
            <w:r w:rsidR="00EF0B56">
              <w:rPr>
                <w:rFonts w:ascii="Times New Roman" w:hAnsi="Times New Roman" w:cs="Times New Roman"/>
                <w:bCs/>
              </w:rPr>
              <w:t>cur as a result of engaging the</w:t>
            </w:r>
            <w:r w:rsidRPr="00EF0B56">
              <w:rPr>
                <w:rFonts w:ascii="Times New Roman" w:hAnsi="Times New Roman" w:cs="Times New Roman"/>
                <w:bCs/>
              </w:rPr>
              <w:t xml:space="preserve"> unique perspectives of residen</w:t>
            </w:r>
            <w:r w:rsidR="007F22BA">
              <w:rPr>
                <w:rFonts w:ascii="Times New Roman" w:hAnsi="Times New Roman" w:cs="Times New Roman"/>
                <w:bCs/>
              </w:rPr>
              <w:t xml:space="preserve">ts and families in all decision </w:t>
            </w:r>
            <w:r w:rsidRPr="00EF0B56">
              <w:rPr>
                <w:rFonts w:ascii="Times New Roman" w:hAnsi="Times New Roman" w:cs="Times New Roman"/>
                <w:bCs/>
              </w:rPr>
              <w:t xml:space="preserve">making. </w:t>
            </w:r>
          </w:p>
        </w:tc>
        <w:tc>
          <w:tcPr>
            <w:tcW w:w="3888" w:type="dxa"/>
          </w:tcPr>
          <w:p w14:paraId="1F7EEF6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13</w:t>
            </w:r>
          </w:p>
          <w:p w14:paraId="63B35533" w14:textId="14DDC191"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A579126" wp14:editId="2C681E7F">
                  <wp:extent cx="2331720" cy="17487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1720" cy="1748790"/>
                          </a:xfrm>
                          <a:prstGeom prst="rect">
                            <a:avLst/>
                          </a:prstGeom>
                        </pic:spPr>
                      </pic:pic>
                    </a:graphicData>
                  </a:graphic>
                </wp:inline>
              </w:drawing>
            </w:r>
          </w:p>
        </w:tc>
      </w:tr>
      <w:tr w:rsidR="003A3A59" w:rsidRPr="00EF0B56" w14:paraId="3DBAFDD0" w14:textId="77777777" w:rsidTr="003A3A59">
        <w:tc>
          <w:tcPr>
            <w:tcW w:w="5688" w:type="dxa"/>
          </w:tcPr>
          <w:p w14:paraId="199AD39A"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63B47311"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Staff can create a culture of resident and family-centered care in a variety of ways, including—</w:t>
            </w:r>
          </w:p>
          <w:p w14:paraId="1CAF2EE4" w14:textId="77777777" w:rsidR="003A3A59" w:rsidRPr="00EF0B56" w:rsidRDefault="003A3A59" w:rsidP="003A3A59">
            <w:pPr>
              <w:numPr>
                <w:ilvl w:val="0"/>
                <w:numId w:val="43"/>
              </w:numPr>
              <w:rPr>
                <w:rFonts w:ascii="Times New Roman" w:hAnsi="Times New Roman" w:cs="Times New Roman"/>
                <w:bCs/>
              </w:rPr>
            </w:pPr>
            <w:r w:rsidRPr="00EF0B56">
              <w:rPr>
                <w:rFonts w:ascii="Times New Roman" w:hAnsi="Times New Roman" w:cs="Times New Roman"/>
                <w:bCs/>
              </w:rPr>
              <w:t>Establishing positive relationships with residents and family,</w:t>
            </w:r>
          </w:p>
          <w:p w14:paraId="07A6A0E5" w14:textId="77777777" w:rsidR="003A3A59" w:rsidRPr="00EF0B56" w:rsidRDefault="003A3A59" w:rsidP="003A3A59">
            <w:pPr>
              <w:numPr>
                <w:ilvl w:val="0"/>
                <w:numId w:val="43"/>
              </w:numPr>
              <w:rPr>
                <w:rFonts w:ascii="Times New Roman" w:hAnsi="Times New Roman" w:cs="Times New Roman"/>
                <w:bCs/>
              </w:rPr>
            </w:pPr>
            <w:r w:rsidRPr="00EF0B56">
              <w:rPr>
                <w:rFonts w:ascii="Times New Roman" w:hAnsi="Times New Roman" w:cs="Times New Roman"/>
                <w:bCs/>
              </w:rPr>
              <w:t>Focusing on the needs and preferences of individual residents and family,</w:t>
            </w:r>
          </w:p>
          <w:p w14:paraId="1E773049" w14:textId="77777777" w:rsidR="003A3A59" w:rsidRPr="00EF0B56" w:rsidRDefault="003A3A59" w:rsidP="003A3A59">
            <w:pPr>
              <w:numPr>
                <w:ilvl w:val="0"/>
                <w:numId w:val="43"/>
              </w:numPr>
              <w:rPr>
                <w:rFonts w:ascii="Times New Roman" w:hAnsi="Times New Roman" w:cs="Times New Roman"/>
                <w:bCs/>
              </w:rPr>
            </w:pPr>
            <w:r w:rsidRPr="00EF0B56">
              <w:rPr>
                <w:rFonts w:ascii="Times New Roman" w:hAnsi="Times New Roman" w:cs="Times New Roman"/>
                <w:bCs/>
              </w:rPr>
              <w:t>Encouraging resident and family participation in all decisions, and</w:t>
            </w:r>
          </w:p>
          <w:p w14:paraId="5D8411BF" w14:textId="77777777" w:rsidR="003A3A59" w:rsidRPr="00EF0B56" w:rsidRDefault="003A3A59" w:rsidP="003A3A59">
            <w:pPr>
              <w:numPr>
                <w:ilvl w:val="0"/>
                <w:numId w:val="43"/>
              </w:numPr>
              <w:rPr>
                <w:rFonts w:ascii="Times New Roman" w:hAnsi="Times New Roman" w:cs="Times New Roman"/>
                <w:bCs/>
              </w:rPr>
            </w:pPr>
            <w:r w:rsidRPr="00EF0B56">
              <w:rPr>
                <w:rFonts w:ascii="Times New Roman" w:hAnsi="Times New Roman" w:cs="Times New Roman"/>
                <w:bCs/>
              </w:rPr>
              <w:t xml:space="preserve">Communicating that resident- and family-centered care is a priority at all levels. </w:t>
            </w:r>
          </w:p>
          <w:p w14:paraId="2EA9B331"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A resident- and family-centered care culture requires the support from all staff and the demonstration of the principles and practices throughout the facility. </w:t>
            </w:r>
          </w:p>
        </w:tc>
        <w:tc>
          <w:tcPr>
            <w:tcW w:w="3888" w:type="dxa"/>
          </w:tcPr>
          <w:p w14:paraId="3F4C1A5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14</w:t>
            </w:r>
          </w:p>
          <w:p w14:paraId="659C717F" w14:textId="251ECE5F"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9DFD679" wp14:editId="0B33B022">
                  <wp:extent cx="2331720" cy="17487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1720" cy="1748790"/>
                          </a:xfrm>
                          <a:prstGeom prst="rect">
                            <a:avLst/>
                          </a:prstGeom>
                        </pic:spPr>
                      </pic:pic>
                    </a:graphicData>
                  </a:graphic>
                </wp:inline>
              </w:drawing>
            </w:r>
          </w:p>
        </w:tc>
      </w:tr>
      <w:tr w:rsidR="003A3A59" w:rsidRPr="00EF0B56" w14:paraId="31EE89ED" w14:textId="77777777" w:rsidTr="003A3A59">
        <w:tc>
          <w:tcPr>
            <w:tcW w:w="5688" w:type="dxa"/>
          </w:tcPr>
          <w:p w14:paraId="49A7E4E3"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SAY: </w:t>
            </w:r>
          </w:p>
          <w:p w14:paraId="4904A78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Establishing trust and a relationship is the first step in engaging with residents and their families. When meeting a resident and family, introduce yourself by name and role. Let them know how you are involved in the resident’s plan of care. Ask how the resident and family member would prefer to be addressed, and allow time for the resident and family to ask questions. AHRQ developed a tool to help residents and family members get to know the health care team. Consider sharing this with residents and family members so they feel more comfortable with all team members.</w:t>
            </w:r>
          </w:p>
        </w:tc>
        <w:tc>
          <w:tcPr>
            <w:tcW w:w="3888" w:type="dxa"/>
          </w:tcPr>
          <w:p w14:paraId="529B3EA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15</w:t>
            </w:r>
          </w:p>
          <w:p w14:paraId="28BE91DD" w14:textId="75DC8FC7"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984C44C" wp14:editId="656B6CF3">
                  <wp:extent cx="2331720" cy="17487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1720" cy="1748790"/>
                          </a:xfrm>
                          <a:prstGeom prst="rect">
                            <a:avLst/>
                          </a:prstGeom>
                        </pic:spPr>
                      </pic:pic>
                    </a:graphicData>
                  </a:graphic>
                </wp:inline>
              </w:drawing>
            </w:r>
          </w:p>
        </w:tc>
      </w:tr>
    </w:tbl>
    <w:p w14:paraId="410F9D9A"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33732FCF" w14:textId="77777777" w:rsidTr="003A3A59">
        <w:tc>
          <w:tcPr>
            <w:tcW w:w="5688" w:type="dxa"/>
          </w:tcPr>
          <w:p w14:paraId="272E1D3E" w14:textId="094F44D0"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 xml:space="preserve">SAY: </w:t>
            </w:r>
          </w:p>
          <w:p w14:paraId="2F24ACB1" w14:textId="6D46B1EC" w:rsidR="003A3A59" w:rsidRPr="00EF0B56" w:rsidRDefault="003A3A59" w:rsidP="00321868">
            <w:pPr>
              <w:rPr>
                <w:rFonts w:ascii="Times New Roman" w:hAnsi="Times New Roman" w:cs="Times New Roman"/>
                <w:bCs/>
              </w:rPr>
            </w:pPr>
            <w:r w:rsidRPr="00EF0B56">
              <w:rPr>
                <w:rFonts w:ascii="Times New Roman" w:hAnsi="Times New Roman" w:cs="Times New Roman"/>
                <w:bCs/>
              </w:rPr>
              <w:t>Family members have a strong investment in the care and health of their loved one. It’s important to listen to their concerns and work with them to develop a</w:t>
            </w:r>
            <w:r w:rsidR="00A420B3">
              <w:rPr>
                <w:rFonts w:ascii="Times New Roman" w:hAnsi="Times New Roman" w:cs="Times New Roman"/>
                <w:bCs/>
              </w:rPr>
              <w:t xml:space="preserve">n individualized plan of care. </w:t>
            </w:r>
            <w:r w:rsidRPr="00EF0B56">
              <w:rPr>
                <w:rFonts w:ascii="Times New Roman" w:hAnsi="Times New Roman" w:cs="Times New Roman"/>
                <w:bCs/>
              </w:rPr>
              <w:t xml:space="preserve">Watch this video to see a demonstration of staff listening to the concerns of a family member.  </w:t>
            </w:r>
          </w:p>
          <w:p w14:paraId="2D01BB9F" w14:textId="77777777" w:rsidR="003A3A59" w:rsidRPr="00EF0B56" w:rsidRDefault="003A3A59" w:rsidP="00321868">
            <w:pPr>
              <w:rPr>
                <w:rFonts w:ascii="Times New Roman" w:hAnsi="Times New Roman" w:cs="Times New Roman"/>
                <w:bCs/>
              </w:rPr>
            </w:pPr>
          </w:p>
          <w:p w14:paraId="36879AE1" w14:textId="5FE62B0C" w:rsidR="003A3A59" w:rsidRDefault="00321868" w:rsidP="00321868">
            <w:pPr>
              <w:rPr>
                <w:rFonts w:ascii="Times New Roman" w:hAnsi="Times New Roman" w:cs="Times New Roman"/>
                <w:bCs/>
              </w:rPr>
            </w:pPr>
            <w:r>
              <w:rPr>
                <w:rFonts w:ascii="Times New Roman" w:hAnsi="Times New Roman" w:cs="Times New Roman"/>
                <w:bCs/>
              </w:rPr>
              <w:t>PLAY VIDEO:</w:t>
            </w:r>
          </w:p>
          <w:p w14:paraId="7B652EC2" w14:textId="2FBFA976" w:rsidR="00321868" w:rsidRPr="00321868" w:rsidRDefault="00321868" w:rsidP="00321868">
            <w:pPr>
              <w:rPr>
                <w:rFonts w:ascii="Times New Roman" w:hAnsi="Times New Roman" w:cs="Times New Roman"/>
                <w:bCs/>
              </w:rPr>
            </w:pPr>
            <w:r w:rsidRPr="00321868">
              <w:rPr>
                <w:rFonts w:ascii="Times New Roman" w:hAnsi="Times New Roman" w:cs="Times New Roman"/>
                <w:bCs/>
              </w:rPr>
              <w:t xml:space="preserve">Video 1.1: </w:t>
            </w:r>
            <w:hyperlink r:id="rId24" w:history="1">
              <w:r w:rsidRPr="00127B79">
                <w:rPr>
                  <w:rStyle w:val="Hyperlink"/>
                  <w:rFonts w:ascii="Times New Roman" w:hAnsi="Times New Roman" w:cs="Times New Roman"/>
                  <w:bCs/>
                </w:rPr>
                <w:t>Staff Communication</w:t>
              </w:r>
            </w:hyperlink>
          </w:p>
          <w:p w14:paraId="0B4D7498" w14:textId="77777777" w:rsidR="003A3A59" w:rsidRPr="00EF0B56" w:rsidRDefault="003A3A59" w:rsidP="00321868">
            <w:pPr>
              <w:rPr>
                <w:rFonts w:ascii="Times New Roman" w:hAnsi="Times New Roman" w:cs="Times New Roman"/>
                <w:bCs/>
              </w:rPr>
            </w:pPr>
          </w:p>
          <w:p w14:paraId="357EB04E"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ASK:</w:t>
            </w:r>
          </w:p>
          <w:p w14:paraId="583E65F1" w14:textId="2588AB84" w:rsidR="003A3A59" w:rsidRPr="00EF0B56" w:rsidRDefault="003A3A59" w:rsidP="00321868">
            <w:pPr>
              <w:rPr>
                <w:rFonts w:ascii="Times New Roman" w:hAnsi="Times New Roman" w:cs="Times New Roman"/>
                <w:bCs/>
              </w:rPr>
            </w:pPr>
            <w:r w:rsidRPr="00EF0B56">
              <w:rPr>
                <w:rFonts w:ascii="Times New Roman" w:hAnsi="Times New Roman" w:cs="Times New Roman"/>
                <w:bCs/>
              </w:rPr>
              <w:t>What actions did the nurse and certified nurse assistant, or CNA, take in the video to engage the resident’s family? What can you and other members of the team do to improve family engagement?</w:t>
            </w:r>
          </w:p>
        </w:tc>
        <w:tc>
          <w:tcPr>
            <w:tcW w:w="3888" w:type="dxa"/>
          </w:tcPr>
          <w:p w14:paraId="6CD9C4E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16</w:t>
            </w:r>
          </w:p>
          <w:p w14:paraId="796504B9" w14:textId="08738AA6"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539AA9DE" wp14:editId="6F737FE3">
                  <wp:extent cx="2331720" cy="17487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1720" cy="1748790"/>
                          </a:xfrm>
                          <a:prstGeom prst="rect">
                            <a:avLst/>
                          </a:prstGeom>
                        </pic:spPr>
                      </pic:pic>
                    </a:graphicData>
                  </a:graphic>
                </wp:inline>
              </w:drawing>
            </w:r>
          </w:p>
        </w:tc>
      </w:tr>
      <w:tr w:rsidR="003A3A59" w:rsidRPr="00EF0B56" w14:paraId="2E202F75" w14:textId="77777777" w:rsidTr="003A3A59">
        <w:trPr>
          <w:trHeight w:val="2600"/>
        </w:trPr>
        <w:tc>
          <w:tcPr>
            <w:tcW w:w="5688" w:type="dxa"/>
          </w:tcPr>
          <w:p w14:paraId="64FDE2C0"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ASK: </w:t>
            </w:r>
          </w:p>
          <w:p w14:paraId="7AF0D5A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Understanding resident preferences is also an important part of establishing relationships with residents and family members. Is frontline staff supported in discovering the likes and dislikes of residents? Do staff have the authority to do something about residents’ preferences? Are staff members allowed time to sit with residents and have a meaningful conversation or do an activity together, such as eating lunch or joining them in an activity? What are some ways you have tried to understand resident and family needs and preferences in your facility?</w:t>
            </w:r>
          </w:p>
        </w:tc>
        <w:tc>
          <w:tcPr>
            <w:tcW w:w="3888" w:type="dxa"/>
          </w:tcPr>
          <w:p w14:paraId="0442970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17</w:t>
            </w:r>
          </w:p>
          <w:p w14:paraId="09A8DC82" w14:textId="5F9A7EB1"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44FB40F7" wp14:editId="75F81673">
                  <wp:extent cx="2331720" cy="17487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1720" cy="1748790"/>
                          </a:xfrm>
                          <a:prstGeom prst="rect">
                            <a:avLst/>
                          </a:prstGeom>
                        </pic:spPr>
                      </pic:pic>
                    </a:graphicData>
                  </a:graphic>
                </wp:inline>
              </w:drawing>
            </w:r>
          </w:p>
        </w:tc>
      </w:tr>
      <w:tr w:rsidR="003A3A59" w:rsidRPr="00EF0B56" w14:paraId="55AF59BB" w14:textId="77777777" w:rsidTr="003A3A59">
        <w:tc>
          <w:tcPr>
            <w:tcW w:w="5688" w:type="dxa"/>
          </w:tcPr>
          <w:p w14:paraId="23C9793E"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SAY:</w:t>
            </w:r>
          </w:p>
          <w:p w14:paraId="033CFBE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Residents and family members should be encouraged to participate in the planning and development of care plans, based on the needs, preferences, and abilities of each resident. Residents and families should be given access to relevant health care information in ways that the resident and family can understand the information. Staff should be encouraged to listen to, incorporate, and document resident and family preferences in the resident’s plan of care.</w:t>
            </w:r>
          </w:p>
        </w:tc>
        <w:tc>
          <w:tcPr>
            <w:tcW w:w="3888" w:type="dxa"/>
          </w:tcPr>
          <w:p w14:paraId="55992948"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18</w:t>
            </w:r>
          </w:p>
          <w:p w14:paraId="6FD190DD" w14:textId="04DE22D8"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58EB6EF1" wp14:editId="5B0BEF69">
                  <wp:extent cx="2331720" cy="17487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1720" cy="1748790"/>
                          </a:xfrm>
                          <a:prstGeom prst="rect">
                            <a:avLst/>
                          </a:prstGeom>
                        </pic:spPr>
                      </pic:pic>
                    </a:graphicData>
                  </a:graphic>
                </wp:inline>
              </w:drawing>
            </w:r>
          </w:p>
        </w:tc>
      </w:tr>
    </w:tbl>
    <w:p w14:paraId="0DDBB450"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481EF73F" w14:textId="77777777" w:rsidTr="003A3A59">
        <w:tc>
          <w:tcPr>
            <w:tcW w:w="5688" w:type="dxa"/>
          </w:tcPr>
          <w:p w14:paraId="4312470E" w14:textId="0F1E0613"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2F3CC20C"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rPr>
              <w:t xml:space="preserve">Watch this video to see a demonstration of staff addressing family concerns and including these concerns in the residents’ care plan.   </w:t>
            </w:r>
          </w:p>
          <w:p w14:paraId="48ED17A8" w14:textId="77777777" w:rsidR="003A3A59" w:rsidRPr="00EF0B56" w:rsidRDefault="003A3A59" w:rsidP="00321868">
            <w:pPr>
              <w:rPr>
                <w:rFonts w:ascii="Times New Roman" w:hAnsi="Times New Roman" w:cs="Times New Roman"/>
              </w:rPr>
            </w:pPr>
          </w:p>
          <w:p w14:paraId="127A5462" w14:textId="03015A16" w:rsidR="003A3A59" w:rsidRDefault="00321868" w:rsidP="00321868">
            <w:pPr>
              <w:rPr>
                <w:rFonts w:ascii="Times New Roman" w:hAnsi="Times New Roman" w:cs="Times New Roman"/>
              </w:rPr>
            </w:pPr>
            <w:r>
              <w:rPr>
                <w:rFonts w:ascii="Times New Roman" w:hAnsi="Times New Roman" w:cs="Times New Roman"/>
              </w:rPr>
              <w:t xml:space="preserve">PLAY VIDEO: </w:t>
            </w:r>
          </w:p>
          <w:p w14:paraId="00E3B71A" w14:textId="36E730A6" w:rsidR="00321868" w:rsidRPr="00321868" w:rsidRDefault="00321868" w:rsidP="00321868">
            <w:pPr>
              <w:rPr>
                <w:rFonts w:ascii="Times New Roman" w:hAnsi="Times New Roman" w:cs="Times New Roman"/>
              </w:rPr>
            </w:pPr>
            <w:r w:rsidRPr="00321868">
              <w:rPr>
                <w:rFonts w:ascii="Times New Roman" w:hAnsi="Times New Roman" w:cs="Times New Roman"/>
              </w:rPr>
              <w:t xml:space="preserve">Video 1.2 </w:t>
            </w:r>
            <w:hyperlink r:id="rId28" w:history="1">
              <w:r w:rsidRPr="00127B79">
                <w:rPr>
                  <w:rStyle w:val="Hyperlink"/>
                  <w:rFonts w:ascii="Times New Roman" w:hAnsi="Times New Roman" w:cs="Times New Roman"/>
                </w:rPr>
                <w:t>Communication and Engaging the Family</w:t>
              </w:r>
            </w:hyperlink>
          </w:p>
          <w:p w14:paraId="65E9A6FA" w14:textId="77777777" w:rsidR="00321868" w:rsidRPr="00EF0B56" w:rsidRDefault="00321868" w:rsidP="00321868">
            <w:pPr>
              <w:rPr>
                <w:rFonts w:ascii="Times New Roman" w:hAnsi="Times New Roman" w:cs="Times New Roman"/>
              </w:rPr>
            </w:pPr>
          </w:p>
          <w:p w14:paraId="7A03FD7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06203546"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What actions did the nurse and CNA take to engage the resident’s family and address their concerns? What did the staff do to include the resident and family concerns in the resident’s plan of care What are ways you and the rest of the staff in your facility can include preferences in the resident’s care plan?</w:t>
            </w:r>
          </w:p>
        </w:tc>
        <w:tc>
          <w:tcPr>
            <w:tcW w:w="3888" w:type="dxa"/>
          </w:tcPr>
          <w:p w14:paraId="1CA86CF6"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19</w:t>
            </w:r>
          </w:p>
          <w:p w14:paraId="0468EB7E" w14:textId="18A7F818"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7EE5823D" wp14:editId="45C266FB">
                  <wp:extent cx="2331720" cy="17487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1720" cy="1748790"/>
                          </a:xfrm>
                          <a:prstGeom prst="rect">
                            <a:avLst/>
                          </a:prstGeom>
                        </pic:spPr>
                      </pic:pic>
                    </a:graphicData>
                  </a:graphic>
                </wp:inline>
              </w:drawing>
            </w:r>
          </w:p>
        </w:tc>
      </w:tr>
      <w:tr w:rsidR="003A3A59" w:rsidRPr="00EF0B56" w14:paraId="182326C2" w14:textId="77777777" w:rsidTr="003A3A59">
        <w:tc>
          <w:tcPr>
            <w:tcW w:w="5688" w:type="dxa"/>
          </w:tcPr>
          <w:p w14:paraId="670007B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SAY:</w:t>
            </w:r>
          </w:p>
          <w:p w14:paraId="07361EC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Clear communication is vital when enhancing resident-and family-centered care. Effective communication begins with listening to the resident and family. Listening to the resident and family can be demonstrated by: </w:t>
            </w:r>
          </w:p>
          <w:p w14:paraId="424688F6" w14:textId="77777777" w:rsidR="003A3A59" w:rsidRPr="00EF0B56" w:rsidRDefault="003A3A59" w:rsidP="003A3A59">
            <w:pPr>
              <w:pStyle w:val="ListParagraph"/>
              <w:numPr>
                <w:ilvl w:val="0"/>
                <w:numId w:val="49"/>
              </w:numPr>
              <w:rPr>
                <w:rFonts w:ascii="Times New Roman" w:hAnsi="Times New Roman" w:cs="Times New Roman"/>
              </w:rPr>
            </w:pPr>
            <w:r w:rsidRPr="00EF0B56">
              <w:rPr>
                <w:rFonts w:ascii="Times New Roman" w:hAnsi="Times New Roman" w:cs="Times New Roman"/>
              </w:rPr>
              <w:t>Using open-ended questions</w:t>
            </w:r>
          </w:p>
          <w:p w14:paraId="27011DB6" w14:textId="77777777" w:rsidR="003A3A59" w:rsidRPr="00EF0B56" w:rsidRDefault="003A3A59" w:rsidP="003A3A59">
            <w:pPr>
              <w:pStyle w:val="ListParagraph"/>
              <w:numPr>
                <w:ilvl w:val="0"/>
                <w:numId w:val="49"/>
              </w:numPr>
              <w:rPr>
                <w:rFonts w:ascii="Times New Roman" w:hAnsi="Times New Roman" w:cs="Times New Roman"/>
              </w:rPr>
            </w:pPr>
            <w:r w:rsidRPr="00EF0B56">
              <w:rPr>
                <w:rFonts w:ascii="Times New Roman" w:hAnsi="Times New Roman" w:cs="Times New Roman"/>
              </w:rPr>
              <w:t>Acting on what the resident and family say</w:t>
            </w:r>
          </w:p>
          <w:p w14:paraId="70DD8882" w14:textId="77777777" w:rsidR="003A3A59" w:rsidRPr="00EF0B56" w:rsidRDefault="003A3A59" w:rsidP="003A3A59">
            <w:pPr>
              <w:pStyle w:val="ListParagraph"/>
              <w:numPr>
                <w:ilvl w:val="0"/>
                <w:numId w:val="49"/>
              </w:numPr>
              <w:rPr>
                <w:rFonts w:ascii="Times New Roman" w:hAnsi="Times New Roman" w:cs="Times New Roman"/>
              </w:rPr>
            </w:pPr>
            <w:r w:rsidRPr="00EF0B56">
              <w:rPr>
                <w:rFonts w:ascii="Times New Roman" w:hAnsi="Times New Roman" w:cs="Times New Roman"/>
              </w:rPr>
              <w:t>Helping residents articulate concerns</w:t>
            </w:r>
          </w:p>
          <w:p w14:paraId="7DCAE8AC" w14:textId="77777777" w:rsidR="003A3A59" w:rsidRPr="00EF0B56" w:rsidRDefault="003A3A59" w:rsidP="003A3A59">
            <w:pPr>
              <w:pStyle w:val="ListParagraph"/>
              <w:numPr>
                <w:ilvl w:val="0"/>
                <w:numId w:val="49"/>
              </w:numPr>
              <w:rPr>
                <w:rFonts w:ascii="Times New Roman" w:hAnsi="Times New Roman" w:cs="Times New Roman"/>
              </w:rPr>
            </w:pPr>
            <w:r w:rsidRPr="00EF0B56">
              <w:rPr>
                <w:rFonts w:ascii="Times New Roman" w:hAnsi="Times New Roman" w:cs="Times New Roman"/>
              </w:rPr>
              <w:t>Getting a translator if needed to support the communication</w:t>
            </w:r>
          </w:p>
          <w:p w14:paraId="6C4CFBA7" w14:textId="77777777" w:rsidR="003A3A59" w:rsidRPr="00EF0B56" w:rsidRDefault="003A3A59" w:rsidP="003A3A59">
            <w:pPr>
              <w:pStyle w:val="ListParagraph"/>
              <w:numPr>
                <w:ilvl w:val="0"/>
                <w:numId w:val="49"/>
              </w:numPr>
              <w:rPr>
                <w:rFonts w:ascii="Times New Roman" w:hAnsi="Times New Roman" w:cs="Times New Roman"/>
              </w:rPr>
            </w:pPr>
            <w:r w:rsidRPr="00EF0B56">
              <w:rPr>
                <w:rFonts w:ascii="Times New Roman" w:hAnsi="Times New Roman" w:cs="Times New Roman"/>
              </w:rPr>
              <w:t>Sharing resident preferences with everyone on the care team</w:t>
            </w:r>
          </w:p>
          <w:p w14:paraId="605F2888" w14:textId="77777777" w:rsidR="003A3A59" w:rsidRPr="00EF0B56" w:rsidRDefault="003A3A59" w:rsidP="00321868">
            <w:pPr>
              <w:rPr>
                <w:rFonts w:ascii="Times New Roman" w:hAnsi="Times New Roman" w:cs="Times New Roman"/>
              </w:rPr>
            </w:pPr>
          </w:p>
        </w:tc>
        <w:tc>
          <w:tcPr>
            <w:tcW w:w="3888" w:type="dxa"/>
          </w:tcPr>
          <w:p w14:paraId="3DA2D4C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20</w:t>
            </w:r>
          </w:p>
          <w:p w14:paraId="2AC9BB4C" w14:textId="059EC876"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377D132F" wp14:editId="5455D461">
                  <wp:extent cx="2331720" cy="17487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1720" cy="1748790"/>
                          </a:xfrm>
                          <a:prstGeom prst="rect">
                            <a:avLst/>
                          </a:prstGeom>
                        </pic:spPr>
                      </pic:pic>
                    </a:graphicData>
                  </a:graphic>
                </wp:inline>
              </w:drawing>
            </w:r>
          </w:p>
        </w:tc>
      </w:tr>
      <w:tr w:rsidR="003A3A59" w:rsidRPr="00EF0B56" w14:paraId="6F1467FB" w14:textId="77777777" w:rsidTr="003A3A59">
        <w:tc>
          <w:tcPr>
            <w:tcW w:w="5688" w:type="dxa"/>
          </w:tcPr>
          <w:p w14:paraId="17929348"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SAY:</w:t>
            </w:r>
          </w:p>
          <w:p w14:paraId="6D28EA7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One of the most important and challenging parts of engaging residents and family members is communication about health concerns, care plans and next steps in their care. These can be difficult conversations but it is important to take every opportunity to engage the resident and family members by providing timely, accurate information, ensuring that the resident and family member understand the language you are using, and allowing plenty of time to ask questions. </w:t>
            </w:r>
          </w:p>
          <w:p w14:paraId="55B8226F" w14:textId="77777777" w:rsidR="003A3A59" w:rsidRPr="00EF0B56" w:rsidRDefault="003A3A59" w:rsidP="00321868">
            <w:pPr>
              <w:rPr>
                <w:rFonts w:ascii="Times New Roman" w:hAnsi="Times New Roman" w:cs="Times New Roman"/>
              </w:rPr>
            </w:pPr>
          </w:p>
          <w:p w14:paraId="140DED8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755EB29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How can you do a better job communicating with residents and families?</w:t>
            </w:r>
          </w:p>
        </w:tc>
        <w:tc>
          <w:tcPr>
            <w:tcW w:w="3888" w:type="dxa"/>
          </w:tcPr>
          <w:p w14:paraId="4CF5C3BD"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21</w:t>
            </w:r>
          </w:p>
          <w:p w14:paraId="0B62F9C3" w14:textId="13FEF5A3"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372236E5" wp14:editId="36A0D060">
                  <wp:extent cx="2331720" cy="174879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1720" cy="1748790"/>
                          </a:xfrm>
                          <a:prstGeom prst="rect">
                            <a:avLst/>
                          </a:prstGeom>
                        </pic:spPr>
                      </pic:pic>
                    </a:graphicData>
                  </a:graphic>
                </wp:inline>
              </w:drawing>
            </w:r>
          </w:p>
        </w:tc>
      </w:tr>
    </w:tbl>
    <w:p w14:paraId="7F0AFEE3"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7E940B13" w14:textId="77777777" w:rsidTr="003A3A59">
        <w:tc>
          <w:tcPr>
            <w:tcW w:w="5688" w:type="dxa"/>
          </w:tcPr>
          <w:p w14:paraId="7CE60696" w14:textId="40A11763"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 xml:space="preserve">SAY: </w:t>
            </w:r>
          </w:p>
          <w:p w14:paraId="1F9792D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In the following video, a resident’s daughter, CNA, nurse and nurse manager have a conversation about the care plan and next steps. </w:t>
            </w:r>
            <w:r w:rsidRPr="00EF0B56">
              <w:rPr>
                <w:rFonts w:ascii="Times New Roman" w:hAnsi="Times New Roman" w:cs="Times New Roman"/>
                <w:bCs/>
              </w:rPr>
              <w:t xml:space="preserve">Watch this demonstration of how staff engage family in explaining care plans. </w:t>
            </w:r>
          </w:p>
          <w:p w14:paraId="14E82C2D" w14:textId="77777777" w:rsidR="003A3A59" w:rsidRPr="00EF0B56" w:rsidRDefault="003A3A59" w:rsidP="00321868">
            <w:pPr>
              <w:rPr>
                <w:rFonts w:ascii="Times New Roman" w:hAnsi="Times New Roman" w:cs="Times New Roman"/>
              </w:rPr>
            </w:pPr>
          </w:p>
          <w:p w14:paraId="29F3826E" w14:textId="77777777" w:rsidR="003A3A59" w:rsidRDefault="003A3A59" w:rsidP="00321868">
            <w:pPr>
              <w:rPr>
                <w:rFonts w:ascii="Times New Roman" w:hAnsi="Times New Roman" w:cs="Times New Roman"/>
              </w:rPr>
            </w:pPr>
            <w:r w:rsidRPr="00EF0B56">
              <w:rPr>
                <w:rFonts w:ascii="Times New Roman" w:hAnsi="Times New Roman" w:cs="Times New Roman"/>
              </w:rPr>
              <w:t>PLAY VIDEO</w:t>
            </w:r>
            <w:r w:rsidR="00321868">
              <w:rPr>
                <w:rFonts w:ascii="Times New Roman" w:hAnsi="Times New Roman" w:cs="Times New Roman"/>
              </w:rPr>
              <w:t>:</w:t>
            </w:r>
          </w:p>
          <w:p w14:paraId="2654E3D2" w14:textId="435FE7CE" w:rsidR="00321868" w:rsidRPr="00321868" w:rsidRDefault="00321868" w:rsidP="00321868">
            <w:pPr>
              <w:rPr>
                <w:rFonts w:ascii="Times New Roman" w:hAnsi="Times New Roman" w:cs="Times New Roman"/>
              </w:rPr>
            </w:pPr>
            <w:r w:rsidRPr="00321868">
              <w:rPr>
                <w:rFonts w:ascii="Times New Roman" w:hAnsi="Times New Roman" w:cs="Times New Roman"/>
              </w:rPr>
              <w:t xml:space="preserve">Video 1.3 </w:t>
            </w:r>
            <w:hyperlink r:id="rId32" w:history="1">
              <w:r w:rsidRPr="00127B79">
                <w:rPr>
                  <w:rStyle w:val="Hyperlink"/>
                  <w:rFonts w:ascii="Times New Roman" w:hAnsi="Times New Roman" w:cs="Times New Roman"/>
                </w:rPr>
                <w:t>Communication in Action</w:t>
              </w:r>
            </w:hyperlink>
          </w:p>
          <w:p w14:paraId="7DDF85C2"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br/>
              <w:t xml:space="preserve">ASK: </w:t>
            </w:r>
          </w:p>
          <w:p w14:paraId="031B4E7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What elements of good communication can you identify from the video?</w:t>
            </w:r>
          </w:p>
          <w:p w14:paraId="499E607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How did the nurse manager address the family member’s concerns?</w:t>
            </w:r>
          </w:p>
          <w:p w14:paraId="5BE8376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What are things that you can do to improve communication concerning the plan of care?</w:t>
            </w:r>
          </w:p>
        </w:tc>
        <w:tc>
          <w:tcPr>
            <w:tcW w:w="3888" w:type="dxa"/>
          </w:tcPr>
          <w:p w14:paraId="76A38B9E"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22</w:t>
            </w:r>
          </w:p>
          <w:p w14:paraId="7B30149F" w14:textId="79D34996"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39BB047E" wp14:editId="56A81922">
                  <wp:extent cx="2331720" cy="174879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1720" cy="1748790"/>
                          </a:xfrm>
                          <a:prstGeom prst="rect">
                            <a:avLst/>
                          </a:prstGeom>
                        </pic:spPr>
                      </pic:pic>
                    </a:graphicData>
                  </a:graphic>
                </wp:inline>
              </w:drawing>
            </w:r>
          </w:p>
        </w:tc>
      </w:tr>
      <w:tr w:rsidR="003A3A59" w:rsidRPr="00EF0B56" w14:paraId="3429BC56" w14:textId="77777777" w:rsidTr="003A3A59">
        <w:tc>
          <w:tcPr>
            <w:tcW w:w="5688" w:type="dxa"/>
          </w:tcPr>
          <w:p w14:paraId="1079C6B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SAY:</w:t>
            </w:r>
          </w:p>
          <w:p w14:paraId="2AC97390" w14:textId="34A7B768"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In addition to communicating about care plans, residents and family members should be aware of any changes that may be implemented in the facility, such as changes to policies, schedules or the implementation of safety programs that might affect the care a resident is receiving. Residents and family members should receive information concerning why these changes are being made and how these changes can impact staff, the resident and the family. It is also important to share that change can be difficult and that </w:t>
            </w:r>
            <w:r w:rsidR="00A420B3">
              <w:rPr>
                <w:rFonts w:ascii="Times New Roman" w:hAnsi="Times New Roman" w:cs="Times New Roman"/>
              </w:rPr>
              <w:t>all improvements involve some change.</w:t>
            </w:r>
          </w:p>
        </w:tc>
        <w:tc>
          <w:tcPr>
            <w:tcW w:w="3888" w:type="dxa"/>
          </w:tcPr>
          <w:p w14:paraId="0D631250"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23</w:t>
            </w:r>
          </w:p>
          <w:p w14:paraId="2CC246FA" w14:textId="04D37A37"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4004560A" wp14:editId="0165911B">
                  <wp:extent cx="2331720" cy="174879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1720" cy="1748790"/>
                          </a:xfrm>
                          <a:prstGeom prst="rect">
                            <a:avLst/>
                          </a:prstGeom>
                        </pic:spPr>
                      </pic:pic>
                    </a:graphicData>
                  </a:graphic>
                </wp:inline>
              </w:drawing>
            </w:r>
          </w:p>
        </w:tc>
      </w:tr>
      <w:tr w:rsidR="003A3A59" w:rsidRPr="00EF0B56" w14:paraId="691A0DEB" w14:textId="77777777" w:rsidTr="003A3A59">
        <w:tc>
          <w:tcPr>
            <w:tcW w:w="5688" w:type="dxa"/>
          </w:tcPr>
          <w:p w14:paraId="402B0F13"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SAY: </w:t>
            </w:r>
          </w:p>
          <w:p w14:paraId="4EEE31F4" w14:textId="3D711B14"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The following are questions you and all facility </w:t>
            </w:r>
            <w:r w:rsidR="00321868">
              <w:rPr>
                <w:rFonts w:ascii="Times New Roman" w:hAnsi="Times New Roman" w:cs="Times New Roman"/>
              </w:rPr>
              <w:t>staff should be prepared to</w:t>
            </w:r>
            <w:r w:rsidRPr="00EF0B56">
              <w:rPr>
                <w:rFonts w:ascii="Times New Roman" w:hAnsi="Times New Roman" w:cs="Times New Roman"/>
              </w:rPr>
              <w:t xml:space="preserve"> answer about any changes that may be implemented in the facility.</w:t>
            </w:r>
          </w:p>
          <w:p w14:paraId="22FF469E" w14:textId="77777777" w:rsidR="003A3A59" w:rsidRPr="00EF0B56" w:rsidRDefault="003A3A59" w:rsidP="00321868">
            <w:pPr>
              <w:rPr>
                <w:rFonts w:ascii="Times New Roman" w:hAnsi="Times New Roman" w:cs="Times New Roman"/>
              </w:rPr>
            </w:pPr>
          </w:p>
          <w:p w14:paraId="3644E13C"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0B81795E"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How would you answer these questions?</w:t>
            </w:r>
          </w:p>
          <w:p w14:paraId="0119B1F7" w14:textId="77777777" w:rsidR="003A3A59" w:rsidRPr="00EF0B56" w:rsidRDefault="003A3A59" w:rsidP="00321868">
            <w:pPr>
              <w:rPr>
                <w:rFonts w:ascii="Times New Roman" w:hAnsi="Times New Roman" w:cs="Times New Roman"/>
              </w:rPr>
            </w:pPr>
          </w:p>
        </w:tc>
        <w:tc>
          <w:tcPr>
            <w:tcW w:w="3888" w:type="dxa"/>
          </w:tcPr>
          <w:p w14:paraId="51CD07A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24</w:t>
            </w:r>
          </w:p>
          <w:p w14:paraId="41AB70FA" w14:textId="14BC0B91"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0D147B17" wp14:editId="65C2EAC9">
                  <wp:extent cx="2331720" cy="17487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31720" cy="1748790"/>
                          </a:xfrm>
                          <a:prstGeom prst="rect">
                            <a:avLst/>
                          </a:prstGeom>
                        </pic:spPr>
                      </pic:pic>
                    </a:graphicData>
                  </a:graphic>
                </wp:inline>
              </w:drawing>
            </w:r>
          </w:p>
        </w:tc>
      </w:tr>
    </w:tbl>
    <w:p w14:paraId="54705A13"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01EFA8EE" w14:textId="77777777" w:rsidTr="003A3A59">
        <w:tc>
          <w:tcPr>
            <w:tcW w:w="5688" w:type="dxa"/>
          </w:tcPr>
          <w:p w14:paraId="2794EE2D" w14:textId="63E14712"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17820D37" w14:textId="02C94F49" w:rsidR="003A3A59" w:rsidRPr="00EF0B56" w:rsidRDefault="003A3A59" w:rsidP="00321868">
            <w:pPr>
              <w:rPr>
                <w:rFonts w:ascii="Times New Roman" w:hAnsi="Times New Roman" w:cs="Times New Roman"/>
              </w:rPr>
            </w:pPr>
            <w:r w:rsidRPr="00EF0B56">
              <w:rPr>
                <w:rFonts w:ascii="Times New Roman" w:hAnsi="Times New Roman" w:cs="Times New Roman"/>
              </w:rPr>
              <w:t>There are many ways to communicate information, including changes, to residents and family members. Some of the most common tools are newsletter articles, posters, town hall meetings, resident or family council meetings, care conferences, posters, individual meetings, and loc</w:t>
            </w:r>
            <w:r w:rsidR="00AA4143">
              <w:rPr>
                <w:rFonts w:ascii="Times New Roman" w:hAnsi="Times New Roman" w:cs="Times New Roman"/>
              </w:rPr>
              <w:t xml:space="preserve">al newspaper or TV news </w:t>
            </w:r>
            <w:r w:rsidRPr="00EF0B56">
              <w:rPr>
                <w:rFonts w:ascii="Times New Roman" w:hAnsi="Times New Roman" w:cs="Times New Roman"/>
              </w:rPr>
              <w:t xml:space="preserve">stories. </w:t>
            </w:r>
          </w:p>
          <w:p w14:paraId="7341BACA" w14:textId="77777777" w:rsidR="003A3A59" w:rsidRPr="00EF0B56" w:rsidRDefault="003A3A59" w:rsidP="00321868">
            <w:pPr>
              <w:rPr>
                <w:rFonts w:ascii="Times New Roman" w:hAnsi="Times New Roman" w:cs="Times New Roman"/>
              </w:rPr>
            </w:pPr>
          </w:p>
          <w:p w14:paraId="3BA7BFFC"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2D7CEFE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What are the ways you communicate information now in your facility? What are some other ways you can communicate information or changes?</w:t>
            </w:r>
          </w:p>
        </w:tc>
        <w:tc>
          <w:tcPr>
            <w:tcW w:w="3888" w:type="dxa"/>
          </w:tcPr>
          <w:p w14:paraId="2D0C441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25</w:t>
            </w:r>
          </w:p>
          <w:p w14:paraId="4A9CF1A8" w14:textId="7D1B5621"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CC421E2" wp14:editId="2B54922D">
                  <wp:extent cx="2331720" cy="17487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31720" cy="1748790"/>
                          </a:xfrm>
                          <a:prstGeom prst="rect">
                            <a:avLst/>
                          </a:prstGeom>
                        </pic:spPr>
                      </pic:pic>
                    </a:graphicData>
                  </a:graphic>
                </wp:inline>
              </w:drawing>
            </w:r>
          </w:p>
        </w:tc>
      </w:tr>
      <w:tr w:rsidR="003A3A59" w:rsidRPr="00EF0B56" w14:paraId="30BDB285" w14:textId="77777777" w:rsidTr="003A3A59">
        <w:tc>
          <w:tcPr>
            <w:tcW w:w="5688" w:type="dxa"/>
          </w:tcPr>
          <w:p w14:paraId="62305F57"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SAY: </w:t>
            </w:r>
          </w:p>
          <w:p w14:paraId="74C6853D" w14:textId="5C55AE9E" w:rsidR="003A3A59" w:rsidRPr="00EF0B56" w:rsidRDefault="003A3A59" w:rsidP="00321868">
            <w:pPr>
              <w:rPr>
                <w:rFonts w:ascii="Times New Roman" w:hAnsi="Times New Roman" w:cs="Times New Roman"/>
                <w:bCs/>
              </w:rPr>
            </w:pPr>
            <w:r w:rsidRPr="00EF0B56">
              <w:rPr>
                <w:rFonts w:ascii="Times New Roman" w:hAnsi="Times New Roman" w:cs="Times New Roman"/>
                <w:bCs/>
              </w:rPr>
              <w:t>There are a number of other ways that facilities can communicate  important information, including</w:t>
            </w:r>
            <w:r w:rsidR="00A420B3">
              <w:rPr>
                <w:rFonts w:ascii="Times New Roman" w:hAnsi="Times New Roman" w:cs="Times New Roman"/>
                <w:bCs/>
              </w:rPr>
              <w:t>—</w:t>
            </w:r>
            <w:r w:rsidRPr="00EF0B56">
              <w:rPr>
                <w:rFonts w:ascii="Times New Roman" w:hAnsi="Times New Roman" w:cs="Times New Roman"/>
                <w:bCs/>
              </w:rPr>
              <w:t xml:space="preserve">  </w:t>
            </w:r>
          </w:p>
          <w:p w14:paraId="7EF276EF" w14:textId="77777777" w:rsidR="003A3A59" w:rsidRPr="00EF0B56" w:rsidRDefault="003A3A59" w:rsidP="003A3A59">
            <w:pPr>
              <w:numPr>
                <w:ilvl w:val="0"/>
                <w:numId w:val="44"/>
              </w:numPr>
              <w:rPr>
                <w:rFonts w:ascii="Times New Roman" w:hAnsi="Times New Roman" w:cs="Times New Roman"/>
                <w:bCs/>
              </w:rPr>
            </w:pPr>
            <w:r w:rsidRPr="00EF0B56">
              <w:rPr>
                <w:rFonts w:ascii="Times New Roman" w:hAnsi="Times New Roman" w:cs="Times New Roman"/>
                <w:bCs/>
              </w:rPr>
              <w:t xml:space="preserve">Ask frontline staff to introduce the project through word, song, dance, drama, et cetera  </w:t>
            </w:r>
          </w:p>
          <w:p w14:paraId="36C99FBE" w14:textId="77777777" w:rsidR="003A3A59" w:rsidRPr="00EF0B56" w:rsidRDefault="003A3A59" w:rsidP="003A3A59">
            <w:pPr>
              <w:numPr>
                <w:ilvl w:val="0"/>
                <w:numId w:val="44"/>
              </w:numPr>
              <w:rPr>
                <w:rFonts w:ascii="Times New Roman" w:hAnsi="Times New Roman" w:cs="Times New Roman"/>
                <w:bCs/>
              </w:rPr>
            </w:pPr>
            <w:r w:rsidRPr="00EF0B56">
              <w:rPr>
                <w:rFonts w:ascii="Times New Roman" w:hAnsi="Times New Roman" w:cs="Times New Roman"/>
                <w:bCs/>
              </w:rPr>
              <w:t>Put explanations in bills or other family or resident mail</w:t>
            </w:r>
          </w:p>
          <w:p w14:paraId="70020BAB" w14:textId="77777777" w:rsidR="003A3A59" w:rsidRPr="00EF0B56" w:rsidRDefault="003A3A59" w:rsidP="003A3A59">
            <w:pPr>
              <w:numPr>
                <w:ilvl w:val="0"/>
                <w:numId w:val="44"/>
              </w:numPr>
              <w:rPr>
                <w:rFonts w:ascii="Times New Roman" w:hAnsi="Times New Roman" w:cs="Times New Roman"/>
                <w:bCs/>
              </w:rPr>
            </w:pPr>
            <w:r w:rsidRPr="00EF0B56">
              <w:rPr>
                <w:rFonts w:ascii="Times New Roman" w:hAnsi="Times New Roman" w:cs="Times New Roman"/>
                <w:bCs/>
              </w:rPr>
              <w:t xml:space="preserve">Ask your governing board to do a presentation </w:t>
            </w:r>
          </w:p>
          <w:p w14:paraId="1986A28C" w14:textId="77777777" w:rsidR="003A3A59" w:rsidRPr="00EF0B56" w:rsidRDefault="003A3A59" w:rsidP="003A3A59">
            <w:pPr>
              <w:numPr>
                <w:ilvl w:val="0"/>
                <w:numId w:val="44"/>
              </w:numPr>
              <w:rPr>
                <w:rFonts w:ascii="Times New Roman" w:hAnsi="Times New Roman" w:cs="Times New Roman"/>
                <w:bCs/>
              </w:rPr>
            </w:pPr>
            <w:r w:rsidRPr="00EF0B56">
              <w:rPr>
                <w:rFonts w:ascii="Times New Roman" w:hAnsi="Times New Roman" w:cs="Times New Roman"/>
                <w:bCs/>
              </w:rPr>
              <w:t>Use graphics and charts to provide support for  visual learners</w:t>
            </w:r>
          </w:p>
          <w:p w14:paraId="5D169F69" w14:textId="77777777" w:rsidR="003A3A59" w:rsidRPr="00EF0B56" w:rsidRDefault="003A3A59" w:rsidP="003A3A59">
            <w:pPr>
              <w:numPr>
                <w:ilvl w:val="0"/>
                <w:numId w:val="44"/>
              </w:numPr>
              <w:rPr>
                <w:rFonts w:ascii="Times New Roman" w:hAnsi="Times New Roman" w:cs="Times New Roman"/>
                <w:bCs/>
              </w:rPr>
            </w:pPr>
            <w:r w:rsidRPr="00EF0B56">
              <w:rPr>
                <w:rFonts w:ascii="Times New Roman" w:hAnsi="Times New Roman" w:cs="Times New Roman"/>
                <w:bCs/>
              </w:rPr>
              <w:t>Create talking points so all staff can answer simple questions about the project</w:t>
            </w:r>
          </w:p>
          <w:p w14:paraId="47EE7515" w14:textId="77777777" w:rsidR="003A3A59" w:rsidRPr="00EF0B56" w:rsidRDefault="003A3A59" w:rsidP="00321868">
            <w:pPr>
              <w:rPr>
                <w:rFonts w:ascii="Times New Roman" w:hAnsi="Times New Roman" w:cs="Times New Roman"/>
                <w:bCs/>
              </w:rPr>
            </w:pPr>
          </w:p>
          <w:p w14:paraId="220E7CB9"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ASK:</w:t>
            </w:r>
          </w:p>
          <w:p w14:paraId="20D393BC"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How does your facility currently communicate changes with residents and family members?</w:t>
            </w:r>
          </w:p>
          <w:p w14:paraId="6FD7548F"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Can you think of any other ways to relay information?</w:t>
            </w:r>
          </w:p>
        </w:tc>
        <w:tc>
          <w:tcPr>
            <w:tcW w:w="3888" w:type="dxa"/>
          </w:tcPr>
          <w:p w14:paraId="32D3D3C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26</w:t>
            </w:r>
          </w:p>
          <w:p w14:paraId="0371685F" w14:textId="3328F1D6"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44D269F8" wp14:editId="57383705">
                  <wp:extent cx="2331720" cy="17487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1720" cy="1748790"/>
                          </a:xfrm>
                          <a:prstGeom prst="rect">
                            <a:avLst/>
                          </a:prstGeom>
                        </pic:spPr>
                      </pic:pic>
                    </a:graphicData>
                  </a:graphic>
                </wp:inline>
              </w:drawing>
            </w:r>
          </w:p>
        </w:tc>
      </w:tr>
      <w:tr w:rsidR="003A3A59" w:rsidRPr="00EF0B56" w14:paraId="1BA42E92" w14:textId="77777777" w:rsidTr="003A3A59">
        <w:tc>
          <w:tcPr>
            <w:tcW w:w="5688" w:type="dxa"/>
          </w:tcPr>
          <w:p w14:paraId="78766005"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SAY: </w:t>
            </w:r>
          </w:p>
          <w:p w14:paraId="704E997F" w14:textId="6123AF82"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Leaders and staff may find it helpful to use a list of resident and family engagement practices to guide their efforts. This checklist </w:t>
            </w:r>
            <w:r w:rsidR="00EF0B56">
              <w:rPr>
                <w:rFonts w:ascii="Times New Roman" w:hAnsi="Times New Roman" w:cs="Times New Roman"/>
                <w:bCs/>
              </w:rPr>
              <w:t>was designed to provide</w:t>
            </w:r>
            <w:r w:rsidRPr="00EF0B56">
              <w:rPr>
                <w:rFonts w:ascii="Times New Roman" w:hAnsi="Times New Roman" w:cs="Times New Roman"/>
                <w:bCs/>
              </w:rPr>
              <w:t xml:space="preserve"> leaders and staff a simple tool to help plan, implement and evaluate resident and family engagement in safety projects. The tool can be used by leaders (LTC facility administrator, Director of Nursing, Medical Director, etc.) and any staff who provide care or services. To use the checklist, first review each task and decide which activities may already be underway in your facility. Then, add additional activities or expand existing efforts to </w:t>
            </w:r>
            <w:r w:rsidR="00321868">
              <w:rPr>
                <w:rFonts w:ascii="Times New Roman" w:hAnsi="Times New Roman" w:cs="Times New Roman"/>
                <w:bCs/>
              </w:rPr>
              <w:t>enhance</w:t>
            </w:r>
            <w:r w:rsidRPr="00EF0B56">
              <w:rPr>
                <w:rFonts w:ascii="Times New Roman" w:hAnsi="Times New Roman" w:cs="Times New Roman"/>
                <w:bCs/>
              </w:rPr>
              <w:t xml:space="preserve"> engagement of residents and family in your facility. </w:t>
            </w:r>
          </w:p>
          <w:p w14:paraId="12639CBE" w14:textId="77777777" w:rsidR="003A3A59" w:rsidRPr="00EF0B56" w:rsidRDefault="003A3A59" w:rsidP="00321868">
            <w:pPr>
              <w:rPr>
                <w:rFonts w:ascii="Times New Roman" w:hAnsi="Times New Roman" w:cs="Times New Roman"/>
                <w:bCs/>
              </w:rPr>
            </w:pPr>
          </w:p>
        </w:tc>
        <w:tc>
          <w:tcPr>
            <w:tcW w:w="3888" w:type="dxa"/>
          </w:tcPr>
          <w:p w14:paraId="1280E56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27</w:t>
            </w:r>
          </w:p>
          <w:p w14:paraId="75ECE1ED" w14:textId="62244F04"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25F8428B" wp14:editId="401D8C2A">
                  <wp:extent cx="2331720" cy="17487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1720" cy="1748790"/>
                          </a:xfrm>
                          <a:prstGeom prst="rect">
                            <a:avLst/>
                          </a:prstGeom>
                        </pic:spPr>
                      </pic:pic>
                    </a:graphicData>
                  </a:graphic>
                </wp:inline>
              </w:drawing>
            </w:r>
          </w:p>
        </w:tc>
      </w:tr>
    </w:tbl>
    <w:p w14:paraId="2AD1A919"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6E8D1150" w14:textId="77777777" w:rsidTr="003A3A59">
        <w:tc>
          <w:tcPr>
            <w:tcW w:w="5688" w:type="dxa"/>
          </w:tcPr>
          <w:p w14:paraId="049B590E" w14:textId="753C7140" w:rsidR="003A3A59" w:rsidRPr="00EF0B56" w:rsidRDefault="003A3A59" w:rsidP="00321868">
            <w:pPr>
              <w:rPr>
                <w:rFonts w:ascii="Times New Roman" w:hAnsi="Times New Roman" w:cs="Times New Roman"/>
                <w:bCs/>
              </w:rPr>
            </w:pPr>
            <w:r w:rsidRPr="00EF0B56">
              <w:rPr>
                <w:rFonts w:ascii="Times New Roman" w:hAnsi="Times New Roman" w:cs="Times New Roman"/>
                <w:bCs/>
              </w:rPr>
              <w:lastRenderedPageBreak/>
              <w:t>SAY:</w:t>
            </w:r>
          </w:p>
          <w:p w14:paraId="56B42289"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Communication and engagement with residents and family members can be challenging for a number of reasons, including language differences, health literacy levels, or health complications like dementia or loss of hearing. It is important to recognize these challenges and implement methods to address each challenge.  </w:t>
            </w:r>
          </w:p>
          <w:p w14:paraId="579DC14D" w14:textId="77777777" w:rsidR="003A3A59" w:rsidRPr="00EF0B56" w:rsidRDefault="003A3A59" w:rsidP="00321868">
            <w:pPr>
              <w:rPr>
                <w:rFonts w:ascii="Times New Roman" w:hAnsi="Times New Roman" w:cs="Times New Roman"/>
                <w:bCs/>
              </w:rPr>
            </w:pPr>
          </w:p>
          <w:p w14:paraId="5A0D9784"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ASK:</w:t>
            </w:r>
          </w:p>
          <w:p w14:paraId="567A760C"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 xml:space="preserve">What challenges have you seen in your facility? How does your facility address each of these challenges? </w:t>
            </w:r>
          </w:p>
        </w:tc>
        <w:tc>
          <w:tcPr>
            <w:tcW w:w="3888" w:type="dxa"/>
          </w:tcPr>
          <w:p w14:paraId="330F950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28</w:t>
            </w:r>
          </w:p>
          <w:p w14:paraId="77D62D19" w14:textId="4743EFAB"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44E531B" wp14:editId="1BD70070">
                  <wp:extent cx="2331720" cy="17487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1720" cy="1748790"/>
                          </a:xfrm>
                          <a:prstGeom prst="rect">
                            <a:avLst/>
                          </a:prstGeom>
                        </pic:spPr>
                      </pic:pic>
                    </a:graphicData>
                  </a:graphic>
                </wp:inline>
              </w:drawing>
            </w:r>
          </w:p>
        </w:tc>
      </w:tr>
      <w:tr w:rsidR="003A3A59" w:rsidRPr="00EF0B56" w14:paraId="1D9D7108" w14:textId="77777777" w:rsidTr="003A3A59">
        <w:tc>
          <w:tcPr>
            <w:tcW w:w="5688" w:type="dxa"/>
          </w:tcPr>
          <w:p w14:paraId="34DE265F"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SAY: </w:t>
            </w:r>
          </w:p>
          <w:p w14:paraId="4972CB2D" w14:textId="36AAB74F" w:rsidR="003A3A59" w:rsidRPr="00EF0B56" w:rsidRDefault="003A3A59" w:rsidP="00321868">
            <w:pPr>
              <w:rPr>
                <w:rFonts w:ascii="Times New Roman" w:hAnsi="Times New Roman" w:cs="Times New Roman"/>
              </w:rPr>
            </w:pPr>
            <w:r w:rsidRPr="00EF0B56">
              <w:rPr>
                <w:rFonts w:ascii="Times New Roman" w:hAnsi="Times New Roman" w:cs="Times New Roman"/>
              </w:rPr>
              <w:t>A few method you can use to address communication challenges include</w:t>
            </w:r>
            <w:r w:rsidR="00AA4143">
              <w:rPr>
                <w:rFonts w:ascii="Times New Roman" w:hAnsi="Times New Roman" w:cs="Times New Roman"/>
              </w:rPr>
              <w:t>—</w:t>
            </w:r>
          </w:p>
          <w:p w14:paraId="53E94DD2" w14:textId="77777777" w:rsidR="003A3A59" w:rsidRPr="00EF0B56" w:rsidRDefault="003A3A59" w:rsidP="00321868">
            <w:pPr>
              <w:rPr>
                <w:rFonts w:ascii="Times New Roman" w:hAnsi="Times New Roman" w:cs="Times New Roman"/>
              </w:rPr>
            </w:pPr>
          </w:p>
          <w:p w14:paraId="385B4E47" w14:textId="77777777" w:rsidR="003A3A59" w:rsidRPr="00AA4143" w:rsidRDefault="003A3A59" w:rsidP="00AA4143">
            <w:pPr>
              <w:pStyle w:val="ListParagraph"/>
              <w:numPr>
                <w:ilvl w:val="0"/>
                <w:numId w:val="50"/>
              </w:numPr>
              <w:rPr>
                <w:rFonts w:ascii="Times New Roman" w:hAnsi="Times New Roman" w:cs="Times New Roman"/>
              </w:rPr>
            </w:pPr>
            <w:r w:rsidRPr="00AA4143">
              <w:rPr>
                <w:rFonts w:ascii="Times New Roman" w:hAnsi="Times New Roman" w:cs="Times New Roman"/>
              </w:rPr>
              <w:t>Ask how the resident and family prefer to receive information. If the resident is hard of hearing, does the resident have hearing aids that work and does the resident use their hearing aids?</w:t>
            </w:r>
          </w:p>
          <w:p w14:paraId="21D6BD3B" w14:textId="77777777" w:rsidR="003A3A59" w:rsidRPr="00AA4143" w:rsidRDefault="003A3A59" w:rsidP="00AA4143">
            <w:pPr>
              <w:pStyle w:val="ListParagraph"/>
              <w:numPr>
                <w:ilvl w:val="0"/>
                <w:numId w:val="50"/>
              </w:numPr>
              <w:rPr>
                <w:rFonts w:ascii="Times New Roman" w:hAnsi="Times New Roman" w:cs="Times New Roman"/>
              </w:rPr>
            </w:pPr>
            <w:r w:rsidRPr="00AA4143">
              <w:rPr>
                <w:rFonts w:ascii="Times New Roman" w:hAnsi="Times New Roman" w:cs="Times New Roman"/>
              </w:rPr>
              <w:t>Use face-to-face communication to promote visual contact</w:t>
            </w:r>
          </w:p>
          <w:p w14:paraId="46264631" w14:textId="77777777" w:rsidR="003A3A59" w:rsidRPr="00AA4143" w:rsidRDefault="003A3A59" w:rsidP="00AA4143">
            <w:pPr>
              <w:pStyle w:val="ListParagraph"/>
              <w:numPr>
                <w:ilvl w:val="0"/>
                <w:numId w:val="50"/>
              </w:numPr>
              <w:rPr>
                <w:rFonts w:ascii="Times New Roman" w:hAnsi="Times New Roman" w:cs="Times New Roman"/>
              </w:rPr>
            </w:pPr>
            <w:r w:rsidRPr="00AA4143">
              <w:rPr>
                <w:rFonts w:ascii="Times New Roman" w:hAnsi="Times New Roman" w:cs="Times New Roman"/>
              </w:rPr>
              <w:t>Use written materials that provide useful and relevant content based on the resident’s needs and preferences</w:t>
            </w:r>
          </w:p>
          <w:p w14:paraId="455FA3C3" w14:textId="77777777" w:rsidR="003A3A59" w:rsidRPr="00AA4143" w:rsidRDefault="003A3A59" w:rsidP="00AA4143">
            <w:pPr>
              <w:pStyle w:val="ListParagraph"/>
              <w:numPr>
                <w:ilvl w:val="0"/>
                <w:numId w:val="50"/>
              </w:numPr>
              <w:rPr>
                <w:rFonts w:ascii="Times New Roman" w:hAnsi="Times New Roman" w:cs="Times New Roman"/>
              </w:rPr>
            </w:pPr>
            <w:r w:rsidRPr="00AA4143">
              <w:rPr>
                <w:rFonts w:ascii="Times New Roman" w:hAnsi="Times New Roman" w:cs="Times New Roman"/>
              </w:rPr>
              <w:t>Plan to repeat information using multiple interactions and formats as needed.</w:t>
            </w:r>
          </w:p>
          <w:p w14:paraId="011A4124" w14:textId="5A6469BD" w:rsidR="003A3A59" w:rsidRPr="00AA4143" w:rsidRDefault="00AA4143" w:rsidP="00AA4143">
            <w:pPr>
              <w:pStyle w:val="ListParagraph"/>
              <w:numPr>
                <w:ilvl w:val="0"/>
                <w:numId w:val="50"/>
              </w:numPr>
              <w:rPr>
                <w:rFonts w:ascii="Times New Roman" w:hAnsi="Times New Roman" w:cs="Times New Roman"/>
              </w:rPr>
            </w:pPr>
            <w:r>
              <w:rPr>
                <w:rFonts w:ascii="Times New Roman" w:hAnsi="Times New Roman" w:cs="Times New Roman"/>
              </w:rPr>
              <w:t>Use teach-</w:t>
            </w:r>
            <w:r w:rsidR="003A3A59" w:rsidRPr="00AA4143">
              <w:rPr>
                <w:rFonts w:ascii="Times New Roman" w:hAnsi="Times New Roman" w:cs="Times New Roman"/>
              </w:rPr>
              <w:t>back methods to confirm understanding.</w:t>
            </w:r>
          </w:p>
          <w:p w14:paraId="6741B8A0" w14:textId="77777777" w:rsidR="003A3A59" w:rsidRPr="00EF0B56" w:rsidRDefault="003A3A59" w:rsidP="00321868">
            <w:pPr>
              <w:rPr>
                <w:rFonts w:ascii="Times New Roman" w:hAnsi="Times New Roman" w:cs="Times New Roman"/>
              </w:rPr>
            </w:pPr>
          </w:p>
          <w:p w14:paraId="5F54B4F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Additional strategies and tools for communicating with residents and family are located in the Teamwork and Communication module. </w:t>
            </w:r>
          </w:p>
        </w:tc>
        <w:tc>
          <w:tcPr>
            <w:tcW w:w="3888" w:type="dxa"/>
          </w:tcPr>
          <w:p w14:paraId="4FAEF059"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29</w:t>
            </w:r>
          </w:p>
          <w:p w14:paraId="05475BE7" w14:textId="633263FB"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F327FB5" wp14:editId="6F5A0F54">
                  <wp:extent cx="2331720" cy="17487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1720" cy="1748790"/>
                          </a:xfrm>
                          <a:prstGeom prst="rect">
                            <a:avLst/>
                          </a:prstGeom>
                        </pic:spPr>
                      </pic:pic>
                    </a:graphicData>
                  </a:graphic>
                </wp:inline>
              </w:drawing>
            </w:r>
          </w:p>
        </w:tc>
      </w:tr>
      <w:tr w:rsidR="003A3A59" w:rsidRPr="00EF0B56" w14:paraId="4D2C63BD" w14:textId="77777777" w:rsidTr="003A3A59">
        <w:tc>
          <w:tcPr>
            <w:tcW w:w="5688" w:type="dxa"/>
          </w:tcPr>
          <w:p w14:paraId="3C05F7A7"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SAY:</w:t>
            </w:r>
          </w:p>
          <w:p w14:paraId="4BFAA0E7" w14:textId="77777777" w:rsidR="003A3A59" w:rsidRPr="00EF0B56" w:rsidRDefault="003A3A59" w:rsidP="00321868">
            <w:pPr>
              <w:rPr>
                <w:rFonts w:ascii="Times New Roman" w:hAnsi="Times New Roman" w:cs="Times New Roman"/>
                <w:bCs/>
              </w:rPr>
            </w:pPr>
            <w:r w:rsidRPr="00EF0B56">
              <w:rPr>
                <w:rFonts w:ascii="Times New Roman" w:hAnsi="Times New Roman" w:cs="Times New Roman"/>
                <w:bCs/>
              </w:rPr>
              <w:t>Some facilities have engaged residents and family members by designating residents as advisers. An adviser can be a current or past resident or family member who has agreed to provide their input and perspectives to help improve processes and care at your facility. A resident and family adviser offers a unique perspective on the care provided at the facility and can be a valuable team member on safety and quality committees.</w:t>
            </w:r>
          </w:p>
        </w:tc>
        <w:tc>
          <w:tcPr>
            <w:tcW w:w="3888" w:type="dxa"/>
          </w:tcPr>
          <w:p w14:paraId="68FB9296"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30</w:t>
            </w:r>
          </w:p>
          <w:p w14:paraId="16336813" w14:textId="7CE955D0"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E8DF670" wp14:editId="4733F37D">
                  <wp:extent cx="2331720" cy="17487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1720" cy="1748790"/>
                          </a:xfrm>
                          <a:prstGeom prst="rect">
                            <a:avLst/>
                          </a:prstGeom>
                        </pic:spPr>
                      </pic:pic>
                    </a:graphicData>
                  </a:graphic>
                </wp:inline>
              </w:drawing>
            </w:r>
          </w:p>
        </w:tc>
      </w:tr>
    </w:tbl>
    <w:p w14:paraId="316E693A"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4E67661F" w14:textId="77777777" w:rsidTr="003A3A59">
        <w:tc>
          <w:tcPr>
            <w:tcW w:w="5688" w:type="dxa"/>
          </w:tcPr>
          <w:p w14:paraId="3AFB2466" w14:textId="6AC20CB5"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4FB0359F" w14:textId="0970D0B9" w:rsidR="003A3A59" w:rsidRPr="00EF0B56" w:rsidRDefault="003A3A59" w:rsidP="00321868">
            <w:pPr>
              <w:rPr>
                <w:rFonts w:ascii="Times New Roman" w:hAnsi="Times New Roman" w:cs="Times New Roman"/>
              </w:rPr>
            </w:pPr>
            <w:r w:rsidRPr="00EF0B56">
              <w:rPr>
                <w:rFonts w:ascii="Times New Roman" w:hAnsi="Times New Roman" w:cs="Times New Roman"/>
              </w:rPr>
              <w:t>It is important to recognize that a resident and family adviser is a partner and team member when developing facility policies, procedures</w:t>
            </w:r>
            <w:r w:rsidR="00AA4143">
              <w:rPr>
                <w:rFonts w:ascii="Times New Roman" w:hAnsi="Times New Roman" w:cs="Times New Roman"/>
              </w:rPr>
              <w:t>,</w:t>
            </w:r>
            <w:r w:rsidRPr="00EF0B56">
              <w:rPr>
                <w:rFonts w:ascii="Times New Roman" w:hAnsi="Times New Roman" w:cs="Times New Roman"/>
              </w:rPr>
              <w:t xml:space="preserve"> and practices. Some facilities may use a formal process, such as an application and interview process, to invite resident and family advisers to serve on committees. Remember, effective advisers want to improve experiences for other residents and family members and help facilities improve quality and safety by giving meaningful input and feedback. Residents and their family members are ready to become advisers when they are</w:t>
            </w:r>
            <w:r w:rsidRPr="00EF0B56">
              <w:rPr>
                <w:rFonts w:ascii="Times New Roman" w:hAnsi="Times New Roman" w:cs="Times New Roman"/>
                <w:bCs/>
              </w:rPr>
              <w:t>—</w:t>
            </w:r>
            <w:r w:rsidRPr="00EF0B56">
              <w:rPr>
                <w:rFonts w:ascii="Times New Roman" w:hAnsi="Times New Roman" w:cs="Times New Roman"/>
              </w:rPr>
              <w:t xml:space="preserve"> </w:t>
            </w:r>
          </w:p>
          <w:p w14:paraId="3605E310" w14:textId="77777777" w:rsidR="003A3A59" w:rsidRPr="00EF0B56" w:rsidRDefault="003A3A59" w:rsidP="003A3A59">
            <w:pPr>
              <w:numPr>
                <w:ilvl w:val="0"/>
                <w:numId w:val="45"/>
              </w:numPr>
              <w:rPr>
                <w:rFonts w:ascii="Times New Roman" w:hAnsi="Times New Roman" w:cs="Times New Roman"/>
              </w:rPr>
            </w:pPr>
            <w:r w:rsidRPr="00EF0B56">
              <w:rPr>
                <w:rFonts w:ascii="Times New Roman" w:hAnsi="Times New Roman" w:cs="Times New Roman"/>
              </w:rPr>
              <w:t>willing to talk about their experiences constructively,</w:t>
            </w:r>
          </w:p>
          <w:p w14:paraId="1AE4AF89" w14:textId="77777777" w:rsidR="003A3A59" w:rsidRPr="00EF0B56" w:rsidRDefault="003A3A59" w:rsidP="003A3A59">
            <w:pPr>
              <w:numPr>
                <w:ilvl w:val="0"/>
                <w:numId w:val="45"/>
              </w:numPr>
              <w:rPr>
                <w:rFonts w:ascii="Times New Roman" w:hAnsi="Times New Roman" w:cs="Times New Roman"/>
              </w:rPr>
            </w:pPr>
            <w:r w:rsidRPr="00EF0B56">
              <w:rPr>
                <w:rFonts w:ascii="Times New Roman" w:hAnsi="Times New Roman" w:cs="Times New Roman"/>
              </w:rPr>
              <w:t>ready to work with people from different backgrounds who have different viewpoints, and</w:t>
            </w:r>
          </w:p>
          <w:p w14:paraId="522EE2A0" w14:textId="77777777" w:rsidR="003A3A59" w:rsidRPr="00EF0B56" w:rsidRDefault="003A3A59" w:rsidP="003A3A59">
            <w:pPr>
              <w:numPr>
                <w:ilvl w:val="0"/>
                <w:numId w:val="45"/>
              </w:numPr>
              <w:rPr>
                <w:rFonts w:ascii="Times New Roman" w:hAnsi="Times New Roman" w:cs="Times New Roman"/>
              </w:rPr>
            </w:pPr>
            <w:r w:rsidRPr="00EF0B56">
              <w:rPr>
                <w:rFonts w:ascii="Times New Roman" w:hAnsi="Times New Roman" w:cs="Times New Roman"/>
              </w:rPr>
              <w:t xml:space="preserve">willing to be discreet about the information they receive. </w:t>
            </w:r>
          </w:p>
          <w:p w14:paraId="6BB8F561" w14:textId="77777777" w:rsidR="003A3A59" w:rsidRPr="00EF0B56" w:rsidRDefault="003A3A59" w:rsidP="00321868">
            <w:pPr>
              <w:rPr>
                <w:rFonts w:ascii="Times New Roman" w:hAnsi="Times New Roman" w:cs="Times New Roman"/>
              </w:rPr>
            </w:pPr>
          </w:p>
          <w:p w14:paraId="31AA819A" w14:textId="48040A52" w:rsidR="003A3A59" w:rsidRPr="00EF0B56" w:rsidRDefault="003A3A59" w:rsidP="00321868">
            <w:pPr>
              <w:rPr>
                <w:rFonts w:ascii="Times New Roman" w:hAnsi="Times New Roman" w:cs="Times New Roman"/>
              </w:rPr>
            </w:pPr>
            <w:r w:rsidRPr="00EF0B56">
              <w:rPr>
                <w:rFonts w:ascii="Times New Roman" w:hAnsi="Times New Roman" w:cs="Times New Roman"/>
              </w:rPr>
              <w:t>Residents and family members who are interested in becoming advisers can refer to the Am I Ready to Become an Adviser tool, which is included at the end of this module. Once a committee chooses a resident and family adviser, the committee leaders should work to create a safe, considerate environment for the resident and family adviser to share his or her experiences and opinions. It is helpful to prepare health care professionals who will be working with advisers by explaining the adviser’s role, contributions</w:t>
            </w:r>
            <w:r w:rsidR="00AA4143">
              <w:rPr>
                <w:rFonts w:ascii="Times New Roman" w:hAnsi="Times New Roman" w:cs="Times New Roman"/>
              </w:rPr>
              <w:t>,</w:t>
            </w:r>
            <w:r w:rsidRPr="00EF0B56">
              <w:rPr>
                <w:rFonts w:ascii="Times New Roman" w:hAnsi="Times New Roman" w:cs="Times New Roman"/>
              </w:rPr>
              <w:t xml:space="preserve"> and expectations for involvement. The committee leader may also need to help the resident and family adviser learn ways to express the concerns of residents and families while being respectful of the health care staff. Facilities interested in identifying resident and family advisers should consider asking advisers who represent different cultures and those who do not speak English to assure a variety of perspectives are secured. If the facility chooses a non-English-speaking adviser, the facility should access a medical interpreter to support the needs of the adviser in meetings. </w:t>
            </w:r>
          </w:p>
          <w:p w14:paraId="753AB20E" w14:textId="77777777" w:rsidR="003A3A59" w:rsidRPr="00EF0B56" w:rsidRDefault="003A3A59" w:rsidP="00321868">
            <w:pPr>
              <w:rPr>
                <w:rFonts w:ascii="Times New Roman" w:hAnsi="Times New Roman" w:cs="Times New Roman"/>
              </w:rPr>
            </w:pPr>
          </w:p>
          <w:p w14:paraId="6FA1EE44" w14:textId="4B1F5892" w:rsidR="00A34125" w:rsidRPr="00EF0B56" w:rsidRDefault="003A3A59" w:rsidP="00321868">
            <w:pPr>
              <w:rPr>
                <w:rFonts w:ascii="Times New Roman" w:hAnsi="Times New Roman" w:cs="Times New Roman"/>
              </w:rPr>
            </w:pPr>
            <w:r w:rsidRPr="00EF0B56">
              <w:rPr>
                <w:rFonts w:ascii="Times New Roman" w:hAnsi="Times New Roman" w:cs="Times New Roman"/>
              </w:rPr>
              <w:t>Advisers can also help facilities identify changes that matter to other residents and family members and recognize the impact of changes in the facility on staff and residents. Advisers can effectively collaborate with staff to develop resident- and family-centered policies and procedures. Staff members should consider the opinions of advisers and consult with advisers prior to making decisions about resident experiences, care delivery, educational materials</w:t>
            </w:r>
            <w:r w:rsidR="00AA4143">
              <w:rPr>
                <w:rFonts w:ascii="Times New Roman" w:hAnsi="Times New Roman" w:cs="Times New Roman"/>
              </w:rPr>
              <w:t>,</w:t>
            </w:r>
            <w:r w:rsidRPr="00EF0B56">
              <w:rPr>
                <w:rFonts w:ascii="Times New Roman" w:hAnsi="Times New Roman" w:cs="Times New Roman"/>
              </w:rPr>
              <w:t xml:space="preserve"> and facility design.</w:t>
            </w:r>
          </w:p>
        </w:tc>
        <w:tc>
          <w:tcPr>
            <w:tcW w:w="3888" w:type="dxa"/>
          </w:tcPr>
          <w:p w14:paraId="323EAB8D"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31</w:t>
            </w:r>
          </w:p>
          <w:p w14:paraId="29481C03" w14:textId="19B92824"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6F45B6BB" wp14:editId="608012FA">
                  <wp:extent cx="2331720" cy="17487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1720" cy="1748790"/>
                          </a:xfrm>
                          <a:prstGeom prst="rect">
                            <a:avLst/>
                          </a:prstGeom>
                        </pic:spPr>
                      </pic:pic>
                    </a:graphicData>
                  </a:graphic>
                </wp:inline>
              </w:drawing>
            </w:r>
          </w:p>
        </w:tc>
      </w:tr>
    </w:tbl>
    <w:p w14:paraId="6777A256"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15F22D9D" w14:textId="77777777" w:rsidTr="003A3A59">
        <w:tc>
          <w:tcPr>
            <w:tcW w:w="5688" w:type="dxa"/>
          </w:tcPr>
          <w:p w14:paraId="6FC59497" w14:textId="0C95BCC6"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09E26330"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There are a number of desirable characteristics for a resident and family adviser. Below is a brief description of each of these characteristics. When selecting advisers, think about these and other characteristics that can help assure success for resident and family advisers in your facility.</w:t>
            </w:r>
          </w:p>
          <w:p w14:paraId="4D03E581" w14:textId="77777777" w:rsidR="003A3A59" w:rsidRPr="00EF0B56" w:rsidRDefault="003A3A59" w:rsidP="00321868">
            <w:pPr>
              <w:rPr>
                <w:rFonts w:ascii="Times New Roman" w:hAnsi="Times New Roman" w:cs="Times New Roman"/>
                <w:bCs/>
                <w:u w:val="single"/>
              </w:rPr>
            </w:pPr>
          </w:p>
          <w:p w14:paraId="29886121"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u w:val="single"/>
              </w:rPr>
              <w:t>Listen well</w:t>
            </w:r>
          </w:p>
          <w:p w14:paraId="7002EB9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Effective advisers are good listeners. They listen to the questions staff ask and provide respectful, honest feedback. Advisers work with physicians, nurses, administrators, and support staff to ensure their contributions are received. Staff may use active listening and repeat back to validate that the information the adviser is trying to convey is understood.</w:t>
            </w:r>
          </w:p>
          <w:p w14:paraId="3B157120" w14:textId="77777777" w:rsidR="003A3A59" w:rsidRPr="00EF0B56" w:rsidRDefault="003A3A59" w:rsidP="00321868">
            <w:pPr>
              <w:rPr>
                <w:rFonts w:ascii="Times New Roman" w:hAnsi="Times New Roman" w:cs="Times New Roman"/>
                <w:bCs/>
                <w:u w:val="single"/>
              </w:rPr>
            </w:pPr>
          </w:p>
          <w:p w14:paraId="40A1ADF8"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u w:val="single"/>
              </w:rPr>
              <w:t>Share views</w:t>
            </w:r>
          </w:p>
          <w:p w14:paraId="159BD8A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Resident and family advisers are open to sharing their experiences with facility staff. They provide constructive feedback, and focus on how to prevent a problem from reoccurring rather than just focusing on what happened. Effective advisers are balanced in their positive and constructive input.</w:t>
            </w:r>
          </w:p>
          <w:p w14:paraId="16D3B5DF" w14:textId="77777777" w:rsidR="003A3A59" w:rsidRPr="00EF0B56" w:rsidRDefault="003A3A59" w:rsidP="00321868">
            <w:pPr>
              <w:rPr>
                <w:rFonts w:ascii="Times New Roman" w:hAnsi="Times New Roman" w:cs="Times New Roman"/>
                <w:bCs/>
                <w:u w:val="single"/>
              </w:rPr>
            </w:pPr>
          </w:p>
          <w:p w14:paraId="52F4E3C2"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u w:val="single"/>
              </w:rPr>
              <w:t xml:space="preserve">Communicate effectively </w:t>
            </w:r>
          </w:p>
          <w:p w14:paraId="17D268B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Effective communication ensures the best outcomes from meetings with the facility staff and adviser. Making sure everyone understands the ideas being discussed will contribute to successful meetings. </w:t>
            </w:r>
          </w:p>
          <w:p w14:paraId="7E07E2C8" w14:textId="77777777" w:rsidR="003A3A59" w:rsidRPr="00EF0B56" w:rsidRDefault="003A3A59" w:rsidP="00321868">
            <w:pPr>
              <w:rPr>
                <w:rFonts w:ascii="Times New Roman" w:hAnsi="Times New Roman" w:cs="Times New Roman"/>
                <w:bCs/>
                <w:u w:val="single"/>
              </w:rPr>
            </w:pPr>
          </w:p>
          <w:p w14:paraId="0F941C9A"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u w:val="single"/>
              </w:rPr>
              <w:t>Ask questions</w:t>
            </w:r>
          </w:p>
          <w:p w14:paraId="401A02D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Resident and family advisers need to feel comfortable asking nurses, physicians, and administrators questions, and the care team should feel comfortable asking the adviser questions. </w:t>
            </w:r>
          </w:p>
          <w:p w14:paraId="40EC6D44" w14:textId="77777777" w:rsidR="003A3A59" w:rsidRPr="00EF0B56" w:rsidRDefault="003A3A59" w:rsidP="00321868">
            <w:pPr>
              <w:rPr>
                <w:rFonts w:ascii="Times New Roman" w:hAnsi="Times New Roman" w:cs="Times New Roman"/>
                <w:bCs/>
                <w:u w:val="single"/>
              </w:rPr>
            </w:pPr>
          </w:p>
          <w:p w14:paraId="49289E26" w14:textId="77777777" w:rsidR="003A3A59" w:rsidRPr="00EF0B56" w:rsidRDefault="003A3A59" w:rsidP="00321868">
            <w:pPr>
              <w:rPr>
                <w:rFonts w:ascii="Times New Roman" w:hAnsi="Times New Roman" w:cs="Times New Roman"/>
              </w:rPr>
            </w:pPr>
            <w:r w:rsidRPr="00EF0B56">
              <w:rPr>
                <w:rFonts w:ascii="Times New Roman" w:hAnsi="Times New Roman" w:cs="Times New Roman"/>
                <w:bCs/>
                <w:u w:val="single"/>
              </w:rPr>
              <w:t>Expect disagreements</w:t>
            </w:r>
          </w:p>
          <w:p w14:paraId="3647E67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Advisers and facility staff should be prepared to resolve disagreements respectfully and not take others’ opinions personally. </w:t>
            </w:r>
          </w:p>
        </w:tc>
        <w:tc>
          <w:tcPr>
            <w:tcW w:w="3888" w:type="dxa"/>
          </w:tcPr>
          <w:p w14:paraId="7F61CBE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32</w:t>
            </w:r>
          </w:p>
          <w:p w14:paraId="65D776B7" w14:textId="4AB1281B"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095C6CC1" wp14:editId="39C4CC87">
                  <wp:extent cx="2331720" cy="17487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1720" cy="1748790"/>
                          </a:xfrm>
                          <a:prstGeom prst="rect">
                            <a:avLst/>
                          </a:prstGeom>
                        </pic:spPr>
                      </pic:pic>
                    </a:graphicData>
                  </a:graphic>
                </wp:inline>
              </w:drawing>
            </w:r>
          </w:p>
        </w:tc>
      </w:tr>
    </w:tbl>
    <w:p w14:paraId="37A5DCC3"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5886D086" w14:textId="77777777" w:rsidTr="003A3A59">
        <w:tc>
          <w:tcPr>
            <w:tcW w:w="5688" w:type="dxa"/>
          </w:tcPr>
          <w:p w14:paraId="06CC9F6E" w14:textId="739BB619"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730CE5B2"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Facility safety teams can involve resident and family advisers in their work by</w:t>
            </w:r>
            <w:r w:rsidRPr="00EF0B56">
              <w:rPr>
                <w:rFonts w:ascii="Times New Roman" w:hAnsi="Times New Roman" w:cs="Times New Roman"/>
                <w:bCs/>
              </w:rPr>
              <w:t>—</w:t>
            </w:r>
            <w:r w:rsidRPr="00EF0B56">
              <w:rPr>
                <w:rFonts w:ascii="Times New Roman" w:hAnsi="Times New Roman" w:cs="Times New Roman"/>
              </w:rPr>
              <w:t xml:space="preserve"> </w:t>
            </w:r>
          </w:p>
          <w:p w14:paraId="50D4DA58" w14:textId="77777777" w:rsidR="003A3A59" w:rsidRPr="00EF0B56" w:rsidRDefault="003A3A59" w:rsidP="003A3A59">
            <w:pPr>
              <w:numPr>
                <w:ilvl w:val="1"/>
                <w:numId w:val="46"/>
              </w:numPr>
              <w:tabs>
                <w:tab w:val="clear" w:pos="1440"/>
                <w:tab w:val="num" w:pos="1170"/>
              </w:tabs>
              <w:ind w:left="720"/>
              <w:rPr>
                <w:rFonts w:ascii="Times New Roman" w:hAnsi="Times New Roman" w:cs="Times New Roman"/>
              </w:rPr>
            </w:pPr>
            <w:r w:rsidRPr="00EF0B56">
              <w:rPr>
                <w:rFonts w:ascii="Times New Roman" w:hAnsi="Times New Roman" w:cs="Times New Roman"/>
              </w:rPr>
              <w:t>Inviting two or three residents and family members to a team meeting to discuss their facility experience.</w:t>
            </w:r>
          </w:p>
          <w:p w14:paraId="10C94567" w14:textId="77777777" w:rsidR="003A3A59" w:rsidRPr="00EF0B56" w:rsidRDefault="003A3A59" w:rsidP="003A3A59">
            <w:pPr>
              <w:numPr>
                <w:ilvl w:val="1"/>
                <w:numId w:val="46"/>
              </w:numPr>
              <w:tabs>
                <w:tab w:val="clear" w:pos="1440"/>
                <w:tab w:val="num" w:pos="1170"/>
              </w:tabs>
              <w:ind w:left="720"/>
              <w:rPr>
                <w:rFonts w:ascii="Times New Roman" w:hAnsi="Times New Roman" w:cs="Times New Roman"/>
              </w:rPr>
            </w:pPr>
            <w:r w:rsidRPr="00EF0B56">
              <w:rPr>
                <w:rFonts w:ascii="Times New Roman" w:hAnsi="Times New Roman" w:cs="Times New Roman"/>
              </w:rPr>
              <w:t>Asking residents and families to give feedback on educational or informational materials.</w:t>
            </w:r>
          </w:p>
          <w:p w14:paraId="14783552" w14:textId="77777777" w:rsidR="003A3A59" w:rsidRPr="00EF0B56" w:rsidRDefault="003A3A59" w:rsidP="003A3A59">
            <w:pPr>
              <w:numPr>
                <w:ilvl w:val="1"/>
                <w:numId w:val="46"/>
              </w:numPr>
              <w:tabs>
                <w:tab w:val="clear" w:pos="1440"/>
                <w:tab w:val="num" w:pos="1170"/>
              </w:tabs>
              <w:ind w:left="720"/>
              <w:rPr>
                <w:rFonts w:ascii="Times New Roman" w:hAnsi="Times New Roman" w:cs="Times New Roman"/>
              </w:rPr>
            </w:pPr>
            <w:r w:rsidRPr="00EF0B56">
              <w:rPr>
                <w:rFonts w:ascii="Times New Roman" w:hAnsi="Times New Roman" w:cs="Times New Roman"/>
              </w:rPr>
              <w:t>Inviting residents and families to present at staff orientations and in-service programs.</w:t>
            </w:r>
          </w:p>
          <w:p w14:paraId="62A24767" w14:textId="2C27E7EC" w:rsidR="003A3A59" w:rsidRPr="00EF0B56" w:rsidRDefault="003A3A59" w:rsidP="003A3A59">
            <w:pPr>
              <w:numPr>
                <w:ilvl w:val="1"/>
                <w:numId w:val="46"/>
              </w:numPr>
              <w:tabs>
                <w:tab w:val="clear" w:pos="1440"/>
                <w:tab w:val="num" w:pos="1170"/>
              </w:tabs>
              <w:ind w:left="720"/>
              <w:rPr>
                <w:rFonts w:ascii="Times New Roman" w:hAnsi="Times New Roman" w:cs="Times New Roman"/>
              </w:rPr>
            </w:pPr>
            <w:r w:rsidRPr="00EF0B56">
              <w:rPr>
                <w:rFonts w:ascii="Times New Roman" w:hAnsi="Times New Roman" w:cs="Times New Roman"/>
              </w:rPr>
              <w:t xml:space="preserve">Exploring the facility through the eyes of residents and </w:t>
            </w:r>
            <w:r w:rsidR="00AA4143">
              <w:rPr>
                <w:rFonts w:ascii="Times New Roman" w:hAnsi="Times New Roman" w:cs="Times New Roman"/>
              </w:rPr>
              <w:t>their families by doing a “walk</w:t>
            </w:r>
            <w:r w:rsidRPr="00EF0B56">
              <w:rPr>
                <w:rFonts w:ascii="Times New Roman" w:hAnsi="Times New Roman" w:cs="Times New Roman"/>
              </w:rPr>
              <w:t>about” with residents and families.</w:t>
            </w:r>
          </w:p>
          <w:p w14:paraId="069A389A"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These informal thought-sharing activities will help facility staff gain a better understanding of the needs and attitudes of residents and their families. </w:t>
            </w:r>
          </w:p>
          <w:p w14:paraId="657A1AEC"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Resident and family advisers can offer insights that are different from the facility staff’s. They help the team develop new priorities and innovative ideas that contribute to delivering high-quality, resident-centered care. </w:t>
            </w:r>
          </w:p>
          <w:p w14:paraId="1867CBAB" w14:textId="77777777" w:rsidR="003A3A59" w:rsidRPr="00EF0B56" w:rsidRDefault="003A3A59" w:rsidP="00321868">
            <w:pPr>
              <w:rPr>
                <w:rFonts w:ascii="Times New Roman" w:hAnsi="Times New Roman" w:cs="Times New Roman"/>
              </w:rPr>
            </w:pPr>
          </w:p>
          <w:p w14:paraId="60FD233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6A3D6C8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Are residents and family members currently serving as advisers in your facility? If not, is there an opportunity for your facility to identify and engage resident advisers?</w:t>
            </w:r>
          </w:p>
        </w:tc>
        <w:tc>
          <w:tcPr>
            <w:tcW w:w="3888" w:type="dxa"/>
          </w:tcPr>
          <w:p w14:paraId="5179EFB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33</w:t>
            </w:r>
          </w:p>
          <w:p w14:paraId="4DEEAD9A" w14:textId="7628CE88"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16883C68" wp14:editId="03822525">
                  <wp:extent cx="2331720" cy="17487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1720" cy="1748790"/>
                          </a:xfrm>
                          <a:prstGeom prst="rect">
                            <a:avLst/>
                          </a:prstGeom>
                        </pic:spPr>
                      </pic:pic>
                    </a:graphicData>
                  </a:graphic>
                </wp:inline>
              </w:drawing>
            </w:r>
          </w:p>
        </w:tc>
      </w:tr>
      <w:tr w:rsidR="003A3A59" w:rsidRPr="00EF0B56" w14:paraId="3906D114" w14:textId="77777777" w:rsidTr="003A3A59">
        <w:tc>
          <w:tcPr>
            <w:tcW w:w="5688" w:type="dxa"/>
          </w:tcPr>
          <w:p w14:paraId="46FA8DE1" w14:textId="7BD6AD8D" w:rsidR="003A3A59" w:rsidRPr="00EF0B56" w:rsidRDefault="003A3A59" w:rsidP="00321868">
            <w:pPr>
              <w:rPr>
                <w:rFonts w:ascii="Times New Roman" w:hAnsi="Times New Roman" w:cs="Times New Roman"/>
              </w:rPr>
            </w:pPr>
            <w:r w:rsidRPr="00EF0B56">
              <w:rPr>
                <w:rFonts w:ascii="Times New Roman" w:hAnsi="Times New Roman" w:cs="Times New Roman"/>
              </w:rPr>
              <w:t>SAY:</w:t>
            </w:r>
          </w:p>
          <w:p w14:paraId="1521CB7B"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 xml:space="preserve">Watch the video to see how this facility learned from an interaction with a family member who had a concern. We can learn a lot from the experiences of resident and family advisers. </w:t>
            </w:r>
          </w:p>
          <w:p w14:paraId="4C87DFE3" w14:textId="77777777" w:rsidR="003A3A59" w:rsidRPr="00EF0B56" w:rsidRDefault="003A3A59" w:rsidP="00321868">
            <w:pPr>
              <w:rPr>
                <w:rFonts w:ascii="Times New Roman" w:hAnsi="Times New Roman" w:cs="Times New Roman"/>
              </w:rPr>
            </w:pPr>
          </w:p>
          <w:p w14:paraId="13A4D5C5" w14:textId="77777777" w:rsidR="003A3A59" w:rsidRDefault="003A3A59" w:rsidP="00321868">
            <w:pPr>
              <w:rPr>
                <w:rFonts w:ascii="Times New Roman" w:hAnsi="Times New Roman" w:cs="Times New Roman"/>
              </w:rPr>
            </w:pPr>
            <w:r w:rsidRPr="00EF0B56">
              <w:rPr>
                <w:rFonts w:ascii="Times New Roman" w:hAnsi="Times New Roman" w:cs="Times New Roman"/>
              </w:rPr>
              <w:t>PLAY VIDEO</w:t>
            </w:r>
            <w:r w:rsidR="00F0125D">
              <w:rPr>
                <w:rFonts w:ascii="Times New Roman" w:hAnsi="Times New Roman" w:cs="Times New Roman"/>
              </w:rPr>
              <w:t>:</w:t>
            </w:r>
          </w:p>
          <w:p w14:paraId="014EEE1E" w14:textId="2B36F34E" w:rsidR="00F0125D" w:rsidRPr="00F0125D" w:rsidRDefault="00F0125D" w:rsidP="00F0125D">
            <w:pPr>
              <w:rPr>
                <w:rFonts w:ascii="Times New Roman" w:hAnsi="Times New Roman" w:cs="Times New Roman"/>
              </w:rPr>
            </w:pPr>
            <w:r w:rsidRPr="00F0125D">
              <w:rPr>
                <w:rFonts w:ascii="Times New Roman" w:hAnsi="Times New Roman" w:cs="Times New Roman"/>
              </w:rPr>
              <w:t xml:space="preserve">Video 1.4 </w:t>
            </w:r>
            <w:hyperlink r:id="rId45" w:history="1">
              <w:r w:rsidRPr="00127B79">
                <w:rPr>
                  <w:rStyle w:val="Hyperlink"/>
                  <w:rFonts w:ascii="Times New Roman" w:hAnsi="Times New Roman" w:cs="Times New Roman"/>
                </w:rPr>
                <w:t>Communication Tools</w:t>
              </w:r>
            </w:hyperlink>
          </w:p>
          <w:p w14:paraId="35A992ED" w14:textId="77777777" w:rsidR="003A3A59" w:rsidRDefault="003A3A59" w:rsidP="00321868">
            <w:pPr>
              <w:rPr>
                <w:rFonts w:ascii="Times New Roman" w:hAnsi="Times New Roman" w:cs="Times New Roman"/>
              </w:rPr>
            </w:pPr>
          </w:p>
          <w:p w14:paraId="0FE3B5C9" w14:textId="77777777" w:rsidR="00F0125D" w:rsidRPr="00EF0B56" w:rsidRDefault="00F0125D" w:rsidP="00321868">
            <w:pPr>
              <w:rPr>
                <w:rFonts w:ascii="Times New Roman" w:hAnsi="Times New Roman" w:cs="Times New Roman"/>
              </w:rPr>
            </w:pPr>
          </w:p>
          <w:p w14:paraId="457655F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ASK:</w:t>
            </w:r>
          </w:p>
          <w:p w14:paraId="67CC52E5"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What important concepts did the CNA, nurse and nurse manager take away from their conversation with the family member? How might you work with resident and family advisers?</w:t>
            </w:r>
          </w:p>
        </w:tc>
        <w:tc>
          <w:tcPr>
            <w:tcW w:w="3888" w:type="dxa"/>
          </w:tcPr>
          <w:p w14:paraId="2495128E"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34</w:t>
            </w:r>
          </w:p>
          <w:p w14:paraId="05F592A1" w14:textId="0AE15E5D" w:rsidR="003A3A59" w:rsidRPr="00EF0B56" w:rsidRDefault="00321868" w:rsidP="00321868">
            <w:pPr>
              <w:rPr>
                <w:rFonts w:ascii="Times New Roman" w:hAnsi="Times New Roman" w:cs="Times New Roman"/>
              </w:rPr>
            </w:pPr>
            <w:r w:rsidRPr="00321868">
              <w:rPr>
                <w:rFonts w:ascii="Times New Roman" w:hAnsi="Times New Roman" w:cs="Times New Roman"/>
                <w:noProof/>
              </w:rPr>
              <w:drawing>
                <wp:inline distT="0" distB="0" distL="0" distR="0" wp14:anchorId="02EDC2E5" wp14:editId="765A8C00">
                  <wp:extent cx="2331720" cy="17487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31720" cy="1748790"/>
                          </a:xfrm>
                          <a:prstGeom prst="rect">
                            <a:avLst/>
                          </a:prstGeom>
                        </pic:spPr>
                      </pic:pic>
                    </a:graphicData>
                  </a:graphic>
                </wp:inline>
              </w:drawing>
            </w:r>
          </w:p>
        </w:tc>
      </w:tr>
    </w:tbl>
    <w:p w14:paraId="7DF84AF4" w14:textId="77777777" w:rsidR="00A34125" w:rsidRDefault="00A34125">
      <w:r>
        <w:br w:type="page"/>
      </w:r>
      <w:bookmarkStart w:id="0" w:name="_GoBack"/>
      <w:bookmarkEnd w:id="0"/>
    </w:p>
    <w:tbl>
      <w:tblPr>
        <w:tblStyle w:val="TableGrid"/>
        <w:tblW w:w="9576" w:type="dxa"/>
        <w:tblLayout w:type="fixed"/>
        <w:tblLook w:val="04A0" w:firstRow="1" w:lastRow="0" w:firstColumn="1" w:lastColumn="0" w:noHBand="0" w:noVBand="1"/>
      </w:tblPr>
      <w:tblGrid>
        <w:gridCol w:w="5688"/>
        <w:gridCol w:w="3888"/>
      </w:tblGrid>
      <w:tr w:rsidR="003A3A59" w:rsidRPr="00EF0B56" w14:paraId="68B18CC0" w14:textId="77777777" w:rsidTr="003A3A59">
        <w:tc>
          <w:tcPr>
            <w:tcW w:w="5688" w:type="dxa"/>
          </w:tcPr>
          <w:p w14:paraId="558FB4A5" w14:textId="7112EC18"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 xml:space="preserve">SAY: </w:t>
            </w:r>
          </w:p>
          <w:p w14:paraId="0512099E" w14:textId="66F2BF47" w:rsidR="003A3A59" w:rsidRPr="00EF0B56" w:rsidRDefault="003A3A59" w:rsidP="00321868">
            <w:pPr>
              <w:rPr>
                <w:rFonts w:ascii="Times New Roman" w:hAnsi="Times New Roman" w:cs="Times New Roman"/>
              </w:rPr>
            </w:pPr>
            <w:r w:rsidRPr="00EF0B56">
              <w:rPr>
                <w:rFonts w:ascii="Times New Roman" w:hAnsi="Times New Roman" w:cs="Times New Roman"/>
              </w:rPr>
              <w:t>There is also a national progr</w:t>
            </w:r>
            <w:r w:rsidR="00AA4143">
              <w:rPr>
                <w:rFonts w:ascii="Times New Roman" w:hAnsi="Times New Roman" w:cs="Times New Roman"/>
              </w:rPr>
              <w:t>am that s</w:t>
            </w:r>
            <w:r w:rsidR="003938D6">
              <w:rPr>
                <w:rFonts w:ascii="Times New Roman" w:hAnsi="Times New Roman" w:cs="Times New Roman"/>
              </w:rPr>
              <w:t xml:space="preserve">upports the role of </w:t>
            </w:r>
            <w:r w:rsidR="00AA4143">
              <w:rPr>
                <w:rFonts w:ascii="Times New Roman" w:hAnsi="Times New Roman" w:cs="Times New Roman"/>
              </w:rPr>
              <w:t>l</w:t>
            </w:r>
            <w:r w:rsidRPr="00EF0B56">
              <w:rPr>
                <w:rFonts w:ascii="Times New Roman" w:hAnsi="Times New Roman" w:cs="Times New Roman"/>
              </w:rPr>
              <w:t>ong</w:t>
            </w:r>
            <w:r w:rsidR="00AA4143">
              <w:rPr>
                <w:rFonts w:ascii="Times New Roman" w:hAnsi="Times New Roman" w:cs="Times New Roman"/>
              </w:rPr>
              <w:t>-term care ombudsma</w:t>
            </w:r>
            <w:r w:rsidRPr="00EF0B56">
              <w:rPr>
                <w:rFonts w:ascii="Times New Roman" w:hAnsi="Times New Roman" w:cs="Times New Roman"/>
              </w:rPr>
              <w:t>n (LTCO). The LTCO serves as an advocate for residents of nursing homes, board and care homes, and assisted living facilities. The Ombudsman Program was created in 1972 as a Public Health Service demonstration project to meet the needs of residents facing proble</w:t>
            </w:r>
            <w:r w:rsidR="003938D6">
              <w:rPr>
                <w:rFonts w:ascii="Times New Roman" w:hAnsi="Times New Roman" w:cs="Times New Roman"/>
              </w:rPr>
              <w:t>ms in nursing homes. There are long-term care ombudsman p</w:t>
            </w:r>
            <w:r w:rsidRPr="00EF0B56">
              <w:rPr>
                <w:rFonts w:ascii="Times New Roman" w:hAnsi="Times New Roman" w:cs="Times New Roman"/>
              </w:rPr>
              <w:t>rograms for each state, as well as networks of regional or local programs. More information can be found on the National Long-Term Care Ombudsman Resource Center Web site</w:t>
            </w:r>
            <w:r w:rsidR="003938D6">
              <w:rPr>
                <w:rFonts w:ascii="Times New Roman" w:hAnsi="Times New Roman" w:cs="Times New Roman"/>
              </w:rPr>
              <w:t>.</w:t>
            </w:r>
          </w:p>
          <w:p w14:paraId="2007A68D" w14:textId="77777777" w:rsidR="003A3A59" w:rsidRPr="00EF0B56" w:rsidRDefault="003A3A59" w:rsidP="00321868">
            <w:pPr>
              <w:rPr>
                <w:rFonts w:ascii="Times New Roman" w:hAnsi="Times New Roman" w:cs="Times New Roman"/>
              </w:rPr>
            </w:pPr>
          </w:p>
          <w:p w14:paraId="608D32E2" w14:textId="18E9428C" w:rsidR="003A3A59" w:rsidRPr="00EF0B56" w:rsidRDefault="003A3A59" w:rsidP="00321868">
            <w:pPr>
              <w:rPr>
                <w:rFonts w:ascii="Times New Roman" w:hAnsi="Times New Roman" w:cs="Times New Roman"/>
              </w:rPr>
            </w:pPr>
            <w:r w:rsidRPr="00EF0B56">
              <w:rPr>
                <w:rFonts w:ascii="Times New Roman" w:hAnsi="Times New Roman" w:cs="Times New Roman"/>
              </w:rPr>
              <w:t>Ombudsmen provide information about how to find a facility and what to do to get quality care when residing in a long-term care facility. The LTCO are trained to resolve problems and to help residents and families resolve specific complaints. The resident and family members must give the ombu</w:t>
            </w:r>
            <w:r w:rsidR="006F6D74">
              <w:rPr>
                <w:rFonts w:ascii="Times New Roman" w:hAnsi="Times New Roman" w:cs="Times New Roman"/>
              </w:rPr>
              <w:t>dsman permission to share their</w:t>
            </w:r>
            <w:r w:rsidRPr="00EF0B56">
              <w:rPr>
                <w:rFonts w:ascii="Times New Roman" w:hAnsi="Times New Roman" w:cs="Times New Roman"/>
              </w:rPr>
              <w:t xml:space="preserve"> concerns, otherwise, resident and family complaints ar</w:t>
            </w:r>
            <w:r w:rsidR="003938D6">
              <w:rPr>
                <w:rFonts w:ascii="Times New Roman" w:hAnsi="Times New Roman" w:cs="Times New Roman"/>
              </w:rPr>
              <w:t>e kept confidential. Under the F</w:t>
            </w:r>
            <w:r w:rsidRPr="00EF0B56">
              <w:rPr>
                <w:rFonts w:ascii="Times New Roman" w:hAnsi="Times New Roman" w:cs="Times New Roman"/>
              </w:rPr>
              <w:t>ederal Older Americans Act, every State is required to have an Ombudsman Program that addresses resident complaints and advocates for improvements in the long-term care system.</w:t>
            </w:r>
          </w:p>
          <w:p w14:paraId="23E5E2C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In summary, a Long-Term Care Ombudsman</w:t>
            </w:r>
            <w:r w:rsidRPr="00EF0B56">
              <w:rPr>
                <w:rFonts w:ascii="Times New Roman" w:hAnsi="Times New Roman" w:cs="Times New Roman"/>
                <w:bCs/>
              </w:rPr>
              <w:t>—</w:t>
            </w:r>
          </w:p>
          <w:p w14:paraId="45394ACD" w14:textId="77777777" w:rsidR="003A3A59" w:rsidRPr="00EF0B56" w:rsidRDefault="003A3A59" w:rsidP="003A3A59">
            <w:pPr>
              <w:numPr>
                <w:ilvl w:val="0"/>
                <w:numId w:val="47"/>
              </w:numPr>
              <w:rPr>
                <w:rFonts w:ascii="Times New Roman" w:hAnsi="Times New Roman" w:cs="Times New Roman"/>
              </w:rPr>
            </w:pPr>
            <w:r w:rsidRPr="00EF0B56">
              <w:rPr>
                <w:rFonts w:ascii="Times New Roman" w:hAnsi="Times New Roman" w:cs="Times New Roman"/>
              </w:rPr>
              <w:t>Resolves complaints made by or on behalf of residents of long-term care facilities</w:t>
            </w:r>
          </w:p>
          <w:p w14:paraId="41F76CE5" w14:textId="77777777" w:rsidR="003A3A59" w:rsidRPr="00EF0B56" w:rsidRDefault="003A3A59" w:rsidP="003A3A59">
            <w:pPr>
              <w:numPr>
                <w:ilvl w:val="0"/>
                <w:numId w:val="47"/>
              </w:numPr>
              <w:rPr>
                <w:rFonts w:ascii="Times New Roman" w:hAnsi="Times New Roman" w:cs="Times New Roman"/>
              </w:rPr>
            </w:pPr>
            <w:r w:rsidRPr="00EF0B56">
              <w:rPr>
                <w:rFonts w:ascii="Times New Roman" w:hAnsi="Times New Roman" w:cs="Times New Roman"/>
              </w:rPr>
              <w:t>Educates consumers and long-term care providers about residents' rights and good care practices</w:t>
            </w:r>
          </w:p>
          <w:p w14:paraId="4C195F8A" w14:textId="77777777" w:rsidR="003A3A59" w:rsidRPr="00EF0B56" w:rsidRDefault="003A3A59" w:rsidP="003A3A59">
            <w:pPr>
              <w:numPr>
                <w:ilvl w:val="0"/>
                <w:numId w:val="47"/>
              </w:numPr>
              <w:rPr>
                <w:rFonts w:ascii="Times New Roman" w:hAnsi="Times New Roman" w:cs="Times New Roman"/>
              </w:rPr>
            </w:pPr>
            <w:r w:rsidRPr="00EF0B56">
              <w:rPr>
                <w:rFonts w:ascii="Times New Roman" w:hAnsi="Times New Roman" w:cs="Times New Roman"/>
              </w:rPr>
              <w:t>Promotes community involvement through volunteer opportunities</w:t>
            </w:r>
          </w:p>
          <w:p w14:paraId="0472FC84" w14:textId="77777777" w:rsidR="003A3A59" w:rsidRPr="00EF0B56" w:rsidRDefault="003A3A59" w:rsidP="003A3A59">
            <w:pPr>
              <w:numPr>
                <w:ilvl w:val="0"/>
                <w:numId w:val="47"/>
              </w:numPr>
              <w:rPr>
                <w:rFonts w:ascii="Times New Roman" w:hAnsi="Times New Roman" w:cs="Times New Roman"/>
              </w:rPr>
            </w:pPr>
            <w:r w:rsidRPr="00EF0B56">
              <w:rPr>
                <w:rFonts w:ascii="Times New Roman" w:hAnsi="Times New Roman" w:cs="Times New Roman"/>
              </w:rPr>
              <w:t>Provides information to the public on long-term care facilities and services, and legislative and policy issues</w:t>
            </w:r>
          </w:p>
          <w:p w14:paraId="4A4DFD17" w14:textId="47AAABA2" w:rsidR="003A3A59" w:rsidRPr="00EF0B56" w:rsidRDefault="003A3A59" w:rsidP="003A3A59">
            <w:pPr>
              <w:numPr>
                <w:ilvl w:val="0"/>
                <w:numId w:val="47"/>
              </w:numPr>
              <w:rPr>
                <w:rFonts w:ascii="Times New Roman" w:hAnsi="Times New Roman" w:cs="Times New Roman"/>
              </w:rPr>
            </w:pPr>
            <w:r w:rsidRPr="00EF0B56">
              <w:rPr>
                <w:rFonts w:ascii="Times New Roman" w:hAnsi="Times New Roman" w:cs="Times New Roman"/>
              </w:rPr>
              <w:t>Advocates for residents' rights and quality care in nursing homes, personal care, residential care</w:t>
            </w:r>
            <w:r w:rsidR="003938D6">
              <w:rPr>
                <w:rFonts w:ascii="Times New Roman" w:hAnsi="Times New Roman" w:cs="Times New Roman"/>
              </w:rPr>
              <w:t>,</w:t>
            </w:r>
            <w:r w:rsidRPr="00EF0B56">
              <w:rPr>
                <w:rFonts w:ascii="Times New Roman" w:hAnsi="Times New Roman" w:cs="Times New Roman"/>
              </w:rPr>
              <w:t xml:space="preserve"> and other long-term care facilities</w:t>
            </w:r>
          </w:p>
          <w:p w14:paraId="07B18355" w14:textId="7E4A7402" w:rsidR="003A3A59" w:rsidRPr="00A34125" w:rsidRDefault="003A3A59" w:rsidP="00321868">
            <w:pPr>
              <w:numPr>
                <w:ilvl w:val="0"/>
                <w:numId w:val="47"/>
              </w:numPr>
              <w:rPr>
                <w:rFonts w:ascii="Times New Roman" w:hAnsi="Times New Roman" w:cs="Times New Roman"/>
              </w:rPr>
            </w:pPr>
            <w:r w:rsidRPr="00EF0B56">
              <w:rPr>
                <w:rFonts w:ascii="Times New Roman" w:hAnsi="Times New Roman" w:cs="Times New Roman"/>
              </w:rPr>
              <w:t>Promotes the development of citizen organizations, family councils, and resident councils</w:t>
            </w:r>
          </w:p>
        </w:tc>
        <w:tc>
          <w:tcPr>
            <w:tcW w:w="3888" w:type="dxa"/>
          </w:tcPr>
          <w:p w14:paraId="400814C4"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35</w:t>
            </w:r>
          </w:p>
          <w:p w14:paraId="11118896" w14:textId="19DFB3D0" w:rsidR="003A3A59" w:rsidRPr="00EF0B56" w:rsidRDefault="00F0125D" w:rsidP="00321868">
            <w:pPr>
              <w:rPr>
                <w:rFonts w:ascii="Times New Roman" w:hAnsi="Times New Roman" w:cs="Times New Roman"/>
              </w:rPr>
            </w:pPr>
            <w:r w:rsidRPr="00F0125D">
              <w:rPr>
                <w:rFonts w:ascii="Times New Roman" w:hAnsi="Times New Roman" w:cs="Times New Roman"/>
                <w:noProof/>
              </w:rPr>
              <w:drawing>
                <wp:inline distT="0" distB="0" distL="0" distR="0" wp14:anchorId="3601EBA9" wp14:editId="02BA759C">
                  <wp:extent cx="2331720" cy="174879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1720" cy="1748790"/>
                          </a:xfrm>
                          <a:prstGeom prst="rect">
                            <a:avLst/>
                          </a:prstGeom>
                        </pic:spPr>
                      </pic:pic>
                    </a:graphicData>
                  </a:graphic>
                </wp:inline>
              </w:drawing>
            </w:r>
          </w:p>
        </w:tc>
      </w:tr>
    </w:tbl>
    <w:p w14:paraId="420072CA" w14:textId="77777777" w:rsidR="00A34125" w:rsidRDefault="00A34125">
      <w:r>
        <w:br w:type="page"/>
      </w:r>
    </w:p>
    <w:tbl>
      <w:tblPr>
        <w:tblStyle w:val="TableGrid"/>
        <w:tblW w:w="9576" w:type="dxa"/>
        <w:tblLayout w:type="fixed"/>
        <w:tblLook w:val="04A0" w:firstRow="1" w:lastRow="0" w:firstColumn="1" w:lastColumn="0" w:noHBand="0" w:noVBand="1"/>
      </w:tblPr>
      <w:tblGrid>
        <w:gridCol w:w="5688"/>
        <w:gridCol w:w="3888"/>
      </w:tblGrid>
      <w:tr w:rsidR="003A3A59" w:rsidRPr="00EF0B56" w14:paraId="2DE099E4" w14:textId="77777777" w:rsidTr="003A3A59">
        <w:tc>
          <w:tcPr>
            <w:tcW w:w="5688" w:type="dxa"/>
          </w:tcPr>
          <w:p w14:paraId="7E718CAB" w14:textId="3960649B" w:rsidR="003A3A59" w:rsidRPr="00EF0B56" w:rsidRDefault="003A3A59" w:rsidP="00321868">
            <w:pPr>
              <w:rPr>
                <w:rFonts w:ascii="Times New Roman" w:hAnsi="Times New Roman" w:cs="Times New Roman"/>
              </w:rPr>
            </w:pPr>
            <w:r w:rsidRPr="00EF0B56">
              <w:rPr>
                <w:rFonts w:ascii="Times New Roman" w:hAnsi="Times New Roman" w:cs="Times New Roman"/>
              </w:rPr>
              <w:lastRenderedPageBreak/>
              <w:t>SAY:</w:t>
            </w:r>
          </w:p>
          <w:p w14:paraId="652E840A" w14:textId="79873738" w:rsidR="003A3A59" w:rsidRPr="00EF0B56" w:rsidRDefault="003A3A59" w:rsidP="00321868">
            <w:pPr>
              <w:rPr>
                <w:rFonts w:ascii="Times New Roman" w:hAnsi="Times New Roman" w:cs="Times New Roman"/>
              </w:rPr>
            </w:pPr>
            <w:r w:rsidRPr="00EF0B56">
              <w:rPr>
                <w:rFonts w:ascii="Times New Roman" w:hAnsi="Times New Roman" w:cs="Times New Roman"/>
              </w:rPr>
              <w:t>Resident-centered care and effective engagement among residents, family members</w:t>
            </w:r>
            <w:r w:rsidR="003938D6">
              <w:rPr>
                <w:rFonts w:ascii="Times New Roman" w:hAnsi="Times New Roman" w:cs="Times New Roman"/>
              </w:rPr>
              <w:t>,</w:t>
            </w:r>
            <w:r w:rsidRPr="00EF0B56">
              <w:rPr>
                <w:rFonts w:ascii="Times New Roman" w:hAnsi="Times New Roman" w:cs="Times New Roman"/>
              </w:rPr>
              <w:t xml:space="preserve"> and care providers improves health outcomes and resident and family satisfaction. Organizations should be prepared to partner with residents and family members to improve care and ensure clear and open communication among all team members. Advisers and long-term care ombudsmen programs can provide valuable insight and perspectives to support resident safety and exceptional experiences for residents and family members.</w:t>
            </w:r>
          </w:p>
        </w:tc>
        <w:tc>
          <w:tcPr>
            <w:tcW w:w="3888" w:type="dxa"/>
          </w:tcPr>
          <w:p w14:paraId="448C60A7"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36</w:t>
            </w:r>
          </w:p>
          <w:p w14:paraId="5864CB85" w14:textId="69638CDF" w:rsidR="003A3A59" w:rsidRPr="00EF0B56" w:rsidRDefault="00F0125D" w:rsidP="00321868">
            <w:pPr>
              <w:rPr>
                <w:rFonts w:ascii="Times New Roman" w:hAnsi="Times New Roman" w:cs="Times New Roman"/>
              </w:rPr>
            </w:pPr>
            <w:r w:rsidRPr="00F0125D">
              <w:rPr>
                <w:rFonts w:ascii="Times New Roman" w:hAnsi="Times New Roman" w:cs="Times New Roman"/>
                <w:noProof/>
              </w:rPr>
              <w:drawing>
                <wp:inline distT="0" distB="0" distL="0" distR="0" wp14:anchorId="2B204258" wp14:editId="0F9E0310">
                  <wp:extent cx="2331720" cy="174879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31720" cy="1748790"/>
                          </a:xfrm>
                          <a:prstGeom prst="rect">
                            <a:avLst/>
                          </a:prstGeom>
                        </pic:spPr>
                      </pic:pic>
                    </a:graphicData>
                  </a:graphic>
                </wp:inline>
              </w:drawing>
            </w:r>
          </w:p>
        </w:tc>
      </w:tr>
      <w:tr w:rsidR="003A3A59" w:rsidRPr="00EF0B56" w14:paraId="1D1610C1" w14:textId="77777777" w:rsidTr="003A3A59">
        <w:tc>
          <w:tcPr>
            <w:tcW w:w="5688" w:type="dxa"/>
          </w:tcPr>
          <w:p w14:paraId="1C7C7AE0" w14:textId="77777777" w:rsidR="003A3A59" w:rsidRPr="00EF0B56" w:rsidRDefault="003A3A59" w:rsidP="00321868">
            <w:pPr>
              <w:rPr>
                <w:rFonts w:ascii="Times New Roman" w:hAnsi="Times New Roman" w:cs="Times New Roman"/>
              </w:rPr>
            </w:pPr>
          </w:p>
        </w:tc>
        <w:tc>
          <w:tcPr>
            <w:tcW w:w="3888" w:type="dxa"/>
          </w:tcPr>
          <w:p w14:paraId="6E829BF1"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37</w:t>
            </w:r>
          </w:p>
          <w:p w14:paraId="23A57213" w14:textId="75F6DDAD" w:rsidR="003A3A59" w:rsidRPr="00EF0B56" w:rsidRDefault="00F0125D" w:rsidP="00321868">
            <w:pPr>
              <w:rPr>
                <w:rFonts w:ascii="Times New Roman" w:hAnsi="Times New Roman" w:cs="Times New Roman"/>
              </w:rPr>
            </w:pPr>
            <w:r w:rsidRPr="00F0125D">
              <w:rPr>
                <w:rFonts w:ascii="Times New Roman" w:hAnsi="Times New Roman" w:cs="Times New Roman"/>
                <w:noProof/>
              </w:rPr>
              <w:drawing>
                <wp:inline distT="0" distB="0" distL="0" distR="0" wp14:anchorId="1AA32019" wp14:editId="7F13286F">
                  <wp:extent cx="2331720" cy="17487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31720" cy="1748790"/>
                          </a:xfrm>
                          <a:prstGeom prst="rect">
                            <a:avLst/>
                          </a:prstGeom>
                        </pic:spPr>
                      </pic:pic>
                    </a:graphicData>
                  </a:graphic>
                </wp:inline>
              </w:drawing>
            </w:r>
          </w:p>
        </w:tc>
      </w:tr>
      <w:tr w:rsidR="003A3A59" w:rsidRPr="00EF0B56" w14:paraId="672E7CA5" w14:textId="77777777" w:rsidTr="003A3A59">
        <w:tc>
          <w:tcPr>
            <w:tcW w:w="5688" w:type="dxa"/>
          </w:tcPr>
          <w:p w14:paraId="728D8B62" w14:textId="77777777" w:rsidR="003A3A59" w:rsidRPr="00EF0B56" w:rsidRDefault="003A3A59" w:rsidP="00321868">
            <w:pPr>
              <w:rPr>
                <w:rFonts w:ascii="Times New Roman" w:hAnsi="Times New Roman" w:cs="Times New Roman"/>
              </w:rPr>
            </w:pPr>
          </w:p>
        </w:tc>
        <w:tc>
          <w:tcPr>
            <w:tcW w:w="3888" w:type="dxa"/>
          </w:tcPr>
          <w:p w14:paraId="3B29358C" w14:textId="77777777" w:rsidR="003A3A59" w:rsidRPr="00EF0B56" w:rsidRDefault="003A3A59" w:rsidP="00321868">
            <w:pPr>
              <w:rPr>
                <w:rFonts w:ascii="Times New Roman" w:hAnsi="Times New Roman" w:cs="Times New Roman"/>
              </w:rPr>
            </w:pPr>
            <w:r w:rsidRPr="00EF0B56">
              <w:rPr>
                <w:rFonts w:ascii="Times New Roman" w:hAnsi="Times New Roman" w:cs="Times New Roman"/>
              </w:rPr>
              <w:t>SLIDE 38</w:t>
            </w:r>
          </w:p>
          <w:p w14:paraId="36F81AF2" w14:textId="0A50F007" w:rsidR="003A3A59" w:rsidRPr="00EF0B56" w:rsidRDefault="00F0125D" w:rsidP="00321868">
            <w:pPr>
              <w:rPr>
                <w:rFonts w:ascii="Times New Roman" w:hAnsi="Times New Roman" w:cs="Times New Roman"/>
              </w:rPr>
            </w:pPr>
            <w:r w:rsidRPr="00F0125D">
              <w:rPr>
                <w:rFonts w:ascii="Times New Roman" w:hAnsi="Times New Roman" w:cs="Times New Roman"/>
                <w:noProof/>
              </w:rPr>
              <w:drawing>
                <wp:inline distT="0" distB="0" distL="0" distR="0" wp14:anchorId="5E14F590" wp14:editId="651D77EB">
                  <wp:extent cx="2331720" cy="174879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31720" cy="1748790"/>
                          </a:xfrm>
                          <a:prstGeom prst="rect">
                            <a:avLst/>
                          </a:prstGeom>
                        </pic:spPr>
                      </pic:pic>
                    </a:graphicData>
                  </a:graphic>
                </wp:inline>
              </w:drawing>
            </w:r>
          </w:p>
        </w:tc>
      </w:tr>
    </w:tbl>
    <w:p w14:paraId="11B3CB99" w14:textId="77777777" w:rsidR="00182D4D" w:rsidRDefault="00182D4D" w:rsidP="00321868">
      <w:pPr>
        <w:rPr>
          <w:rFonts w:ascii="Times New Roman" w:eastAsia="+mn-ea" w:hAnsi="Times New Roman"/>
          <w:color w:val="000000"/>
          <w:kern w:val="24"/>
          <w:szCs w:val="24"/>
        </w:rPr>
        <w:sectPr w:rsidR="00182D4D" w:rsidSect="006F6948">
          <w:footerReference w:type="default" r:id="rId51"/>
          <w:headerReference w:type="first" r:id="rId52"/>
          <w:footerReference w:type="first" r:id="rId53"/>
          <w:pgSz w:w="12240" w:h="15840" w:code="1"/>
          <w:pgMar w:top="2340" w:right="450" w:bottom="1440" w:left="1440" w:header="360" w:footer="432" w:gutter="0"/>
          <w:cols w:space="720"/>
          <w:titlePg/>
          <w:docGrid w:linePitch="360"/>
        </w:sectPr>
      </w:pPr>
    </w:p>
    <w:p w14:paraId="47164328" w14:textId="0CAECBEE" w:rsidR="00182D4D" w:rsidRDefault="00182D4D" w:rsidP="00182D4D"/>
    <w:p w14:paraId="755CDE72" w14:textId="7A1A54B0" w:rsidR="0046365D" w:rsidRPr="00182D4D" w:rsidRDefault="0046365D" w:rsidP="00182D4D">
      <w:pPr>
        <w:rPr>
          <w:rFonts w:ascii="Times New Roman" w:hAnsi="Times New Roman" w:cs="Times New Roman"/>
          <w:sz w:val="24"/>
          <w:szCs w:val="24"/>
        </w:rPr>
      </w:pPr>
    </w:p>
    <w:sectPr w:rsidR="0046365D" w:rsidRPr="00182D4D" w:rsidSect="00182D4D">
      <w:headerReference w:type="default" r:id="rId54"/>
      <w:footerReference w:type="default" r:id="rId5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2D7B9" w14:textId="77777777" w:rsidR="00CA0E72" w:rsidRDefault="00CA0E72" w:rsidP="009F5A80">
      <w:pPr>
        <w:spacing w:after="0" w:line="240" w:lineRule="auto"/>
      </w:pPr>
      <w:r>
        <w:separator/>
      </w:r>
    </w:p>
  </w:endnote>
  <w:endnote w:type="continuationSeparator" w:id="0">
    <w:p w14:paraId="253DED09" w14:textId="77777777" w:rsidR="00CA0E72" w:rsidRDefault="00CA0E72"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167C" w14:textId="51E4A7CA" w:rsidR="00321868" w:rsidRPr="00ED5F52" w:rsidRDefault="00321868" w:rsidP="00182D4D">
    <w:pPr>
      <w:pStyle w:val="Footer"/>
      <w:rPr>
        <w:rFonts w:ascii="Arial" w:hAnsi="Arial" w:cs="Arial"/>
        <w:sz w:val="18"/>
        <w:szCs w:val="18"/>
      </w:rPr>
    </w:pPr>
    <w:r w:rsidRPr="00EF7CD9">
      <w:rPr>
        <w:noProof/>
      </w:rPr>
      <w:drawing>
        <wp:anchor distT="0" distB="0" distL="114300" distR="114300" simplePos="0" relativeHeight="251672576" behindDoc="1" locked="0" layoutInCell="1" allowOverlap="1" wp14:anchorId="3D1EF940" wp14:editId="35EB3184">
          <wp:simplePos x="0" y="0"/>
          <wp:positionH relativeFrom="column">
            <wp:posOffset>-914400</wp:posOffset>
          </wp:positionH>
          <wp:positionV relativeFrom="paragraph">
            <wp:posOffset>-2067</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20DFF003" w:rsidR="00321868" w:rsidRPr="00182D4D" w:rsidRDefault="00321868" w:rsidP="00182D4D">
    <w:pPr>
      <w:pStyle w:val="Footer"/>
      <w:rPr>
        <w:rFonts w:ascii="Arial" w:hAnsi="Arial" w:cs="Arial"/>
        <w:noProof/>
        <w:sz w:val="18"/>
        <w:szCs w:val="18"/>
      </w:rPr>
    </w:pPr>
    <w:r w:rsidRPr="00ED5F52">
      <w:rPr>
        <w:rFonts w:ascii="Arial" w:hAnsi="Arial" w:cs="Arial"/>
        <w:sz w:val="18"/>
        <w:szCs w:val="18"/>
      </w:rPr>
      <w:t xml:space="preserve">Long-Term Care Safety </w:t>
    </w:r>
    <w:r w:rsidR="00901C1A" w:rsidRPr="00901C1A">
      <w:rPr>
        <w:rFonts w:ascii="Arial" w:hAnsi="Arial" w:cs="Arial"/>
        <w:sz w:val="18"/>
        <w:szCs w:val="18"/>
      </w:rPr>
      <w:t>Modules</w:t>
    </w:r>
    <w:r>
      <w:rPr>
        <w:rFonts w:ascii="Arial" w:hAnsi="Arial" w:cs="Arial"/>
        <w:sz w:val="18"/>
        <w:szCs w:val="18"/>
      </w:rPr>
      <w:t xml:space="preserve">                                                                                                   </w:t>
    </w:r>
    <w:r w:rsidRPr="00ED5F52">
      <w:rPr>
        <w:rFonts w:ascii="Arial" w:hAnsi="Arial" w:cs="Arial"/>
        <w:sz w:val="18"/>
        <w:szCs w:val="18"/>
      </w:rPr>
      <w:t xml:space="preserve"> </w:t>
    </w:r>
    <w:r w:rsidRPr="00EF0B56">
      <w:rPr>
        <w:rFonts w:ascii="Arial" w:hAnsi="Arial" w:cs="Arial"/>
        <w:noProof/>
        <w:color w:val="FFFFFF" w:themeColor="background1"/>
        <w:sz w:val="18"/>
        <w:szCs w:val="18"/>
      </w:rPr>
      <w:t>Resident and Family</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Pr>
        <w:rFonts w:ascii="Arial" w:hAnsi="Arial" w:cs="Arial"/>
        <w:noProof/>
        <w:sz w:val="18"/>
        <w:szCs w:val="18"/>
      </w:rPr>
      <w:tab/>
    </w:r>
    <w:r>
      <w:rPr>
        <w:rFonts w:ascii="Arial" w:hAnsi="Arial" w:cs="Arial"/>
        <w:noProof/>
        <w:sz w:val="18"/>
        <w:szCs w:val="18"/>
      </w:rPr>
      <w:tab/>
    </w:r>
    <w:r w:rsidRPr="00EF0B56">
      <w:rPr>
        <w:rFonts w:ascii="Arial" w:hAnsi="Arial" w:cs="Arial"/>
        <w:noProof/>
        <w:color w:val="FFFFFF" w:themeColor="background1"/>
        <w:sz w:val="18"/>
        <w:szCs w:val="18"/>
      </w:rPr>
      <w:t>Engagement</w:t>
    </w:r>
    <w:r>
      <w:rPr>
        <w:rFonts w:ascii="Arial" w:hAnsi="Arial" w:cs="Arial"/>
        <w:noProof/>
        <w:sz w:val="18"/>
        <w:szCs w:val="18"/>
      </w:rPr>
      <w:t xml:space="preserve"> </w:t>
    </w:r>
    <w:r w:rsidRPr="00ED5F52">
      <w:rPr>
        <w:rFonts w:ascii="Arial" w:hAnsi="Arial" w:cs="Arial"/>
        <w:noProof/>
        <w:color w:val="FFFFFF" w:themeColor="background1"/>
        <w:sz w:val="18"/>
        <w:szCs w:val="18"/>
      </w:rPr>
      <w:t xml:space="preserve">|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127B79" w:rsidRPr="00127B79">
      <w:rPr>
        <w:rFonts w:ascii="Arial" w:hAnsi="Arial" w:cs="Arial"/>
        <w:bCs/>
        <w:noProof/>
        <w:color w:val="FFFFFF" w:themeColor="background1"/>
        <w:sz w:val="18"/>
        <w:szCs w:val="18"/>
      </w:rPr>
      <w:t>16</w:t>
    </w:r>
    <w:r w:rsidRPr="00ED5F52">
      <w:rPr>
        <w:rFonts w:ascii="Arial" w:hAnsi="Arial" w:cs="Arial"/>
        <w:bCs/>
        <w:noProof/>
        <w:color w:val="FFFFFF" w:themeColor="background1"/>
        <w:sz w:val="18"/>
        <w:szCs w:val="18"/>
      </w:rPr>
      <w:fldChar w:fldCharType="end"/>
    </w:r>
    <w:r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321868" w:rsidRDefault="00321868"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04A39ADE">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321868" w:rsidRPr="0074453F" w:rsidRDefault="00321868" w:rsidP="009E7507">
    <w:pPr>
      <w:pStyle w:val="Footer"/>
      <w:jc w:val="right"/>
      <w:rPr>
        <w:rFonts w:ascii="Arial" w:hAnsi="Arial" w:cs="Arial"/>
        <w:color w:val="FFFFFF" w:themeColor="background1"/>
        <w:sz w:val="18"/>
      </w:rPr>
    </w:pPr>
  </w:p>
  <w:p w14:paraId="069EEF54" w14:textId="77777777" w:rsidR="00321868" w:rsidRDefault="00321868" w:rsidP="009E7507">
    <w:pPr>
      <w:pStyle w:val="Footer"/>
      <w:jc w:val="right"/>
      <w:rPr>
        <w:rFonts w:ascii="Arial" w:hAnsi="Arial" w:cs="Arial"/>
        <w:color w:val="FFFFFF" w:themeColor="background1"/>
        <w:sz w:val="18"/>
      </w:rPr>
    </w:pPr>
  </w:p>
  <w:p w14:paraId="0F3A1F5B" w14:textId="4E8A5833" w:rsidR="00321868" w:rsidRPr="0074453F" w:rsidRDefault="00A34125"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321868" w:rsidRPr="0074453F">
      <w:rPr>
        <w:rFonts w:ascii="Arial" w:hAnsi="Arial" w:cs="Arial"/>
        <w:color w:val="FFFFFF" w:themeColor="background1"/>
        <w:sz w:val="18"/>
      </w:rPr>
      <w:t>16</w:t>
    </w:r>
    <w:r>
      <w:rPr>
        <w:rFonts w:ascii="Arial" w:hAnsi="Arial" w:cs="Arial"/>
        <w:color w:val="FFFFFF" w:themeColor="background1"/>
        <w:sz w:val="18"/>
      </w:rPr>
      <w:t>(17)</w:t>
    </w:r>
    <w:r w:rsidR="00321868" w:rsidRPr="0074453F">
      <w:rPr>
        <w:rFonts w:ascii="Arial" w:hAnsi="Arial" w:cs="Arial"/>
        <w:color w:val="FFFFFF" w:themeColor="background1"/>
        <w:sz w:val="18"/>
      </w:rPr>
      <w:t>-0003-03-EF</w:t>
    </w:r>
  </w:p>
  <w:p w14:paraId="7176AF24" w14:textId="108C79F2" w:rsidR="00321868" w:rsidRPr="0074453F" w:rsidRDefault="00A34125" w:rsidP="009E7507">
    <w:pPr>
      <w:pStyle w:val="Footer"/>
      <w:jc w:val="right"/>
      <w:rPr>
        <w:rFonts w:ascii="Arial" w:hAnsi="Arial" w:cs="Arial"/>
        <w:color w:val="FFFFFF" w:themeColor="background1"/>
        <w:sz w:val="18"/>
      </w:rPr>
    </w:pPr>
    <w:r>
      <w:rPr>
        <w:rFonts w:ascii="Arial" w:hAnsi="Arial" w:cs="Arial"/>
        <w:color w:val="FFFFFF" w:themeColor="background1"/>
        <w:sz w:val="18"/>
      </w:rPr>
      <w:t>March</w:t>
    </w:r>
    <w:r w:rsidR="00321868" w:rsidRPr="0074453F">
      <w:rPr>
        <w:rFonts w:ascii="Arial" w:hAnsi="Arial" w:cs="Arial"/>
        <w:color w:val="FFFFFF" w:themeColor="background1"/>
        <w:sz w:val="18"/>
      </w:rPr>
      <w:t xml:space="preserve"> 201</w:t>
    </w:r>
    <w:r>
      <w:rPr>
        <w:rFonts w:ascii="Arial" w:hAnsi="Arial" w:cs="Arial"/>
        <w:color w:val="FFFFFF" w:themeColor="background1"/>
        <w:sz w:val="18"/>
      </w:rPr>
      <w:t>7</w:t>
    </w:r>
    <w:r w:rsidR="00321868" w:rsidRPr="0074453F">
      <w:rPr>
        <w:rFonts w:ascii="Arial" w:hAnsi="Arial" w:cs="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DCF5C" w14:textId="06CE9ED9" w:rsidR="00321868" w:rsidRPr="00182D4D" w:rsidRDefault="00321868" w:rsidP="0018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8E18B" w14:textId="77777777" w:rsidR="00CA0E72" w:rsidRDefault="00CA0E72" w:rsidP="009F5A80">
      <w:pPr>
        <w:spacing w:after="0" w:line="240" w:lineRule="auto"/>
      </w:pPr>
      <w:r>
        <w:separator/>
      </w:r>
    </w:p>
  </w:footnote>
  <w:footnote w:type="continuationSeparator" w:id="0">
    <w:p w14:paraId="6C3071B7" w14:textId="77777777" w:rsidR="00CA0E72" w:rsidRDefault="00CA0E72"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321868" w:rsidRPr="00754826" w:rsidRDefault="00321868"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1901FC8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280CA7DB" w:rsidR="00321868" w:rsidRDefault="00321868"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901C1A">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14:paraId="020EDEF8" w14:textId="2DAE2522" w:rsidR="00321868" w:rsidRPr="00B13E3E" w:rsidRDefault="00321868" w:rsidP="00EF0B56">
    <w:pPr>
      <w:pStyle w:val="NoSpacing"/>
      <w:jc w:val="center"/>
      <w:rPr>
        <w:rFonts w:ascii="Arial" w:hAnsi="Arial" w:cs="Arial"/>
        <w:sz w:val="32"/>
      </w:rPr>
    </w:pPr>
    <w:r w:rsidRPr="00B13E3E">
      <w:rPr>
        <w:rFonts w:ascii="Arial" w:hAnsi="Arial" w:cs="Arial"/>
        <w:sz w:val="32"/>
      </w:rPr>
      <w:t xml:space="preserve">Module </w:t>
    </w:r>
    <w:r>
      <w:rPr>
        <w:rFonts w:ascii="Arial" w:hAnsi="Arial" w:cs="Arial"/>
        <w:sz w:val="32"/>
      </w:rPr>
      <w:t>5</w:t>
    </w:r>
    <w:r w:rsidRPr="00B13E3E">
      <w:rPr>
        <w:rFonts w:ascii="Arial" w:hAnsi="Arial" w:cs="Arial"/>
        <w:sz w:val="32"/>
      </w:rPr>
      <w:t xml:space="preserve">: </w:t>
    </w:r>
    <w:r>
      <w:rPr>
        <w:rFonts w:ascii="Arial" w:hAnsi="Arial" w:cs="Arial"/>
        <w:sz w:val="32"/>
      </w:rPr>
      <w:t>Resident and Family Engagement</w:t>
    </w:r>
  </w:p>
  <w:p w14:paraId="1111D828" w14:textId="77777777" w:rsidR="00321868" w:rsidRPr="00ED5F52" w:rsidRDefault="00321868"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E699" w14:textId="369F49F9" w:rsidR="00321868" w:rsidRPr="00182D4D" w:rsidRDefault="00321868"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57B"/>
    <w:multiLevelType w:val="hybridMultilevel"/>
    <w:tmpl w:val="D884E15A"/>
    <w:lvl w:ilvl="0" w:tplc="F23A4310">
      <w:start w:val="1"/>
      <w:numFmt w:val="bullet"/>
      <w:lvlText w:val="•"/>
      <w:lvlJc w:val="left"/>
      <w:pPr>
        <w:tabs>
          <w:tab w:val="num" w:pos="720"/>
        </w:tabs>
        <w:ind w:left="720" w:hanging="360"/>
      </w:pPr>
      <w:rPr>
        <w:rFonts w:ascii="Arial" w:hAnsi="Arial" w:hint="default"/>
      </w:rPr>
    </w:lvl>
    <w:lvl w:ilvl="1" w:tplc="442CE018" w:tentative="1">
      <w:start w:val="1"/>
      <w:numFmt w:val="bullet"/>
      <w:lvlText w:val="•"/>
      <w:lvlJc w:val="left"/>
      <w:pPr>
        <w:tabs>
          <w:tab w:val="num" w:pos="1440"/>
        </w:tabs>
        <w:ind w:left="1440" w:hanging="360"/>
      </w:pPr>
      <w:rPr>
        <w:rFonts w:ascii="Arial" w:hAnsi="Arial" w:hint="default"/>
      </w:rPr>
    </w:lvl>
    <w:lvl w:ilvl="2" w:tplc="757478EC" w:tentative="1">
      <w:start w:val="1"/>
      <w:numFmt w:val="bullet"/>
      <w:lvlText w:val="•"/>
      <w:lvlJc w:val="left"/>
      <w:pPr>
        <w:tabs>
          <w:tab w:val="num" w:pos="2160"/>
        </w:tabs>
        <w:ind w:left="2160" w:hanging="360"/>
      </w:pPr>
      <w:rPr>
        <w:rFonts w:ascii="Arial" w:hAnsi="Arial" w:hint="default"/>
      </w:rPr>
    </w:lvl>
    <w:lvl w:ilvl="3" w:tplc="778E23B2" w:tentative="1">
      <w:start w:val="1"/>
      <w:numFmt w:val="bullet"/>
      <w:lvlText w:val="•"/>
      <w:lvlJc w:val="left"/>
      <w:pPr>
        <w:tabs>
          <w:tab w:val="num" w:pos="2880"/>
        </w:tabs>
        <w:ind w:left="2880" w:hanging="360"/>
      </w:pPr>
      <w:rPr>
        <w:rFonts w:ascii="Arial" w:hAnsi="Arial" w:hint="default"/>
      </w:rPr>
    </w:lvl>
    <w:lvl w:ilvl="4" w:tplc="ABB82190" w:tentative="1">
      <w:start w:val="1"/>
      <w:numFmt w:val="bullet"/>
      <w:lvlText w:val="•"/>
      <w:lvlJc w:val="left"/>
      <w:pPr>
        <w:tabs>
          <w:tab w:val="num" w:pos="3600"/>
        </w:tabs>
        <w:ind w:left="3600" w:hanging="360"/>
      </w:pPr>
      <w:rPr>
        <w:rFonts w:ascii="Arial" w:hAnsi="Arial" w:hint="default"/>
      </w:rPr>
    </w:lvl>
    <w:lvl w:ilvl="5" w:tplc="1C24000E" w:tentative="1">
      <w:start w:val="1"/>
      <w:numFmt w:val="bullet"/>
      <w:lvlText w:val="•"/>
      <w:lvlJc w:val="left"/>
      <w:pPr>
        <w:tabs>
          <w:tab w:val="num" w:pos="4320"/>
        </w:tabs>
        <w:ind w:left="4320" w:hanging="360"/>
      </w:pPr>
      <w:rPr>
        <w:rFonts w:ascii="Arial" w:hAnsi="Arial" w:hint="default"/>
      </w:rPr>
    </w:lvl>
    <w:lvl w:ilvl="6" w:tplc="8BBAE1C4" w:tentative="1">
      <w:start w:val="1"/>
      <w:numFmt w:val="bullet"/>
      <w:lvlText w:val="•"/>
      <w:lvlJc w:val="left"/>
      <w:pPr>
        <w:tabs>
          <w:tab w:val="num" w:pos="5040"/>
        </w:tabs>
        <w:ind w:left="5040" w:hanging="360"/>
      </w:pPr>
      <w:rPr>
        <w:rFonts w:ascii="Arial" w:hAnsi="Arial" w:hint="default"/>
      </w:rPr>
    </w:lvl>
    <w:lvl w:ilvl="7" w:tplc="D9C4C9F8" w:tentative="1">
      <w:start w:val="1"/>
      <w:numFmt w:val="bullet"/>
      <w:lvlText w:val="•"/>
      <w:lvlJc w:val="left"/>
      <w:pPr>
        <w:tabs>
          <w:tab w:val="num" w:pos="5760"/>
        </w:tabs>
        <w:ind w:left="5760" w:hanging="360"/>
      </w:pPr>
      <w:rPr>
        <w:rFonts w:ascii="Arial" w:hAnsi="Arial" w:hint="default"/>
      </w:rPr>
    </w:lvl>
    <w:lvl w:ilvl="8" w:tplc="B6045F46" w:tentative="1">
      <w:start w:val="1"/>
      <w:numFmt w:val="bullet"/>
      <w:lvlText w:val="•"/>
      <w:lvlJc w:val="left"/>
      <w:pPr>
        <w:tabs>
          <w:tab w:val="num" w:pos="6480"/>
        </w:tabs>
        <w:ind w:left="6480" w:hanging="360"/>
      </w:pPr>
      <w:rPr>
        <w:rFonts w:ascii="Arial" w:hAnsi="Arial" w:hint="default"/>
      </w:rPr>
    </w:lvl>
  </w:abstractNum>
  <w:abstractNum w:abstractNumId="1">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2">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3">
    <w:nsid w:val="06593E6F"/>
    <w:multiLevelType w:val="hybridMultilevel"/>
    <w:tmpl w:val="BA1688CA"/>
    <w:lvl w:ilvl="0" w:tplc="37AE598C">
      <w:start w:val="1"/>
      <w:numFmt w:val="bullet"/>
      <w:lvlText w:val="•"/>
      <w:lvlJc w:val="left"/>
      <w:pPr>
        <w:tabs>
          <w:tab w:val="num" w:pos="720"/>
        </w:tabs>
        <w:ind w:left="720" w:hanging="360"/>
      </w:pPr>
      <w:rPr>
        <w:rFonts w:ascii="Arial" w:hAnsi="Arial" w:hint="default"/>
      </w:rPr>
    </w:lvl>
    <w:lvl w:ilvl="1" w:tplc="A92451F8" w:tentative="1">
      <w:start w:val="1"/>
      <w:numFmt w:val="bullet"/>
      <w:lvlText w:val="•"/>
      <w:lvlJc w:val="left"/>
      <w:pPr>
        <w:tabs>
          <w:tab w:val="num" w:pos="1440"/>
        </w:tabs>
        <w:ind w:left="1440" w:hanging="360"/>
      </w:pPr>
      <w:rPr>
        <w:rFonts w:ascii="Arial" w:hAnsi="Arial" w:hint="default"/>
      </w:rPr>
    </w:lvl>
    <w:lvl w:ilvl="2" w:tplc="060C3B1E" w:tentative="1">
      <w:start w:val="1"/>
      <w:numFmt w:val="bullet"/>
      <w:lvlText w:val="•"/>
      <w:lvlJc w:val="left"/>
      <w:pPr>
        <w:tabs>
          <w:tab w:val="num" w:pos="2160"/>
        </w:tabs>
        <w:ind w:left="2160" w:hanging="360"/>
      </w:pPr>
      <w:rPr>
        <w:rFonts w:ascii="Arial" w:hAnsi="Arial" w:hint="default"/>
      </w:rPr>
    </w:lvl>
    <w:lvl w:ilvl="3" w:tplc="7E88C2AA" w:tentative="1">
      <w:start w:val="1"/>
      <w:numFmt w:val="bullet"/>
      <w:lvlText w:val="•"/>
      <w:lvlJc w:val="left"/>
      <w:pPr>
        <w:tabs>
          <w:tab w:val="num" w:pos="2880"/>
        </w:tabs>
        <w:ind w:left="2880" w:hanging="360"/>
      </w:pPr>
      <w:rPr>
        <w:rFonts w:ascii="Arial" w:hAnsi="Arial" w:hint="default"/>
      </w:rPr>
    </w:lvl>
    <w:lvl w:ilvl="4" w:tplc="87540D28" w:tentative="1">
      <w:start w:val="1"/>
      <w:numFmt w:val="bullet"/>
      <w:lvlText w:val="•"/>
      <w:lvlJc w:val="left"/>
      <w:pPr>
        <w:tabs>
          <w:tab w:val="num" w:pos="3600"/>
        </w:tabs>
        <w:ind w:left="3600" w:hanging="360"/>
      </w:pPr>
      <w:rPr>
        <w:rFonts w:ascii="Arial" w:hAnsi="Arial" w:hint="default"/>
      </w:rPr>
    </w:lvl>
    <w:lvl w:ilvl="5" w:tplc="F5567F80" w:tentative="1">
      <w:start w:val="1"/>
      <w:numFmt w:val="bullet"/>
      <w:lvlText w:val="•"/>
      <w:lvlJc w:val="left"/>
      <w:pPr>
        <w:tabs>
          <w:tab w:val="num" w:pos="4320"/>
        </w:tabs>
        <w:ind w:left="4320" w:hanging="360"/>
      </w:pPr>
      <w:rPr>
        <w:rFonts w:ascii="Arial" w:hAnsi="Arial" w:hint="default"/>
      </w:rPr>
    </w:lvl>
    <w:lvl w:ilvl="6" w:tplc="C1961A02" w:tentative="1">
      <w:start w:val="1"/>
      <w:numFmt w:val="bullet"/>
      <w:lvlText w:val="•"/>
      <w:lvlJc w:val="left"/>
      <w:pPr>
        <w:tabs>
          <w:tab w:val="num" w:pos="5040"/>
        </w:tabs>
        <w:ind w:left="5040" w:hanging="360"/>
      </w:pPr>
      <w:rPr>
        <w:rFonts w:ascii="Arial" w:hAnsi="Arial" w:hint="default"/>
      </w:rPr>
    </w:lvl>
    <w:lvl w:ilvl="7" w:tplc="1F88F2D2" w:tentative="1">
      <w:start w:val="1"/>
      <w:numFmt w:val="bullet"/>
      <w:lvlText w:val="•"/>
      <w:lvlJc w:val="left"/>
      <w:pPr>
        <w:tabs>
          <w:tab w:val="num" w:pos="5760"/>
        </w:tabs>
        <w:ind w:left="5760" w:hanging="360"/>
      </w:pPr>
      <w:rPr>
        <w:rFonts w:ascii="Arial" w:hAnsi="Arial" w:hint="default"/>
      </w:rPr>
    </w:lvl>
    <w:lvl w:ilvl="8" w:tplc="0D6C22C4" w:tentative="1">
      <w:start w:val="1"/>
      <w:numFmt w:val="bullet"/>
      <w:lvlText w:val="•"/>
      <w:lvlJc w:val="left"/>
      <w:pPr>
        <w:tabs>
          <w:tab w:val="num" w:pos="6480"/>
        </w:tabs>
        <w:ind w:left="6480" w:hanging="360"/>
      </w:pPr>
      <w:rPr>
        <w:rFonts w:ascii="Arial" w:hAnsi="Arial" w:hint="default"/>
      </w:rPr>
    </w:lvl>
  </w:abstractNum>
  <w:abstractNum w:abstractNumId="4">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5">
    <w:nsid w:val="0A4B0645"/>
    <w:multiLevelType w:val="hybridMultilevel"/>
    <w:tmpl w:val="864EE9A8"/>
    <w:lvl w:ilvl="0" w:tplc="5DF604C2">
      <w:start w:val="1"/>
      <w:numFmt w:val="bullet"/>
      <w:lvlText w:val="•"/>
      <w:lvlJc w:val="left"/>
      <w:pPr>
        <w:tabs>
          <w:tab w:val="num" w:pos="720"/>
        </w:tabs>
        <w:ind w:left="720" w:hanging="360"/>
      </w:pPr>
      <w:rPr>
        <w:rFonts w:ascii="Arial" w:hAnsi="Arial" w:hint="default"/>
      </w:rPr>
    </w:lvl>
    <w:lvl w:ilvl="1" w:tplc="E6944EB4" w:tentative="1">
      <w:start w:val="1"/>
      <w:numFmt w:val="bullet"/>
      <w:lvlText w:val="•"/>
      <w:lvlJc w:val="left"/>
      <w:pPr>
        <w:tabs>
          <w:tab w:val="num" w:pos="1440"/>
        </w:tabs>
        <w:ind w:left="1440" w:hanging="360"/>
      </w:pPr>
      <w:rPr>
        <w:rFonts w:ascii="Arial" w:hAnsi="Arial" w:hint="default"/>
      </w:rPr>
    </w:lvl>
    <w:lvl w:ilvl="2" w:tplc="BB16AA38" w:tentative="1">
      <w:start w:val="1"/>
      <w:numFmt w:val="bullet"/>
      <w:lvlText w:val="•"/>
      <w:lvlJc w:val="left"/>
      <w:pPr>
        <w:tabs>
          <w:tab w:val="num" w:pos="2160"/>
        </w:tabs>
        <w:ind w:left="2160" w:hanging="360"/>
      </w:pPr>
      <w:rPr>
        <w:rFonts w:ascii="Arial" w:hAnsi="Arial" w:hint="default"/>
      </w:rPr>
    </w:lvl>
    <w:lvl w:ilvl="3" w:tplc="CF8017DC" w:tentative="1">
      <w:start w:val="1"/>
      <w:numFmt w:val="bullet"/>
      <w:lvlText w:val="•"/>
      <w:lvlJc w:val="left"/>
      <w:pPr>
        <w:tabs>
          <w:tab w:val="num" w:pos="2880"/>
        </w:tabs>
        <w:ind w:left="2880" w:hanging="360"/>
      </w:pPr>
      <w:rPr>
        <w:rFonts w:ascii="Arial" w:hAnsi="Arial" w:hint="default"/>
      </w:rPr>
    </w:lvl>
    <w:lvl w:ilvl="4" w:tplc="9BC8E936" w:tentative="1">
      <w:start w:val="1"/>
      <w:numFmt w:val="bullet"/>
      <w:lvlText w:val="•"/>
      <w:lvlJc w:val="left"/>
      <w:pPr>
        <w:tabs>
          <w:tab w:val="num" w:pos="3600"/>
        </w:tabs>
        <w:ind w:left="3600" w:hanging="360"/>
      </w:pPr>
      <w:rPr>
        <w:rFonts w:ascii="Arial" w:hAnsi="Arial" w:hint="default"/>
      </w:rPr>
    </w:lvl>
    <w:lvl w:ilvl="5" w:tplc="45A2DD32" w:tentative="1">
      <w:start w:val="1"/>
      <w:numFmt w:val="bullet"/>
      <w:lvlText w:val="•"/>
      <w:lvlJc w:val="left"/>
      <w:pPr>
        <w:tabs>
          <w:tab w:val="num" w:pos="4320"/>
        </w:tabs>
        <w:ind w:left="4320" w:hanging="360"/>
      </w:pPr>
      <w:rPr>
        <w:rFonts w:ascii="Arial" w:hAnsi="Arial" w:hint="default"/>
      </w:rPr>
    </w:lvl>
    <w:lvl w:ilvl="6" w:tplc="77686E0A" w:tentative="1">
      <w:start w:val="1"/>
      <w:numFmt w:val="bullet"/>
      <w:lvlText w:val="•"/>
      <w:lvlJc w:val="left"/>
      <w:pPr>
        <w:tabs>
          <w:tab w:val="num" w:pos="5040"/>
        </w:tabs>
        <w:ind w:left="5040" w:hanging="360"/>
      </w:pPr>
      <w:rPr>
        <w:rFonts w:ascii="Arial" w:hAnsi="Arial" w:hint="default"/>
      </w:rPr>
    </w:lvl>
    <w:lvl w:ilvl="7" w:tplc="F51AAFDA" w:tentative="1">
      <w:start w:val="1"/>
      <w:numFmt w:val="bullet"/>
      <w:lvlText w:val="•"/>
      <w:lvlJc w:val="left"/>
      <w:pPr>
        <w:tabs>
          <w:tab w:val="num" w:pos="5760"/>
        </w:tabs>
        <w:ind w:left="5760" w:hanging="360"/>
      </w:pPr>
      <w:rPr>
        <w:rFonts w:ascii="Arial" w:hAnsi="Arial" w:hint="default"/>
      </w:rPr>
    </w:lvl>
    <w:lvl w:ilvl="8" w:tplc="C8D87B70" w:tentative="1">
      <w:start w:val="1"/>
      <w:numFmt w:val="bullet"/>
      <w:lvlText w:val="•"/>
      <w:lvlJc w:val="left"/>
      <w:pPr>
        <w:tabs>
          <w:tab w:val="num" w:pos="6480"/>
        </w:tabs>
        <w:ind w:left="6480" w:hanging="360"/>
      </w:pPr>
      <w:rPr>
        <w:rFonts w:ascii="Arial" w:hAnsi="Arial" w:hint="default"/>
      </w:rPr>
    </w:lvl>
  </w:abstractNum>
  <w:abstractNum w:abstractNumId="6">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7">
    <w:nsid w:val="0DBE7734"/>
    <w:multiLevelType w:val="hybridMultilevel"/>
    <w:tmpl w:val="D32AAD78"/>
    <w:lvl w:ilvl="0" w:tplc="4E8E000A">
      <w:start w:val="1"/>
      <w:numFmt w:val="bullet"/>
      <w:lvlText w:val="•"/>
      <w:lvlJc w:val="left"/>
      <w:pPr>
        <w:tabs>
          <w:tab w:val="num" w:pos="720"/>
        </w:tabs>
        <w:ind w:left="720" w:hanging="360"/>
      </w:pPr>
      <w:rPr>
        <w:rFonts w:ascii="Arial" w:hAnsi="Arial" w:hint="default"/>
      </w:rPr>
    </w:lvl>
    <w:lvl w:ilvl="1" w:tplc="C882C9B8" w:tentative="1">
      <w:start w:val="1"/>
      <w:numFmt w:val="bullet"/>
      <w:lvlText w:val="•"/>
      <w:lvlJc w:val="left"/>
      <w:pPr>
        <w:tabs>
          <w:tab w:val="num" w:pos="1440"/>
        </w:tabs>
        <w:ind w:left="1440" w:hanging="360"/>
      </w:pPr>
      <w:rPr>
        <w:rFonts w:ascii="Arial" w:hAnsi="Arial" w:hint="default"/>
      </w:rPr>
    </w:lvl>
    <w:lvl w:ilvl="2" w:tplc="1270ABE4" w:tentative="1">
      <w:start w:val="1"/>
      <w:numFmt w:val="bullet"/>
      <w:lvlText w:val="•"/>
      <w:lvlJc w:val="left"/>
      <w:pPr>
        <w:tabs>
          <w:tab w:val="num" w:pos="2160"/>
        </w:tabs>
        <w:ind w:left="2160" w:hanging="360"/>
      </w:pPr>
      <w:rPr>
        <w:rFonts w:ascii="Arial" w:hAnsi="Arial" w:hint="default"/>
      </w:rPr>
    </w:lvl>
    <w:lvl w:ilvl="3" w:tplc="CE58B50A" w:tentative="1">
      <w:start w:val="1"/>
      <w:numFmt w:val="bullet"/>
      <w:lvlText w:val="•"/>
      <w:lvlJc w:val="left"/>
      <w:pPr>
        <w:tabs>
          <w:tab w:val="num" w:pos="2880"/>
        </w:tabs>
        <w:ind w:left="2880" w:hanging="360"/>
      </w:pPr>
      <w:rPr>
        <w:rFonts w:ascii="Arial" w:hAnsi="Arial" w:hint="default"/>
      </w:rPr>
    </w:lvl>
    <w:lvl w:ilvl="4" w:tplc="B6241912" w:tentative="1">
      <w:start w:val="1"/>
      <w:numFmt w:val="bullet"/>
      <w:lvlText w:val="•"/>
      <w:lvlJc w:val="left"/>
      <w:pPr>
        <w:tabs>
          <w:tab w:val="num" w:pos="3600"/>
        </w:tabs>
        <w:ind w:left="3600" w:hanging="360"/>
      </w:pPr>
      <w:rPr>
        <w:rFonts w:ascii="Arial" w:hAnsi="Arial" w:hint="default"/>
      </w:rPr>
    </w:lvl>
    <w:lvl w:ilvl="5" w:tplc="394EC406" w:tentative="1">
      <w:start w:val="1"/>
      <w:numFmt w:val="bullet"/>
      <w:lvlText w:val="•"/>
      <w:lvlJc w:val="left"/>
      <w:pPr>
        <w:tabs>
          <w:tab w:val="num" w:pos="4320"/>
        </w:tabs>
        <w:ind w:left="4320" w:hanging="360"/>
      </w:pPr>
      <w:rPr>
        <w:rFonts w:ascii="Arial" w:hAnsi="Arial" w:hint="default"/>
      </w:rPr>
    </w:lvl>
    <w:lvl w:ilvl="6" w:tplc="C5282A5C" w:tentative="1">
      <w:start w:val="1"/>
      <w:numFmt w:val="bullet"/>
      <w:lvlText w:val="•"/>
      <w:lvlJc w:val="left"/>
      <w:pPr>
        <w:tabs>
          <w:tab w:val="num" w:pos="5040"/>
        </w:tabs>
        <w:ind w:left="5040" w:hanging="360"/>
      </w:pPr>
      <w:rPr>
        <w:rFonts w:ascii="Arial" w:hAnsi="Arial" w:hint="default"/>
      </w:rPr>
    </w:lvl>
    <w:lvl w:ilvl="7" w:tplc="64941348" w:tentative="1">
      <w:start w:val="1"/>
      <w:numFmt w:val="bullet"/>
      <w:lvlText w:val="•"/>
      <w:lvlJc w:val="left"/>
      <w:pPr>
        <w:tabs>
          <w:tab w:val="num" w:pos="5760"/>
        </w:tabs>
        <w:ind w:left="5760" w:hanging="360"/>
      </w:pPr>
      <w:rPr>
        <w:rFonts w:ascii="Arial" w:hAnsi="Arial" w:hint="default"/>
      </w:rPr>
    </w:lvl>
    <w:lvl w:ilvl="8" w:tplc="21FAE6F6" w:tentative="1">
      <w:start w:val="1"/>
      <w:numFmt w:val="bullet"/>
      <w:lvlText w:val="•"/>
      <w:lvlJc w:val="left"/>
      <w:pPr>
        <w:tabs>
          <w:tab w:val="num" w:pos="6480"/>
        </w:tabs>
        <w:ind w:left="6480" w:hanging="360"/>
      </w:pPr>
      <w:rPr>
        <w:rFonts w:ascii="Arial" w:hAnsi="Arial" w:hint="default"/>
      </w:rPr>
    </w:lvl>
  </w:abstractNum>
  <w:abstractNum w:abstractNumId="8">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9">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10">
    <w:nsid w:val="176D72D7"/>
    <w:multiLevelType w:val="hybridMultilevel"/>
    <w:tmpl w:val="0A2EC3C0"/>
    <w:lvl w:ilvl="0" w:tplc="1FD213BA">
      <w:start w:val="1"/>
      <w:numFmt w:val="bullet"/>
      <w:lvlText w:val="•"/>
      <w:lvlJc w:val="left"/>
      <w:pPr>
        <w:tabs>
          <w:tab w:val="num" w:pos="720"/>
        </w:tabs>
        <w:ind w:left="720" w:hanging="360"/>
      </w:pPr>
      <w:rPr>
        <w:rFonts w:ascii="Arial" w:hAnsi="Arial" w:hint="default"/>
      </w:rPr>
    </w:lvl>
    <w:lvl w:ilvl="1" w:tplc="0CC07E56">
      <w:start w:val="1"/>
      <w:numFmt w:val="bullet"/>
      <w:lvlText w:val="•"/>
      <w:lvlJc w:val="left"/>
      <w:pPr>
        <w:tabs>
          <w:tab w:val="num" w:pos="1440"/>
        </w:tabs>
        <w:ind w:left="1440" w:hanging="360"/>
      </w:pPr>
      <w:rPr>
        <w:rFonts w:ascii="Arial" w:hAnsi="Arial" w:hint="default"/>
      </w:rPr>
    </w:lvl>
    <w:lvl w:ilvl="2" w:tplc="410E3224" w:tentative="1">
      <w:start w:val="1"/>
      <w:numFmt w:val="bullet"/>
      <w:lvlText w:val="•"/>
      <w:lvlJc w:val="left"/>
      <w:pPr>
        <w:tabs>
          <w:tab w:val="num" w:pos="2160"/>
        </w:tabs>
        <w:ind w:left="2160" w:hanging="360"/>
      </w:pPr>
      <w:rPr>
        <w:rFonts w:ascii="Arial" w:hAnsi="Arial" w:hint="default"/>
      </w:rPr>
    </w:lvl>
    <w:lvl w:ilvl="3" w:tplc="E326EEDC" w:tentative="1">
      <w:start w:val="1"/>
      <w:numFmt w:val="bullet"/>
      <w:lvlText w:val="•"/>
      <w:lvlJc w:val="left"/>
      <w:pPr>
        <w:tabs>
          <w:tab w:val="num" w:pos="2880"/>
        </w:tabs>
        <w:ind w:left="2880" w:hanging="360"/>
      </w:pPr>
      <w:rPr>
        <w:rFonts w:ascii="Arial" w:hAnsi="Arial" w:hint="default"/>
      </w:rPr>
    </w:lvl>
    <w:lvl w:ilvl="4" w:tplc="1D583782" w:tentative="1">
      <w:start w:val="1"/>
      <w:numFmt w:val="bullet"/>
      <w:lvlText w:val="•"/>
      <w:lvlJc w:val="left"/>
      <w:pPr>
        <w:tabs>
          <w:tab w:val="num" w:pos="3600"/>
        </w:tabs>
        <w:ind w:left="3600" w:hanging="360"/>
      </w:pPr>
      <w:rPr>
        <w:rFonts w:ascii="Arial" w:hAnsi="Arial" w:hint="default"/>
      </w:rPr>
    </w:lvl>
    <w:lvl w:ilvl="5" w:tplc="E60A9AE0" w:tentative="1">
      <w:start w:val="1"/>
      <w:numFmt w:val="bullet"/>
      <w:lvlText w:val="•"/>
      <w:lvlJc w:val="left"/>
      <w:pPr>
        <w:tabs>
          <w:tab w:val="num" w:pos="4320"/>
        </w:tabs>
        <w:ind w:left="4320" w:hanging="360"/>
      </w:pPr>
      <w:rPr>
        <w:rFonts w:ascii="Arial" w:hAnsi="Arial" w:hint="default"/>
      </w:rPr>
    </w:lvl>
    <w:lvl w:ilvl="6" w:tplc="343A1F90" w:tentative="1">
      <w:start w:val="1"/>
      <w:numFmt w:val="bullet"/>
      <w:lvlText w:val="•"/>
      <w:lvlJc w:val="left"/>
      <w:pPr>
        <w:tabs>
          <w:tab w:val="num" w:pos="5040"/>
        </w:tabs>
        <w:ind w:left="5040" w:hanging="360"/>
      </w:pPr>
      <w:rPr>
        <w:rFonts w:ascii="Arial" w:hAnsi="Arial" w:hint="default"/>
      </w:rPr>
    </w:lvl>
    <w:lvl w:ilvl="7" w:tplc="2A42A02A" w:tentative="1">
      <w:start w:val="1"/>
      <w:numFmt w:val="bullet"/>
      <w:lvlText w:val="•"/>
      <w:lvlJc w:val="left"/>
      <w:pPr>
        <w:tabs>
          <w:tab w:val="num" w:pos="5760"/>
        </w:tabs>
        <w:ind w:left="5760" w:hanging="360"/>
      </w:pPr>
      <w:rPr>
        <w:rFonts w:ascii="Arial" w:hAnsi="Arial" w:hint="default"/>
      </w:rPr>
    </w:lvl>
    <w:lvl w:ilvl="8" w:tplc="EABAA0DA" w:tentative="1">
      <w:start w:val="1"/>
      <w:numFmt w:val="bullet"/>
      <w:lvlText w:val="•"/>
      <w:lvlJc w:val="left"/>
      <w:pPr>
        <w:tabs>
          <w:tab w:val="num" w:pos="6480"/>
        </w:tabs>
        <w:ind w:left="6480" w:hanging="360"/>
      </w:pPr>
      <w:rPr>
        <w:rFonts w:ascii="Arial" w:hAnsi="Arial" w:hint="default"/>
      </w:rPr>
    </w:lvl>
  </w:abstractNum>
  <w:abstractNum w:abstractNumId="11">
    <w:nsid w:val="1B6D4EB7"/>
    <w:multiLevelType w:val="hybridMultilevel"/>
    <w:tmpl w:val="0BDC670A"/>
    <w:lvl w:ilvl="0" w:tplc="858CCD0A">
      <w:start w:val="1"/>
      <w:numFmt w:val="bullet"/>
      <w:lvlText w:val="•"/>
      <w:lvlJc w:val="left"/>
      <w:pPr>
        <w:tabs>
          <w:tab w:val="num" w:pos="720"/>
        </w:tabs>
        <w:ind w:left="720" w:hanging="360"/>
      </w:pPr>
      <w:rPr>
        <w:rFonts w:ascii="Arial" w:hAnsi="Arial" w:hint="default"/>
      </w:rPr>
    </w:lvl>
    <w:lvl w:ilvl="1" w:tplc="AFA284CE" w:tentative="1">
      <w:start w:val="1"/>
      <w:numFmt w:val="bullet"/>
      <w:lvlText w:val="•"/>
      <w:lvlJc w:val="left"/>
      <w:pPr>
        <w:tabs>
          <w:tab w:val="num" w:pos="1440"/>
        </w:tabs>
        <w:ind w:left="1440" w:hanging="360"/>
      </w:pPr>
      <w:rPr>
        <w:rFonts w:ascii="Arial" w:hAnsi="Arial" w:hint="default"/>
      </w:rPr>
    </w:lvl>
    <w:lvl w:ilvl="2" w:tplc="322C12CE" w:tentative="1">
      <w:start w:val="1"/>
      <w:numFmt w:val="bullet"/>
      <w:lvlText w:val="•"/>
      <w:lvlJc w:val="left"/>
      <w:pPr>
        <w:tabs>
          <w:tab w:val="num" w:pos="2160"/>
        </w:tabs>
        <w:ind w:left="2160" w:hanging="360"/>
      </w:pPr>
      <w:rPr>
        <w:rFonts w:ascii="Arial" w:hAnsi="Arial" w:hint="default"/>
      </w:rPr>
    </w:lvl>
    <w:lvl w:ilvl="3" w:tplc="D548DCDE" w:tentative="1">
      <w:start w:val="1"/>
      <w:numFmt w:val="bullet"/>
      <w:lvlText w:val="•"/>
      <w:lvlJc w:val="left"/>
      <w:pPr>
        <w:tabs>
          <w:tab w:val="num" w:pos="2880"/>
        </w:tabs>
        <w:ind w:left="2880" w:hanging="360"/>
      </w:pPr>
      <w:rPr>
        <w:rFonts w:ascii="Arial" w:hAnsi="Arial" w:hint="default"/>
      </w:rPr>
    </w:lvl>
    <w:lvl w:ilvl="4" w:tplc="B7F82510" w:tentative="1">
      <w:start w:val="1"/>
      <w:numFmt w:val="bullet"/>
      <w:lvlText w:val="•"/>
      <w:lvlJc w:val="left"/>
      <w:pPr>
        <w:tabs>
          <w:tab w:val="num" w:pos="3600"/>
        </w:tabs>
        <w:ind w:left="3600" w:hanging="360"/>
      </w:pPr>
      <w:rPr>
        <w:rFonts w:ascii="Arial" w:hAnsi="Arial" w:hint="default"/>
      </w:rPr>
    </w:lvl>
    <w:lvl w:ilvl="5" w:tplc="33968104" w:tentative="1">
      <w:start w:val="1"/>
      <w:numFmt w:val="bullet"/>
      <w:lvlText w:val="•"/>
      <w:lvlJc w:val="left"/>
      <w:pPr>
        <w:tabs>
          <w:tab w:val="num" w:pos="4320"/>
        </w:tabs>
        <w:ind w:left="4320" w:hanging="360"/>
      </w:pPr>
      <w:rPr>
        <w:rFonts w:ascii="Arial" w:hAnsi="Arial" w:hint="default"/>
      </w:rPr>
    </w:lvl>
    <w:lvl w:ilvl="6" w:tplc="18ACDCFC" w:tentative="1">
      <w:start w:val="1"/>
      <w:numFmt w:val="bullet"/>
      <w:lvlText w:val="•"/>
      <w:lvlJc w:val="left"/>
      <w:pPr>
        <w:tabs>
          <w:tab w:val="num" w:pos="5040"/>
        </w:tabs>
        <w:ind w:left="5040" w:hanging="360"/>
      </w:pPr>
      <w:rPr>
        <w:rFonts w:ascii="Arial" w:hAnsi="Arial" w:hint="default"/>
      </w:rPr>
    </w:lvl>
    <w:lvl w:ilvl="7" w:tplc="5B02D31C" w:tentative="1">
      <w:start w:val="1"/>
      <w:numFmt w:val="bullet"/>
      <w:lvlText w:val="•"/>
      <w:lvlJc w:val="left"/>
      <w:pPr>
        <w:tabs>
          <w:tab w:val="num" w:pos="5760"/>
        </w:tabs>
        <w:ind w:left="5760" w:hanging="360"/>
      </w:pPr>
      <w:rPr>
        <w:rFonts w:ascii="Arial" w:hAnsi="Arial" w:hint="default"/>
      </w:rPr>
    </w:lvl>
    <w:lvl w:ilvl="8" w:tplc="51E0905A" w:tentative="1">
      <w:start w:val="1"/>
      <w:numFmt w:val="bullet"/>
      <w:lvlText w:val="•"/>
      <w:lvlJc w:val="left"/>
      <w:pPr>
        <w:tabs>
          <w:tab w:val="num" w:pos="6480"/>
        </w:tabs>
        <w:ind w:left="6480" w:hanging="360"/>
      </w:pPr>
      <w:rPr>
        <w:rFonts w:ascii="Arial" w:hAnsi="Arial" w:hint="default"/>
      </w:rPr>
    </w:lvl>
  </w:abstractNum>
  <w:abstractNum w:abstractNumId="12">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3">
    <w:nsid w:val="21137C65"/>
    <w:multiLevelType w:val="hybridMultilevel"/>
    <w:tmpl w:val="0D06F6EA"/>
    <w:lvl w:ilvl="0" w:tplc="FF10BFBE">
      <w:start w:val="1"/>
      <w:numFmt w:val="bullet"/>
      <w:lvlText w:val="•"/>
      <w:lvlJc w:val="left"/>
      <w:pPr>
        <w:tabs>
          <w:tab w:val="num" w:pos="720"/>
        </w:tabs>
        <w:ind w:left="720" w:hanging="360"/>
      </w:pPr>
      <w:rPr>
        <w:rFonts w:ascii="Arial" w:hAnsi="Arial" w:hint="default"/>
      </w:rPr>
    </w:lvl>
    <w:lvl w:ilvl="1" w:tplc="96DCF600" w:tentative="1">
      <w:start w:val="1"/>
      <w:numFmt w:val="bullet"/>
      <w:lvlText w:val="•"/>
      <w:lvlJc w:val="left"/>
      <w:pPr>
        <w:tabs>
          <w:tab w:val="num" w:pos="1440"/>
        </w:tabs>
        <w:ind w:left="1440" w:hanging="360"/>
      </w:pPr>
      <w:rPr>
        <w:rFonts w:ascii="Arial" w:hAnsi="Arial" w:hint="default"/>
      </w:rPr>
    </w:lvl>
    <w:lvl w:ilvl="2" w:tplc="1D4AE57C" w:tentative="1">
      <w:start w:val="1"/>
      <w:numFmt w:val="bullet"/>
      <w:lvlText w:val="•"/>
      <w:lvlJc w:val="left"/>
      <w:pPr>
        <w:tabs>
          <w:tab w:val="num" w:pos="2160"/>
        </w:tabs>
        <w:ind w:left="2160" w:hanging="360"/>
      </w:pPr>
      <w:rPr>
        <w:rFonts w:ascii="Arial" w:hAnsi="Arial" w:hint="default"/>
      </w:rPr>
    </w:lvl>
    <w:lvl w:ilvl="3" w:tplc="4BAC9794" w:tentative="1">
      <w:start w:val="1"/>
      <w:numFmt w:val="bullet"/>
      <w:lvlText w:val="•"/>
      <w:lvlJc w:val="left"/>
      <w:pPr>
        <w:tabs>
          <w:tab w:val="num" w:pos="2880"/>
        </w:tabs>
        <w:ind w:left="2880" w:hanging="360"/>
      </w:pPr>
      <w:rPr>
        <w:rFonts w:ascii="Arial" w:hAnsi="Arial" w:hint="default"/>
      </w:rPr>
    </w:lvl>
    <w:lvl w:ilvl="4" w:tplc="8C82C880" w:tentative="1">
      <w:start w:val="1"/>
      <w:numFmt w:val="bullet"/>
      <w:lvlText w:val="•"/>
      <w:lvlJc w:val="left"/>
      <w:pPr>
        <w:tabs>
          <w:tab w:val="num" w:pos="3600"/>
        </w:tabs>
        <w:ind w:left="3600" w:hanging="360"/>
      </w:pPr>
      <w:rPr>
        <w:rFonts w:ascii="Arial" w:hAnsi="Arial" w:hint="default"/>
      </w:rPr>
    </w:lvl>
    <w:lvl w:ilvl="5" w:tplc="7D021D5C" w:tentative="1">
      <w:start w:val="1"/>
      <w:numFmt w:val="bullet"/>
      <w:lvlText w:val="•"/>
      <w:lvlJc w:val="left"/>
      <w:pPr>
        <w:tabs>
          <w:tab w:val="num" w:pos="4320"/>
        </w:tabs>
        <w:ind w:left="4320" w:hanging="360"/>
      </w:pPr>
      <w:rPr>
        <w:rFonts w:ascii="Arial" w:hAnsi="Arial" w:hint="default"/>
      </w:rPr>
    </w:lvl>
    <w:lvl w:ilvl="6" w:tplc="C248ED92" w:tentative="1">
      <w:start w:val="1"/>
      <w:numFmt w:val="bullet"/>
      <w:lvlText w:val="•"/>
      <w:lvlJc w:val="left"/>
      <w:pPr>
        <w:tabs>
          <w:tab w:val="num" w:pos="5040"/>
        </w:tabs>
        <w:ind w:left="5040" w:hanging="360"/>
      </w:pPr>
      <w:rPr>
        <w:rFonts w:ascii="Arial" w:hAnsi="Arial" w:hint="default"/>
      </w:rPr>
    </w:lvl>
    <w:lvl w:ilvl="7" w:tplc="98800232" w:tentative="1">
      <w:start w:val="1"/>
      <w:numFmt w:val="bullet"/>
      <w:lvlText w:val="•"/>
      <w:lvlJc w:val="left"/>
      <w:pPr>
        <w:tabs>
          <w:tab w:val="num" w:pos="5760"/>
        </w:tabs>
        <w:ind w:left="5760" w:hanging="360"/>
      </w:pPr>
      <w:rPr>
        <w:rFonts w:ascii="Arial" w:hAnsi="Arial" w:hint="default"/>
      </w:rPr>
    </w:lvl>
    <w:lvl w:ilvl="8" w:tplc="B002AF7E" w:tentative="1">
      <w:start w:val="1"/>
      <w:numFmt w:val="bullet"/>
      <w:lvlText w:val="•"/>
      <w:lvlJc w:val="left"/>
      <w:pPr>
        <w:tabs>
          <w:tab w:val="num" w:pos="6480"/>
        </w:tabs>
        <w:ind w:left="6480" w:hanging="360"/>
      </w:pPr>
      <w:rPr>
        <w:rFonts w:ascii="Arial" w:hAnsi="Arial" w:hint="default"/>
      </w:rPr>
    </w:lvl>
  </w:abstractNum>
  <w:abstractNum w:abstractNumId="14">
    <w:nsid w:val="218D4D6B"/>
    <w:multiLevelType w:val="hybridMultilevel"/>
    <w:tmpl w:val="A1CEDA26"/>
    <w:lvl w:ilvl="0" w:tplc="6062148C">
      <w:start w:val="1"/>
      <w:numFmt w:val="bullet"/>
      <w:lvlText w:val="•"/>
      <w:lvlJc w:val="left"/>
      <w:pPr>
        <w:tabs>
          <w:tab w:val="num" w:pos="720"/>
        </w:tabs>
        <w:ind w:left="720" w:hanging="360"/>
      </w:pPr>
      <w:rPr>
        <w:rFonts w:ascii="Arial" w:hAnsi="Arial" w:hint="default"/>
      </w:rPr>
    </w:lvl>
    <w:lvl w:ilvl="1" w:tplc="7F60EC98" w:tentative="1">
      <w:start w:val="1"/>
      <w:numFmt w:val="bullet"/>
      <w:lvlText w:val="•"/>
      <w:lvlJc w:val="left"/>
      <w:pPr>
        <w:tabs>
          <w:tab w:val="num" w:pos="1440"/>
        </w:tabs>
        <w:ind w:left="1440" w:hanging="360"/>
      </w:pPr>
      <w:rPr>
        <w:rFonts w:ascii="Arial" w:hAnsi="Arial" w:hint="default"/>
      </w:rPr>
    </w:lvl>
    <w:lvl w:ilvl="2" w:tplc="2422B628" w:tentative="1">
      <w:start w:val="1"/>
      <w:numFmt w:val="bullet"/>
      <w:lvlText w:val="•"/>
      <w:lvlJc w:val="left"/>
      <w:pPr>
        <w:tabs>
          <w:tab w:val="num" w:pos="2160"/>
        </w:tabs>
        <w:ind w:left="2160" w:hanging="360"/>
      </w:pPr>
      <w:rPr>
        <w:rFonts w:ascii="Arial" w:hAnsi="Arial" w:hint="default"/>
      </w:rPr>
    </w:lvl>
    <w:lvl w:ilvl="3" w:tplc="B61E4AC0" w:tentative="1">
      <w:start w:val="1"/>
      <w:numFmt w:val="bullet"/>
      <w:lvlText w:val="•"/>
      <w:lvlJc w:val="left"/>
      <w:pPr>
        <w:tabs>
          <w:tab w:val="num" w:pos="2880"/>
        </w:tabs>
        <w:ind w:left="2880" w:hanging="360"/>
      </w:pPr>
      <w:rPr>
        <w:rFonts w:ascii="Arial" w:hAnsi="Arial" w:hint="default"/>
      </w:rPr>
    </w:lvl>
    <w:lvl w:ilvl="4" w:tplc="3B6ABD74" w:tentative="1">
      <w:start w:val="1"/>
      <w:numFmt w:val="bullet"/>
      <w:lvlText w:val="•"/>
      <w:lvlJc w:val="left"/>
      <w:pPr>
        <w:tabs>
          <w:tab w:val="num" w:pos="3600"/>
        </w:tabs>
        <w:ind w:left="3600" w:hanging="360"/>
      </w:pPr>
      <w:rPr>
        <w:rFonts w:ascii="Arial" w:hAnsi="Arial" w:hint="default"/>
      </w:rPr>
    </w:lvl>
    <w:lvl w:ilvl="5" w:tplc="7B4A3550" w:tentative="1">
      <w:start w:val="1"/>
      <w:numFmt w:val="bullet"/>
      <w:lvlText w:val="•"/>
      <w:lvlJc w:val="left"/>
      <w:pPr>
        <w:tabs>
          <w:tab w:val="num" w:pos="4320"/>
        </w:tabs>
        <w:ind w:left="4320" w:hanging="360"/>
      </w:pPr>
      <w:rPr>
        <w:rFonts w:ascii="Arial" w:hAnsi="Arial" w:hint="default"/>
      </w:rPr>
    </w:lvl>
    <w:lvl w:ilvl="6" w:tplc="B1C21222" w:tentative="1">
      <w:start w:val="1"/>
      <w:numFmt w:val="bullet"/>
      <w:lvlText w:val="•"/>
      <w:lvlJc w:val="left"/>
      <w:pPr>
        <w:tabs>
          <w:tab w:val="num" w:pos="5040"/>
        </w:tabs>
        <w:ind w:left="5040" w:hanging="360"/>
      </w:pPr>
      <w:rPr>
        <w:rFonts w:ascii="Arial" w:hAnsi="Arial" w:hint="default"/>
      </w:rPr>
    </w:lvl>
    <w:lvl w:ilvl="7" w:tplc="FA1CC54E" w:tentative="1">
      <w:start w:val="1"/>
      <w:numFmt w:val="bullet"/>
      <w:lvlText w:val="•"/>
      <w:lvlJc w:val="left"/>
      <w:pPr>
        <w:tabs>
          <w:tab w:val="num" w:pos="5760"/>
        </w:tabs>
        <w:ind w:left="5760" w:hanging="360"/>
      </w:pPr>
      <w:rPr>
        <w:rFonts w:ascii="Arial" w:hAnsi="Arial" w:hint="default"/>
      </w:rPr>
    </w:lvl>
    <w:lvl w:ilvl="8" w:tplc="C5DE6E6A" w:tentative="1">
      <w:start w:val="1"/>
      <w:numFmt w:val="bullet"/>
      <w:lvlText w:val="•"/>
      <w:lvlJc w:val="left"/>
      <w:pPr>
        <w:tabs>
          <w:tab w:val="num" w:pos="6480"/>
        </w:tabs>
        <w:ind w:left="6480" w:hanging="360"/>
      </w:pPr>
      <w:rPr>
        <w:rFonts w:ascii="Arial" w:hAnsi="Arial" w:hint="default"/>
      </w:rPr>
    </w:lvl>
  </w:abstractNum>
  <w:abstractNum w:abstractNumId="15">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6">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7">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8">
    <w:nsid w:val="2DD037BB"/>
    <w:multiLevelType w:val="hybridMultilevel"/>
    <w:tmpl w:val="6E44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62630"/>
    <w:multiLevelType w:val="hybridMultilevel"/>
    <w:tmpl w:val="745EA0C8"/>
    <w:lvl w:ilvl="0" w:tplc="9EEE840A">
      <w:start w:val="1"/>
      <w:numFmt w:val="bullet"/>
      <w:lvlText w:val="•"/>
      <w:lvlJc w:val="left"/>
      <w:pPr>
        <w:tabs>
          <w:tab w:val="num" w:pos="720"/>
        </w:tabs>
        <w:ind w:left="720" w:hanging="360"/>
      </w:pPr>
      <w:rPr>
        <w:rFonts w:ascii="Arial" w:hAnsi="Arial" w:hint="default"/>
      </w:rPr>
    </w:lvl>
    <w:lvl w:ilvl="1" w:tplc="FB8009D8" w:tentative="1">
      <w:start w:val="1"/>
      <w:numFmt w:val="bullet"/>
      <w:lvlText w:val="•"/>
      <w:lvlJc w:val="left"/>
      <w:pPr>
        <w:tabs>
          <w:tab w:val="num" w:pos="1440"/>
        </w:tabs>
        <w:ind w:left="1440" w:hanging="360"/>
      </w:pPr>
      <w:rPr>
        <w:rFonts w:ascii="Arial" w:hAnsi="Arial" w:hint="default"/>
      </w:rPr>
    </w:lvl>
    <w:lvl w:ilvl="2" w:tplc="FB02154A" w:tentative="1">
      <w:start w:val="1"/>
      <w:numFmt w:val="bullet"/>
      <w:lvlText w:val="•"/>
      <w:lvlJc w:val="left"/>
      <w:pPr>
        <w:tabs>
          <w:tab w:val="num" w:pos="2160"/>
        </w:tabs>
        <w:ind w:left="2160" w:hanging="360"/>
      </w:pPr>
      <w:rPr>
        <w:rFonts w:ascii="Arial" w:hAnsi="Arial" w:hint="default"/>
      </w:rPr>
    </w:lvl>
    <w:lvl w:ilvl="3" w:tplc="1D328C48" w:tentative="1">
      <w:start w:val="1"/>
      <w:numFmt w:val="bullet"/>
      <w:lvlText w:val="•"/>
      <w:lvlJc w:val="left"/>
      <w:pPr>
        <w:tabs>
          <w:tab w:val="num" w:pos="2880"/>
        </w:tabs>
        <w:ind w:left="2880" w:hanging="360"/>
      </w:pPr>
      <w:rPr>
        <w:rFonts w:ascii="Arial" w:hAnsi="Arial" w:hint="default"/>
      </w:rPr>
    </w:lvl>
    <w:lvl w:ilvl="4" w:tplc="0DCA53B4" w:tentative="1">
      <w:start w:val="1"/>
      <w:numFmt w:val="bullet"/>
      <w:lvlText w:val="•"/>
      <w:lvlJc w:val="left"/>
      <w:pPr>
        <w:tabs>
          <w:tab w:val="num" w:pos="3600"/>
        </w:tabs>
        <w:ind w:left="3600" w:hanging="360"/>
      </w:pPr>
      <w:rPr>
        <w:rFonts w:ascii="Arial" w:hAnsi="Arial" w:hint="default"/>
      </w:rPr>
    </w:lvl>
    <w:lvl w:ilvl="5" w:tplc="97B6C5F2" w:tentative="1">
      <w:start w:val="1"/>
      <w:numFmt w:val="bullet"/>
      <w:lvlText w:val="•"/>
      <w:lvlJc w:val="left"/>
      <w:pPr>
        <w:tabs>
          <w:tab w:val="num" w:pos="4320"/>
        </w:tabs>
        <w:ind w:left="4320" w:hanging="360"/>
      </w:pPr>
      <w:rPr>
        <w:rFonts w:ascii="Arial" w:hAnsi="Arial" w:hint="default"/>
      </w:rPr>
    </w:lvl>
    <w:lvl w:ilvl="6" w:tplc="58BC7D86" w:tentative="1">
      <w:start w:val="1"/>
      <w:numFmt w:val="bullet"/>
      <w:lvlText w:val="•"/>
      <w:lvlJc w:val="left"/>
      <w:pPr>
        <w:tabs>
          <w:tab w:val="num" w:pos="5040"/>
        </w:tabs>
        <w:ind w:left="5040" w:hanging="360"/>
      </w:pPr>
      <w:rPr>
        <w:rFonts w:ascii="Arial" w:hAnsi="Arial" w:hint="default"/>
      </w:rPr>
    </w:lvl>
    <w:lvl w:ilvl="7" w:tplc="F69C8742" w:tentative="1">
      <w:start w:val="1"/>
      <w:numFmt w:val="bullet"/>
      <w:lvlText w:val="•"/>
      <w:lvlJc w:val="left"/>
      <w:pPr>
        <w:tabs>
          <w:tab w:val="num" w:pos="5760"/>
        </w:tabs>
        <w:ind w:left="5760" w:hanging="360"/>
      </w:pPr>
      <w:rPr>
        <w:rFonts w:ascii="Arial" w:hAnsi="Arial" w:hint="default"/>
      </w:rPr>
    </w:lvl>
    <w:lvl w:ilvl="8" w:tplc="7D940CF4" w:tentative="1">
      <w:start w:val="1"/>
      <w:numFmt w:val="bullet"/>
      <w:lvlText w:val="•"/>
      <w:lvlJc w:val="left"/>
      <w:pPr>
        <w:tabs>
          <w:tab w:val="num" w:pos="6480"/>
        </w:tabs>
        <w:ind w:left="6480" w:hanging="360"/>
      </w:pPr>
      <w:rPr>
        <w:rFonts w:ascii="Arial" w:hAnsi="Arial" w:hint="default"/>
      </w:rPr>
    </w:lvl>
  </w:abstractNum>
  <w:abstractNum w:abstractNumId="20">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1">
    <w:nsid w:val="31FE0E6F"/>
    <w:multiLevelType w:val="hybridMultilevel"/>
    <w:tmpl w:val="D6C4D1D0"/>
    <w:lvl w:ilvl="0" w:tplc="CF220268">
      <w:start w:val="1"/>
      <w:numFmt w:val="bullet"/>
      <w:lvlText w:val="•"/>
      <w:lvlJc w:val="left"/>
      <w:pPr>
        <w:tabs>
          <w:tab w:val="num" w:pos="720"/>
        </w:tabs>
        <w:ind w:left="720" w:hanging="360"/>
      </w:pPr>
      <w:rPr>
        <w:rFonts w:ascii="Arial" w:hAnsi="Arial" w:hint="default"/>
      </w:rPr>
    </w:lvl>
    <w:lvl w:ilvl="1" w:tplc="CE60AE86" w:tentative="1">
      <w:start w:val="1"/>
      <w:numFmt w:val="bullet"/>
      <w:lvlText w:val="•"/>
      <w:lvlJc w:val="left"/>
      <w:pPr>
        <w:tabs>
          <w:tab w:val="num" w:pos="1440"/>
        </w:tabs>
        <w:ind w:left="1440" w:hanging="360"/>
      </w:pPr>
      <w:rPr>
        <w:rFonts w:ascii="Arial" w:hAnsi="Arial" w:hint="default"/>
      </w:rPr>
    </w:lvl>
    <w:lvl w:ilvl="2" w:tplc="C7909766" w:tentative="1">
      <w:start w:val="1"/>
      <w:numFmt w:val="bullet"/>
      <w:lvlText w:val="•"/>
      <w:lvlJc w:val="left"/>
      <w:pPr>
        <w:tabs>
          <w:tab w:val="num" w:pos="2160"/>
        </w:tabs>
        <w:ind w:left="2160" w:hanging="360"/>
      </w:pPr>
      <w:rPr>
        <w:rFonts w:ascii="Arial" w:hAnsi="Arial" w:hint="default"/>
      </w:rPr>
    </w:lvl>
    <w:lvl w:ilvl="3" w:tplc="AA6A101A" w:tentative="1">
      <w:start w:val="1"/>
      <w:numFmt w:val="bullet"/>
      <w:lvlText w:val="•"/>
      <w:lvlJc w:val="left"/>
      <w:pPr>
        <w:tabs>
          <w:tab w:val="num" w:pos="2880"/>
        </w:tabs>
        <w:ind w:left="2880" w:hanging="360"/>
      </w:pPr>
      <w:rPr>
        <w:rFonts w:ascii="Arial" w:hAnsi="Arial" w:hint="default"/>
      </w:rPr>
    </w:lvl>
    <w:lvl w:ilvl="4" w:tplc="2F68277C" w:tentative="1">
      <w:start w:val="1"/>
      <w:numFmt w:val="bullet"/>
      <w:lvlText w:val="•"/>
      <w:lvlJc w:val="left"/>
      <w:pPr>
        <w:tabs>
          <w:tab w:val="num" w:pos="3600"/>
        </w:tabs>
        <w:ind w:left="3600" w:hanging="360"/>
      </w:pPr>
      <w:rPr>
        <w:rFonts w:ascii="Arial" w:hAnsi="Arial" w:hint="default"/>
      </w:rPr>
    </w:lvl>
    <w:lvl w:ilvl="5" w:tplc="11B6E7FE" w:tentative="1">
      <w:start w:val="1"/>
      <w:numFmt w:val="bullet"/>
      <w:lvlText w:val="•"/>
      <w:lvlJc w:val="left"/>
      <w:pPr>
        <w:tabs>
          <w:tab w:val="num" w:pos="4320"/>
        </w:tabs>
        <w:ind w:left="4320" w:hanging="360"/>
      </w:pPr>
      <w:rPr>
        <w:rFonts w:ascii="Arial" w:hAnsi="Arial" w:hint="default"/>
      </w:rPr>
    </w:lvl>
    <w:lvl w:ilvl="6" w:tplc="7F2E7698" w:tentative="1">
      <w:start w:val="1"/>
      <w:numFmt w:val="bullet"/>
      <w:lvlText w:val="•"/>
      <w:lvlJc w:val="left"/>
      <w:pPr>
        <w:tabs>
          <w:tab w:val="num" w:pos="5040"/>
        </w:tabs>
        <w:ind w:left="5040" w:hanging="360"/>
      </w:pPr>
      <w:rPr>
        <w:rFonts w:ascii="Arial" w:hAnsi="Arial" w:hint="default"/>
      </w:rPr>
    </w:lvl>
    <w:lvl w:ilvl="7" w:tplc="29D05EB0" w:tentative="1">
      <w:start w:val="1"/>
      <w:numFmt w:val="bullet"/>
      <w:lvlText w:val="•"/>
      <w:lvlJc w:val="left"/>
      <w:pPr>
        <w:tabs>
          <w:tab w:val="num" w:pos="5760"/>
        </w:tabs>
        <w:ind w:left="5760" w:hanging="360"/>
      </w:pPr>
      <w:rPr>
        <w:rFonts w:ascii="Arial" w:hAnsi="Arial" w:hint="default"/>
      </w:rPr>
    </w:lvl>
    <w:lvl w:ilvl="8" w:tplc="EBC81BEE" w:tentative="1">
      <w:start w:val="1"/>
      <w:numFmt w:val="bullet"/>
      <w:lvlText w:val="•"/>
      <w:lvlJc w:val="left"/>
      <w:pPr>
        <w:tabs>
          <w:tab w:val="num" w:pos="6480"/>
        </w:tabs>
        <w:ind w:left="6480" w:hanging="360"/>
      </w:pPr>
      <w:rPr>
        <w:rFonts w:ascii="Arial" w:hAnsi="Arial" w:hint="default"/>
      </w:rPr>
    </w:lvl>
  </w:abstractNum>
  <w:abstractNum w:abstractNumId="22">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23">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24">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25">
    <w:nsid w:val="3EAA31AE"/>
    <w:multiLevelType w:val="hybridMultilevel"/>
    <w:tmpl w:val="3B8AA834"/>
    <w:lvl w:ilvl="0" w:tplc="865296DE">
      <w:start w:val="1"/>
      <w:numFmt w:val="bullet"/>
      <w:lvlText w:val="•"/>
      <w:lvlJc w:val="left"/>
      <w:pPr>
        <w:tabs>
          <w:tab w:val="num" w:pos="720"/>
        </w:tabs>
        <w:ind w:left="720" w:hanging="360"/>
      </w:pPr>
      <w:rPr>
        <w:rFonts w:ascii="Arial" w:hAnsi="Arial" w:hint="default"/>
      </w:rPr>
    </w:lvl>
    <w:lvl w:ilvl="1" w:tplc="425AFA20" w:tentative="1">
      <w:start w:val="1"/>
      <w:numFmt w:val="bullet"/>
      <w:lvlText w:val="•"/>
      <w:lvlJc w:val="left"/>
      <w:pPr>
        <w:tabs>
          <w:tab w:val="num" w:pos="1440"/>
        </w:tabs>
        <w:ind w:left="1440" w:hanging="360"/>
      </w:pPr>
      <w:rPr>
        <w:rFonts w:ascii="Arial" w:hAnsi="Arial" w:hint="default"/>
      </w:rPr>
    </w:lvl>
    <w:lvl w:ilvl="2" w:tplc="2BACD3CC" w:tentative="1">
      <w:start w:val="1"/>
      <w:numFmt w:val="bullet"/>
      <w:lvlText w:val="•"/>
      <w:lvlJc w:val="left"/>
      <w:pPr>
        <w:tabs>
          <w:tab w:val="num" w:pos="2160"/>
        </w:tabs>
        <w:ind w:left="2160" w:hanging="360"/>
      </w:pPr>
      <w:rPr>
        <w:rFonts w:ascii="Arial" w:hAnsi="Arial" w:hint="default"/>
      </w:rPr>
    </w:lvl>
    <w:lvl w:ilvl="3" w:tplc="DE086222" w:tentative="1">
      <w:start w:val="1"/>
      <w:numFmt w:val="bullet"/>
      <w:lvlText w:val="•"/>
      <w:lvlJc w:val="left"/>
      <w:pPr>
        <w:tabs>
          <w:tab w:val="num" w:pos="2880"/>
        </w:tabs>
        <w:ind w:left="2880" w:hanging="360"/>
      </w:pPr>
      <w:rPr>
        <w:rFonts w:ascii="Arial" w:hAnsi="Arial" w:hint="default"/>
      </w:rPr>
    </w:lvl>
    <w:lvl w:ilvl="4" w:tplc="185A79CA" w:tentative="1">
      <w:start w:val="1"/>
      <w:numFmt w:val="bullet"/>
      <w:lvlText w:val="•"/>
      <w:lvlJc w:val="left"/>
      <w:pPr>
        <w:tabs>
          <w:tab w:val="num" w:pos="3600"/>
        </w:tabs>
        <w:ind w:left="3600" w:hanging="360"/>
      </w:pPr>
      <w:rPr>
        <w:rFonts w:ascii="Arial" w:hAnsi="Arial" w:hint="default"/>
      </w:rPr>
    </w:lvl>
    <w:lvl w:ilvl="5" w:tplc="B93A75A6" w:tentative="1">
      <w:start w:val="1"/>
      <w:numFmt w:val="bullet"/>
      <w:lvlText w:val="•"/>
      <w:lvlJc w:val="left"/>
      <w:pPr>
        <w:tabs>
          <w:tab w:val="num" w:pos="4320"/>
        </w:tabs>
        <w:ind w:left="4320" w:hanging="360"/>
      </w:pPr>
      <w:rPr>
        <w:rFonts w:ascii="Arial" w:hAnsi="Arial" w:hint="default"/>
      </w:rPr>
    </w:lvl>
    <w:lvl w:ilvl="6" w:tplc="FF8C4C76" w:tentative="1">
      <w:start w:val="1"/>
      <w:numFmt w:val="bullet"/>
      <w:lvlText w:val="•"/>
      <w:lvlJc w:val="left"/>
      <w:pPr>
        <w:tabs>
          <w:tab w:val="num" w:pos="5040"/>
        </w:tabs>
        <w:ind w:left="5040" w:hanging="360"/>
      </w:pPr>
      <w:rPr>
        <w:rFonts w:ascii="Arial" w:hAnsi="Arial" w:hint="default"/>
      </w:rPr>
    </w:lvl>
    <w:lvl w:ilvl="7" w:tplc="B1A49494" w:tentative="1">
      <w:start w:val="1"/>
      <w:numFmt w:val="bullet"/>
      <w:lvlText w:val="•"/>
      <w:lvlJc w:val="left"/>
      <w:pPr>
        <w:tabs>
          <w:tab w:val="num" w:pos="5760"/>
        </w:tabs>
        <w:ind w:left="5760" w:hanging="360"/>
      </w:pPr>
      <w:rPr>
        <w:rFonts w:ascii="Arial" w:hAnsi="Arial" w:hint="default"/>
      </w:rPr>
    </w:lvl>
    <w:lvl w:ilvl="8" w:tplc="67862084" w:tentative="1">
      <w:start w:val="1"/>
      <w:numFmt w:val="bullet"/>
      <w:lvlText w:val="•"/>
      <w:lvlJc w:val="left"/>
      <w:pPr>
        <w:tabs>
          <w:tab w:val="num" w:pos="6480"/>
        </w:tabs>
        <w:ind w:left="6480" w:hanging="360"/>
      </w:pPr>
      <w:rPr>
        <w:rFonts w:ascii="Arial" w:hAnsi="Arial" w:hint="default"/>
      </w:rPr>
    </w:lvl>
  </w:abstractNum>
  <w:abstractNum w:abstractNumId="26">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27">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28">
    <w:nsid w:val="44C448AC"/>
    <w:multiLevelType w:val="hybridMultilevel"/>
    <w:tmpl w:val="6464D34E"/>
    <w:lvl w:ilvl="0" w:tplc="ED30F6AC">
      <w:start w:val="1"/>
      <w:numFmt w:val="bullet"/>
      <w:lvlText w:val="•"/>
      <w:lvlJc w:val="left"/>
      <w:pPr>
        <w:tabs>
          <w:tab w:val="num" w:pos="720"/>
        </w:tabs>
        <w:ind w:left="720" w:hanging="360"/>
      </w:pPr>
      <w:rPr>
        <w:rFonts w:ascii="Arial" w:hAnsi="Arial" w:hint="default"/>
      </w:rPr>
    </w:lvl>
    <w:lvl w:ilvl="1" w:tplc="B352F76E" w:tentative="1">
      <w:start w:val="1"/>
      <w:numFmt w:val="bullet"/>
      <w:lvlText w:val="•"/>
      <w:lvlJc w:val="left"/>
      <w:pPr>
        <w:tabs>
          <w:tab w:val="num" w:pos="1440"/>
        </w:tabs>
        <w:ind w:left="1440" w:hanging="360"/>
      </w:pPr>
      <w:rPr>
        <w:rFonts w:ascii="Arial" w:hAnsi="Arial" w:hint="default"/>
      </w:rPr>
    </w:lvl>
    <w:lvl w:ilvl="2" w:tplc="F1840B38" w:tentative="1">
      <w:start w:val="1"/>
      <w:numFmt w:val="bullet"/>
      <w:lvlText w:val="•"/>
      <w:lvlJc w:val="left"/>
      <w:pPr>
        <w:tabs>
          <w:tab w:val="num" w:pos="2160"/>
        </w:tabs>
        <w:ind w:left="2160" w:hanging="360"/>
      </w:pPr>
      <w:rPr>
        <w:rFonts w:ascii="Arial" w:hAnsi="Arial" w:hint="default"/>
      </w:rPr>
    </w:lvl>
    <w:lvl w:ilvl="3" w:tplc="D92ADACE" w:tentative="1">
      <w:start w:val="1"/>
      <w:numFmt w:val="bullet"/>
      <w:lvlText w:val="•"/>
      <w:lvlJc w:val="left"/>
      <w:pPr>
        <w:tabs>
          <w:tab w:val="num" w:pos="2880"/>
        </w:tabs>
        <w:ind w:left="2880" w:hanging="360"/>
      </w:pPr>
      <w:rPr>
        <w:rFonts w:ascii="Arial" w:hAnsi="Arial" w:hint="default"/>
      </w:rPr>
    </w:lvl>
    <w:lvl w:ilvl="4" w:tplc="B388EAFC" w:tentative="1">
      <w:start w:val="1"/>
      <w:numFmt w:val="bullet"/>
      <w:lvlText w:val="•"/>
      <w:lvlJc w:val="left"/>
      <w:pPr>
        <w:tabs>
          <w:tab w:val="num" w:pos="3600"/>
        </w:tabs>
        <w:ind w:left="3600" w:hanging="360"/>
      </w:pPr>
      <w:rPr>
        <w:rFonts w:ascii="Arial" w:hAnsi="Arial" w:hint="default"/>
      </w:rPr>
    </w:lvl>
    <w:lvl w:ilvl="5" w:tplc="4CCCB264" w:tentative="1">
      <w:start w:val="1"/>
      <w:numFmt w:val="bullet"/>
      <w:lvlText w:val="•"/>
      <w:lvlJc w:val="left"/>
      <w:pPr>
        <w:tabs>
          <w:tab w:val="num" w:pos="4320"/>
        </w:tabs>
        <w:ind w:left="4320" w:hanging="360"/>
      </w:pPr>
      <w:rPr>
        <w:rFonts w:ascii="Arial" w:hAnsi="Arial" w:hint="default"/>
      </w:rPr>
    </w:lvl>
    <w:lvl w:ilvl="6" w:tplc="54989E0C" w:tentative="1">
      <w:start w:val="1"/>
      <w:numFmt w:val="bullet"/>
      <w:lvlText w:val="•"/>
      <w:lvlJc w:val="left"/>
      <w:pPr>
        <w:tabs>
          <w:tab w:val="num" w:pos="5040"/>
        </w:tabs>
        <w:ind w:left="5040" w:hanging="360"/>
      </w:pPr>
      <w:rPr>
        <w:rFonts w:ascii="Arial" w:hAnsi="Arial" w:hint="default"/>
      </w:rPr>
    </w:lvl>
    <w:lvl w:ilvl="7" w:tplc="DFF2FEAC" w:tentative="1">
      <w:start w:val="1"/>
      <w:numFmt w:val="bullet"/>
      <w:lvlText w:val="•"/>
      <w:lvlJc w:val="left"/>
      <w:pPr>
        <w:tabs>
          <w:tab w:val="num" w:pos="5760"/>
        </w:tabs>
        <w:ind w:left="5760" w:hanging="360"/>
      </w:pPr>
      <w:rPr>
        <w:rFonts w:ascii="Arial" w:hAnsi="Arial" w:hint="default"/>
      </w:rPr>
    </w:lvl>
    <w:lvl w:ilvl="8" w:tplc="9E8CDE00" w:tentative="1">
      <w:start w:val="1"/>
      <w:numFmt w:val="bullet"/>
      <w:lvlText w:val="•"/>
      <w:lvlJc w:val="left"/>
      <w:pPr>
        <w:tabs>
          <w:tab w:val="num" w:pos="6480"/>
        </w:tabs>
        <w:ind w:left="6480" w:hanging="360"/>
      </w:pPr>
      <w:rPr>
        <w:rFonts w:ascii="Arial" w:hAnsi="Arial" w:hint="default"/>
      </w:rPr>
    </w:lvl>
  </w:abstractNum>
  <w:abstractNum w:abstractNumId="29">
    <w:nsid w:val="454C2B85"/>
    <w:multiLevelType w:val="hybridMultilevel"/>
    <w:tmpl w:val="75105FCE"/>
    <w:lvl w:ilvl="0" w:tplc="F648B5FC">
      <w:start w:val="1"/>
      <w:numFmt w:val="bullet"/>
      <w:lvlText w:val="•"/>
      <w:lvlJc w:val="left"/>
      <w:pPr>
        <w:tabs>
          <w:tab w:val="num" w:pos="720"/>
        </w:tabs>
        <w:ind w:left="720" w:hanging="360"/>
      </w:pPr>
      <w:rPr>
        <w:rFonts w:ascii="Arial" w:hAnsi="Arial" w:hint="default"/>
      </w:rPr>
    </w:lvl>
    <w:lvl w:ilvl="1" w:tplc="1C124246" w:tentative="1">
      <w:start w:val="1"/>
      <w:numFmt w:val="bullet"/>
      <w:lvlText w:val="•"/>
      <w:lvlJc w:val="left"/>
      <w:pPr>
        <w:tabs>
          <w:tab w:val="num" w:pos="1440"/>
        </w:tabs>
        <w:ind w:left="1440" w:hanging="360"/>
      </w:pPr>
      <w:rPr>
        <w:rFonts w:ascii="Arial" w:hAnsi="Arial" w:hint="default"/>
      </w:rPr>
    </w:lvl>
    <w:lvl w:ilvl="2" w:tplc="F47603FC" w:tentative="1">
      <w:start w:val="1"/>
      <w:numFmt w:val="bullet"/>
      <w:lvlText w:val="•"/>
      <w:lvlJc w:val="left"/>
      <w:pPr>
        <w:tabs>
          <w:tab w:val="num" w:pos="2160"/>
        </w:tabs>
        <w:ind w:left="2160" w:hanging="360"/>
      </w:pPr>
      <w:rPr>
        <w:rFonts w:ascii="Arial" w:hAnsi="Arial" w:hint="default"/>
      </w:rPr>
    </w:lvl>
    <w:lvl w:ilvl="3" w:tplc="4CCC9332" w:tentative="1">
      <w:start w:val="1"/>
      <w:numFmt w:val="bullet"/>
      <w:lvlText w:val="•"/>
      <w:lvlJc w:val="left"/>
      <w:pPr>
        <w:tabs>
          <w:tab w:val="num" w:pos="2880"/>
        </w:tabs>
        <w:ind w:left="2880" w:hanging="360"/>
      </w:pPr>
      <w:rPr>
        <w:rFonts w:ascii="Arial" w:hAnsi="Arial" w:hint="default"/>
      </w:rPr>
    </w:lvl>
    <w:lvl w:ilvl="4" w:tplc="71068A26" w:tentative="1">
      <w:start w:val="1"/>
      <w:numFmt w:val="bullet"/>
      <w:lvlText w:val="•"/>
      <w:lvlJc w:val="left"/>
      <w:pPr>
        <w:tabs>
          <w:tab w:val="num" w:pos="3600"/>
        </w:tabs>
        <w:ind w:left="3600" w:hanging="360"/>
      </w:pPr>
      <w:rPr>
        <w:rFonts w:ascii="Arial" w:hAnsi="Arial" w:hint="default"/>
      </w:rPr>
    </w:lvl>
    <w:lvl w:ilvl="5" w:tplc="34BA229C" w:tentative="1">
      <w:start w:val="1"/>
      <w:numFmt w:val="bullet"/>
      <w:lvlText w:val="•"/>
      <w:lvlJc w:val="left"/>
      <w:pPr>
        <w:tabs>
          <w:tab w:val="num" w:pos="4320"/>
        </w:tabs>
        <w:ind w:left="4320" w:hanging="360"/>
      </w:pPr>
      <w:rPr>
        <w:rFonts w:ascii="Arial" w:hAnsi="Arial" w:hint="default"/>
      </w:rPr>
    </w:lvl>
    <w:lvl w:ilvl="6" w:tplc="219CBDDE" w:tentative="1">
      <w:start w:val="1"/>
      <w:numFmt w:val="bullet"/>
      <w:lvlText w:val="•"/>
      <w:lvlJc w:val="left"/>
      <w:pPr>
        <w:tabs>
          <w:tab w:val="num" w:pos="5040"/>
        </w:tabs>
        <w:ind w:left="5040" w:hanging="360"/>
      </w:pPr>
      <w:rPr>
        <w:rFonts w:ascii="Arial" w:hAnsi="Arial" w:hint="default"/>
      </w:rPr>
    </w:lvl>
    <w:lvl w:ilvl="7" w:tplc="8ADECD1A" w:tentative="1">
      <w:start w:val="1"/>
      <w:numFmt w:val="bullet"/>
      <w:lvlText w:val="•"/>
      <w:lvlJc w:val="left"/>
      <w:pPr>
        <w:tabs>
          <w:tab w:val="num" w:pos="5760"/>
        </w:tabs>
        <w:ind w:left="5760" w:hanging="360"/>
      </w:pPr>
      <w:rPr>
        <w:rFonts w:ascii="Arial" w:hAnsi="Arial" w:hint="default"/>
      </w:rPr>
    </w:lvl>
    <w:lvl w:ilvl="8" w:tplc="19E0EA2A" w:tentative="1">
      <w:start w:val="1"/>
      <w:numFmt w:val="bullet"/>
      <w:lvlText w:val="•"/>
      <w:lvlJc w:val="left"/>
      <w:pPr>
        <w:tabs>
          <w:tab w:val="num" w:pos="6480"/>
        </w:tabs>
        <w:ind w:left="6480" w:hanging="360"/>
      </w:pPr>
      <w:rPr>
        <w:rFonts w:ascii="Arial" w:hAnsi="Arial" w:hint="default"/>
      </w:rPr>
    </w:lvl>
  </w:abstractNum>
  <w:abstractNum w:abstractNumId="30">
    <w:nsid w:val="47287BF2"/>
    <w:multiLevelType w:val="hybridMultilevel"/>
    <w:tmpl w:val="90A6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F36E3"/>
    <w:multiLevelType w:val="hybridMultilevel"/>
    <w:tmpl w:val="E44E2908"/>
    <w:lvl w:ilvl="0" w:tplc="8E4C8448">
      <w:start w:val="1"/>
      <w:numFmt w:val="bullet"/>
      <w:lvlText w:val="•"/>
      <w:lvlJc w:val="left"/>
      <w:pPr>
        <w:tabs>
          <w:tab w:val="num" w:pos="720"/>
        </w:tabs>
        <w:ind w:left="720" w:hanging="360"/>
      </w:pPr>
      <w:rPr>
        <w:rFonts w:ascii="Arial" w:hAnsi="Arial" w:hint="default"/>
      </w:rPr>
    </w:lvl>
    <w:lvl w:ilvl="1" w:tplc="66F0757E" w:tentative="1">
      <w:start w:val="1"/>
      <w:numFmt w:val="bullet"/>
      <w:lvlText w:val="•"/>
      <w:lvlJc w:val="left"/>
      <w:pPr>
        <w:tabs>
          <w:tab w:val="num" w:pos="1440"/>
        </w:tabs>
        <w:ind w:left="1440" w:hanging="360"/>
      </w:pPr>
      <w:rPr>
        <w:rFonts w:ascii="Arial" w:hAnsi="Arial" w:hint="default"/>
      </w:rPr>
    </w:lvl>
    <w:lvl w:ilvl="2" w:tplc="F27E661E" w:tentative="1">
      <w:start w:val="1"/>
      <w:numFmt w:val="bullet"/>
      <w:lvlText w:val="•"/>
      <w:lvlJc w:val="left"/>
      <w:pPr>
        <w:tabs>
          <w:tab w:val="num" w:pos="2160"/>
        </w:tabs>
        <w:ind w:left="2160" w:hanging="360"/>
      </w:pPr>
      <w:rPr>
        <w:rFonts w:ascii="Arial" w:hAnsi="Arial" w:hint="default"/>
      </w:rPr>
    </w:lvl>
    <w:lvl w:ilvl="3" w:tplc="0D12E106" w:tentative="1">
      <w:start w:val="1"/>
      <w:numFmt w:val="bullet"/>
      <w:lvlText w:val="•"/>
      <w:lvlJc w:val="left"/>
      <w:pPr>
        <w:tabs>
          <w:tab w:val="num" w:pos="2880"/>
        </w:tabs>
        <w:ind w:left="2880" w:hanging="360"/>
      </w:pPr>
      <w:rPr>
        <w:rFonts w:ascii="Arial" w:hAnsi="Arial" w:hint="default"/>
      </w:rPr>
    </w:lvl>
    <w:lvl w:ilvl="4" w:tplc="27F2C8EE" w:tentative="1">
      <w:start w:val="1"/>
      <w:numFmt w:val="bullet"/>
      <w:lvlText w:val="•"/>
      <w:lvlJc w:val="left"/>
      <w:pPr>
        <w:tabs>
          <w:tab w:val="num" w:pos="3600"/>
        </w:tabs>
        <w:ind w:left="3600" w:hanging="360"/>
      </w:pPr>
      <w:rPr>
        <w:rFonts w:ascii="Arial" w:hAnsi="Arial" w:hint="default"/>
      </w:rPr>
    </w:lvl>
    <w:lvl w:ilvl="5" w:tplc="FC448174" w:tentative="1">
      <w:start w:val="1"/>
      <w:numFmt w:val="bullet"/>
      <w:lvlText w:val="•"/>
      <w:lvlJc w:val="left"/>
      <w:pPr>
        <w:tabs>
          <w:tab w:val="num" w:pos="4320"/>
        </w:tabs>
        <w:ind w:left="4320" w:hanging="360"/>
      </w:pPr>
      <w:rPr>
        <w:rFonts w:ascii="Arial" w:hAnsi="Arial" w:hint="default"/>
      </w:rPr>
    </w:lvl>
    <w:lvl w:ilvl="6" w:tplc="D8108282" w:tentative="1">
      <w:start w:val="1"/>
      <w:numFmt w:val="bullet"/>
      <w:lvlText w:val="•"/>
      <w:lvlJc w:val="left"/>
      <w:pPr>
        <w:tabs>
          <w:tab w:val="num" w:pos="5040"/>
        </w:tabs>
        <w:ind w:left="5040" w:hanging="360"/>
      </w:pPr>
      <w:rPr>
        <w:rFonts w:ascii="Arial" w:hAnsi="Arial" w:hint="default"/>
      </w:rPr>
    </w:lvl>
    <w:lvl w:ilvl="7" w:tplc="1278EEF4" w:tentative="1">
      <w:start w:val="1"/>
      <w:numFmt w:val="bullet"/>
      <w:lvlText w:val="•"/>
      <w:lvlJc w:val="left"/>
      <w:pPr>
        <w:tabs>
          <w:tab w:val="num" w:pos="5760"/>
        </w:tabs>
        <w:ind w:left="5760" w:hanging="360"/>
      </w:pPr>
      <w:rPr>
        <w:rFonts w:ascii="Arial" w:hAnsi="Arial" w:hint="default"/>
      </w:rPr>
    </w:lvl>
    <w:lvl w:ilvl="8" w:tplc="9A9498BC" w:tentative="1">
      <w:start w:val="1"/>
      <w:numFmt w:val="bullet"/>
      <w:lvlText w:val="•"/>
      <w:lvlJc w:val="left"/>
      <w:pPr>
        <w:tabs>
          <w:tab w:val="num" w:pos="6480"/>
        </w:tabs>
        <w:ind w:left="6480" w:hanging="360"/>
      </w:pPr>
      <w:rPr>
        <w:rFonts w:ascii="Arial" w:hAnsi="Arial" w:hint="default"/>
      </w:rPr>
    </w:lvl>
  </w:abstractNum>
  <w:abstractNum w:abstractNumId="33">
    <w:nsid w:val="4E461C15"/>
    <w:multiLevelType w:val="hybridMultilevel"/>
    <w:tmpl w:val="084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9E332D"/>
    <w:multiLevelType w:val="hybridMultilevel"/>
    <w:tmpl w:val="FEE2BD50"/>
    <w:lvl w:ilvl="0" w:tplc="3446C020">
      <w:start w:val="1"/>
      <w:numFmt w:val="bullet"/>
      <w:lvlText w:val="•"/>
      <w:lvlJc w:val="left"/>
      <w:pPr>
        <w:tabs>
          <w:tab w:val="num" w:pos="720"/>
        </w:tabs>
        <w:ind w:left="720" w:hanging="360"/>
      </w:pPr>
      <w:rPr>
        <w:rFonts w:ascii="Arial" w:hAnsi="Arial" w:hint="default"/>
      </w:rPr>
    </w:lvl>
    <w:lvl w:ilvl="1" w:tplc="08A61ADA" w:tentative="1">
      <w:start w:val="1"/>
      <w:numFmt w:val="bullet"/>
      <w:lvlText w:val="•"/>
      <w:lvlJc w:val="left"/>
      <w:pPr>
        <w:tabs>
          <w:tab w:val="num" w:pos="1440"/>
        </w:tabs>
        <w:ind w:left="1440" w:hanging="360"/>
      </w:pPr>
      <w:rPr>
        <w:rFonts w:ascii="Arial" w:hAnsi="Arial" w:hint="default"/>
      </w:rPr>
    </w:lvl>
    <w:lvl w:ilvl="2" w:tplc="5DD87C60" w:tentative="1">
      <w:start w:val="1"/>
      <w:numFmt w:val="bullet"/>
      <w:lvlText w:val="•"/>
      <w:lvlJc w:val="left"/>
      <w:pPr>
        <w:tabs>
          <w:tab w:val="num" w:pos="2160"/>
        </w:tabs>
        <w:ind w:left="2160" w:hanging="360"/>
      </w:pPr>
      <w:rPr>
        <w:rFonts w:ascii="Arial" w:hAnsi="Arial" w:hint="default"/>
      </w:rPr>
    </w:lvl>
    <w:lvl w:ilvl="3" w:tplc="0AB65F68" w:tentative="1">
      <w:start w:val="1"/>
      <w:numFmt w:val="bullet"/>
      <w:lvlText w:val="•"/>
      <w:lvlJc w:val="left"/>
      <w:pPr>
        <w:tabs>
          <w:tab w:val="num" w:pos="2880"/>
        </w:tabs>
        <w:ind w:left="2880" w:hanging="360"/>
      </w:pPr>
      <w:rPr>
        <w:rFonts w:ascii="Arial" w:hAnsi="Arial" w:hint="default"/>
      </w:rPr>
    </w:lvl>
    <w:lvl w:ilvl="4" w:tplc="741E2184" w:tentative="1">
      <w:start w:val="1"/>
      <w:numFmt w:val="bullet"/>
      <w:lvlText w:val="•"/>
      <w:lvlJc w:val="left"/>
      <w:pPr>
        <w:tabs>
          <w:tab w:val="num" w:pos="3600"/>
        </w:tabs>
        <w:ind w:left="3600" w:hanging="360"/>
      </w:pPr>
      <w:rPr>
        <w:rFonts w:ascii="Arial" w:hAnsi="Arial" w:hint="default"/>
      </w:rPr>
    </w:lvl>
    <w:lvl w:ilvl="5" w:tplc="3F2AB262" w:tentative="1">
      <w:start w:val="1"/>
      <w:numFmt w:val="bullet"/>
      <w:lvlText w:val="•"/>
      <w:lvlJc w:val="left"/>
      <w:pPr>
        <w:tabs>
          <w:tab w:val="num" w:pos="4320"/>
        </w:tabs>
        <w:ind w:left="4320" w:hanging="360"/>
      </w:pPr>
      <w:rPr>
        <w:rFonts w:ascii="Arial" w:hAnsi="Arial" w:hint="default"/>
      </w:rPr>
    </w:lvl>
    <w:lvl w:ilvl="6" w:tplc="F99A12B2" w:tentative="1">
      <w:start w:val="1"/>
      <w:numFmt w:val="bullet"/>
      <w:lvlText w:val="•"/>
      <w:lvlJc w:val="left"/>
      <w:pPr>
        <w:tabs>
          <w:tab w:val="num" w:pos="5040"/>
        </w:tabs>
        <w:ind w:left="5040" w:hanging="360"/>
      </w:pPr>
      <w:rPr>
        <w:rFonts w:ascii="Arial" w:hAnsi="Arial" w:hint="default"/>
      </w:rPr>
    </w:lvl>
    <w:lvl w:ilvl="7" w:tplc="88BC0DB4" w:tentative="1">
      <w:start w:val="1"/>
      <w:numFmt w:val="bullet"/>
      <w:lvlText w:val="•"/>
      <w:lvlJc w:val="left"/>
      <w:pPr>
        <w:tabs>
          <w:tab w:val="num" w:pos="5760"/>
        </w:tabs>
        <w:ind w:left="5760" w:hanging="360"/>
      </w:pPr>
      <w:rPr>
        <w:rFonts w:ascii="Arial" w:hAnsi="Arial" w:hint="default"/>
      </w:rPr>
    </w:lvl>
    <w:lvl w:ilvl="8" w:tplc="37EE285E" w:tentative="1">
      <w:start w:val="1"/>
      <w:numFmt w:val="bullet"/>
      <w:lvlText w:val="•"/>
      <w:lvlJc w:val="left"/>
      <w:pPr>
        <w:tabs>
          <w:tab w:val="num" w:pos="6480"/>
        </w:tabs>
        <w:ind w:left="6480" w:hanging="360"/>
      </w:pPr>
      <w:rPr>
        <w:rFonts w:ascii="Arial" w:hAnsi="Arial" w:hint="default"/>
      </w:rPr>
    </w:lvl>
  </w:abstractNum>
  <w:abstractNum w:abstractNumId="35">
    <w:nsid w:val="50AB711F"/>
    <w:multiLevelType w:val="hybridMultilevel"/>
    <w:tmpl w:val="0CD23A4C"/>
    <w:lvl w:ilvl="0" w:tplc="CB4E0CEA">
      <w:start w:val="1"/>
      <w:numFmt w:val="bullet"/>
      <w:lvlText w:val="•"/>
      <w:lvlJc w:val="left"/>
      <w:pPr>
        <w:tabs>
          <w:tab w:val="num" w:pos="720"/>
        </w:tabs>
        <w:ind w:left="720" w:hanging="360"/>
      </w:pPr>
      <w:rPr>
        <w:rFonts w:ascii="Arial" w:hAnsi="Arial" w:hint="default"/>
      </w:rPr>
    </w:lvl>
    <w:lvl w:ilvl="1" w:tplc="B5227ACE" w:tentative="1">
      <w:start w:val="1"/>
      <w:numFmt w:val="bullet"/>
      <w:lvlText w:val="•"/>
      <w:lvlJc w:val="left"/>
      <w:pPr>
        <w:tabs>
          <w:tab w:val="num" w:pos="1440"/>
        </w:tabs>
        <w:ind w:left="1440" w:hanging="360"/>
      </w:pPr>
      <w:rPr>
        <w:rFonts w:ascii="Arial" w:hAnsi="Arial" w:hint="default"/>
      </w:rPr>
    </w:lvl>
    <w:lvl w:ilvl="2" w:tplc="AFF24BD4" w:tentative="1">
      <w:start w:val="1"/>
      <w:numFmt w:val="bullet"/>
      <w:lvlText w:val="•"/>
      <w:lvlJc w:val="left"/>
      <w:pPr>
        <w:tabs>
          <w:tab w:val="num" w:pos="2160"/>
        </w:tabs>
        <w:ind w:left="2160" w:hanging="360"/>
      </w:pPr>
      <w:rPr>
        <w:rFonts w:ascii="Arial" w:hAnsi="Arial" w:hint="default"/>
      </w:rPr>
    </w:lvl>
    <w:lvl w:ilvl="3" w:tplc="923A47BC" w:tentative="1">
      <w:start w:val="1"/>
      <w:numFmt w:val="bullet"/>
      <w:lvlText w:val="•"/>
      <w:lvlJc w:val="left"/>
      <w:pPr>
        <w:tabs>
          <w:tab w:val="num" w:pos="2880"/>
        </w:tabs>
        <w:ind w:left="2880" w:hanging="360"/>
      </w:pPr>
      <w:rPr>
        <w:rFonts w:ascii="Arial" w:hAnsi="Arial" w:hint="default"/>
      </w:rPr>
    </w:lvl>
    <w:lvl w:ilvl="4" w:tplc="7B4A4F08" w:tentative="1">
      <w:start w:val="1"/>
      <w:numFmt w:val="bullet"/>
      <w:lvlText w:val="•"/>
      <w:lvlJc w:val="left"/>
      <w:pPr>
        <w:tabs>
          <w:tab w:val="num" w:pos="3600"/>
        </w:tabs>
        <w:ind w:left="3600" w:hanging="360"/>
      </w:pPr>
      <w:rPr>
        <w:rFonts w:ascii="Arial" w:hAnsi="Arial" w:hint="default"/>
      </w:rPr>
    </w:lvl>
    <w:lvl w:ilvl="5" w:tplc="3E407AA6" w:tentative="1">
      <w:start w:val="1"/>
      <w:numFmt w:val="bullet"/>
      <w:lvlText w:val="•"/>
      <w:lvlJc w:val="left"/>
      <w:pPr>
        <w:tabs>
          <w:tab w:val="num" w:pos="4320"/>
        </w:tabs>
        <w:ind w:left="4320" w:hanging="360"/>
      </w:pPr>
      <w:rPr>
        <w:rFonts w:ascii="Arial" w:hAnsi="Arial" w:hint="default"/>
      </w:rPr>
    </w:lvl>
    <w:lvl w:ilvl="6" w:tplc="CD62C51A" w:tentative="1">
      <w:start w:val="1"/>
      <w:numFmt w:val="bullet"/>
      <w:lvlText w:val="•"/>
      <w:lvlJc w:val="left"/>
      <w:pPr>
        <w:tabs>
          <w:tab w:val="num" w:pos="5040"/>
        </w:tabs>
        <w:ind w:left="5040" w:hanging="360"/>
      </w:pPr>
      <w:rPr>
        <w:rFonts w:ascii="Arial" w:hAnsi="Arial" w:hint="default"/>
      </w:rPr>
    </w:lvl>
    <w:lvl w:ilvl="7" w:tplc="083656B8" w:tentative="1">
      <w:start w:val="1"/>
      <w:numFmt w:val="bullet"/>
      <w:lvlText w:val="•"/>
      <w:lvlJc w:val="left"/>
      <w:pPr>
        <w:tabs>
          <w:tab w:val="num" w:pos="5760"/>
        </w:tabs>
        <w:ind w:left="5760" w:hanging="360"/>
      </w:pPr>
      <w:rPr>
        <w:rFonts w:ascii="Arial" w:hAnsi="Arial" w:hint="default"/>
      </w:rPr>
    </w:lvl>
    <w:lvl w:ilvl="8" w:tplc="4B684202" w:tentative="1">
      <w:start w:val="1"/>
      <w:numFmt w:val="bullet"/>
      <w:lvlText w:val="•"/>
      <w:lvlJc w:val="left"/>
      <w:pPr>
        <w:tabs>
          <w:tab w:val="num" w:pos="6480"/>
        </w:tabs>
        <w:ind w:left="6480" w:hanging="360"/>
      </w:pPr>
      <w:rPr>
        <w:rFonts w:ascii="Arial" w:hAnsi="Arial" w:hint="default"/>
      </w:rPr>
    </w:lvl>
  </w:abstractNum>
  <w:abstractNum w:abstractNumId="36">
    <w:nsid w:val="54D24B71"/>
    <w:multiLevelType w:val="hybridMultilevel"/>
    <w:tmpl w:val="C11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38">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39">
    <w:nsid w:val="62522CC4"/>
    <w:multiLevelType w:val="hybridMultilevel"/>
    <w:tmpl w:val="30D85E9A"/>
    <w:lvl w:ilvl="0" w:tplc="C11828C8">
      <w:start w:val="1"/>
      <w:numFmt w:val="bullet"/>
      <w:lvlText w:val="•"/>
      <w:lvlJc w:val="left"/>
      <w:pPr>
        <w:tabs>
          <w:tab w:val="num" w:pos="720"/>
        </w:tabs>
        <w:ind w:left="720" w:hanging="360"/>
      </w:pPr>
      <w:rPr>
        <w:rFonts w:ascii="Arial" w:hAnsi="Arial" w:hint="default"/>
      </w:rPr>
    </w:lvl>
    <w:lvl w:ilvl="1" w:tplc="CB2AA6F2" w:tentative="1">
      <w:start w:val="1"/>
      <w:numFmt w:val="bullet"/>
      <w:lvlText w:val="•"/>
      <w:lvlJc w:val="left"/>
      <w:pPr>
        <w:tabs>
          <w:tab w:val="num" w:pos="1440"/>
        </w:tabs>
        <w:ind w:left="1440" w:hanging="360"/>
      </w:pPr>
      <w:rPr>
        <w:rFonts w:ascii="Arial" w:hAnsi="Arial" w:hint="default"/>
      </w:rPr>
    </w:lvl>
    <w:lvl w:ilvl="2" w:tplc="28521D22" w:tentative="1">
      <w:start w:val="1"/>
      <w:numFmt w:val="bullet"/>
      <w:lvlText w:val="•"/>
      <w:lvlJc w:val="left"/>
      <w:pPr>
        <w:tabs>
          <w:tab w:val="num" w:pos="2160"/>
        </w:tabs>
        <w:ind w:left="2160" w:hanging="360"/>
      </w:pPr>
      <w:rPr>
        <w:rFonts w:ascii="Arial" w:hAnsi="Arial" w:hint="default"/>
      </w:rPr>
    </w:lvl>
    <w:lvl w:ilvl="3" w:tplc="141CF0B4" w:tentative="1">
      <w:start w:val="1"/>
      <w:numFmt w:val="bullet"/>
      <w:lvlText w:val="•"/>
      <w:lvlJc w:val="left"/>
      <w:pPr>
        <w:tabs>
          <w:tab w:val="num" w:pos="2880"/>
        </w:tabs>
        <w:ind w:left="2880" w:hanging="360"/>
      </w:pPr>
      <w:rPr>
        <w:rFonts w:ascii="Arial" w:hAnsi="Arial" w:hint="default"/>
      </w:rPr>
    </w:lvl>
    <w:lvl w:ilvl="4" w:tplc="BB3A1D9C" w:tentative="1">
      <w:start w:val="1"/>
      <w:numFmt w:val="bullet"/>
      <w:lvlText w:val="•"/>
      <w:lvlJc w:val="left"/>
      <w:pPr>
        <w:tabs>
          <w:tab w:val="num" w:pos="3600"/>
        </w:tabs>
        <w:ind w:left="3600" w:hanging="360"/>
      </w:pPr>
      <w:rPr>
        <w:rFonts w:ascii="Arial" w:hAnsi="Arial" w:hint="default"/>
      </w:rPr>
    </w:lvl>
    <w:lvl w:ilvl="5" w:tplc="62721474" w:tentative="1">
      <w:start w:val="1"/>
      <w:numFmt w:val="bullet"/>
      <w:lvlText w:val="•"/>
      <w:lvlJc w:val="left"/>
      <w:pPr>
        <w:tabs>
          <w:tab w:val="num" w:pos="4320"/>
        </w:tabs>
        <w:ind w:left="4320" w:hanging="360"/>
      </w:pPr>
      <w:rPr>
        <w:rFonts w:ascii="Arial" w:hAnsi="Arial" w:hint="default"/>
      </w:rPr>
    </w:lvl>
    <w:lvl w:ilvl="6" w:tplc="0582B48C" w:tentative="1">
      <w:start w:val="1"/>
      <w:numFmt w:val="bullet"/>
      <w:lvlText w:val="•"/>
      <w:lvlJc w:val="left"/>
      <w:pPr>
        <w:tabs>
          <w:tab w:val="num" w:pos="5040"/>
        </w:tabs>
        <w:ind w:left="5040" w:hanging="360"/>
      </w:pPr>
      <w:rPr>
        <w:rFonts w:ascii="Arial" w:hAnsi="Arial" w:hint="default"/>
      </w:rPr>
    </w:lvl>
    <w:lvl w:ilvl="7" w:tplc="ED3E0740" w:tentative="1">
      <w:start w:val="1"/>
      <w:numFmt w:val="bullet"/>
      <w:lvlText w:val="•"/>
      <w:lvlJc w:val="left"/>
      <w:pPr>
        <w:tabs>
          <w:tab w:val="num" w:pos="5760"/>
        </w:tabs>
        <w:ind w:left="5760" w:hanging="360"/>
      </w:pPr>
      <w:rPr>
        <w:rFonts w:ascii="Arial" w:hAnsi="Arial" w:hint="default"/>
      </w:rPr>
    </w:lvl>
    <w:lvl w:ilvl="8" w:tplc="877E839E" w:tentative="1">
      <w:start w:val="1"/>
      <w:numFmt w:val="bullet"/>
      <w:lvlText w:val="•"/>
      <w:lvlJc w:val="left"/>
      <w:pPr>
        <w:tabs>
          <w:tab w:val="num" w:pos="6480"/>
        </w:tabs>
        <w:ind w:left="6480" w:hanging="360"/>
      </w:pPr>
      <w:rPr>
        <w:rFonts w:ascii="Arial" w:hAnsi="Arial" w:hint="default"/>
      </w:rPr>
    </w:lvl>
  </w:abstractNum>
  <w:abstractNum w:abstractNumId="40">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41">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2">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43">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44">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45">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46">
    <w:nsid w:val="799A520B"/>
    <w:multiLevelType w:val="hybridMultilevel"/>
    <w:tmpl w:val="51AA38E8"/>
    <w:lvl w:ilvl="0" w:tplc="66EA77D8">
      <w:start w:val="1"/>
      <w:numFmt w:val="bullet"/>
      <w:lvlText w:val="•"/>
      <w:lvlJc w:val="left"/>
      <w:pPr>
        <w:tabs>
          <w:tab w:val="num" w:pos="720"/>
        </w:tabs>
        <w:ind w:left="720" w:hanging="360"/>
      </w:pPr>
      <w:rPr>
        <w:rFonts w:ascii="Arial" w:hAnsi="Arial" w:hint="default"/>
      </w:rPr>
    </w:lvl>
    <w:lvl w:ilvl="1" w:tplc="02A6D548" w:tentative="1">
      <w:start w:val="1"/>
      <w:numFmt w:val="bullet"/>
      <w:lvlText w:val="•"/>
      <w:lvlJc w:val="left"/>
      <w:pPr>
        <w:tabs>
          <w:tab w:val="num" w:pos="1440"/>
        </w:tabs>
        <w:ind w:left="1440" w:hanging="360"/>
      </w:pPr>
      <w:rPr>
        <w:rFonts w:ascii="Arial" w:hAnsi="Arial" w:hint="default"/>
      </w:rPr>
    </w:lvl>
    <w:lvl w:ilvl="2" w:tplc="D02A6F18" w:tentative="1">
      <w:start w:val="1"/>
      <w:numFmt w:val="bullet"/>
      <w:lvlText w:val="•"/>
      <w:lvlJc w:val="left"/>
      <w:pPr>
        <w:tabs>
          <w:tab w:val="num" w:pos="2160"/>
        </w:tabs>
        <w:ind w:left="2160" w:hanging="360"/>
      </w:pPr>
      <w:rPr>
        <w:rFonts w:ascii="Arial" w:hAnsi="Arial" w:hint="default"/>
      </w:rPr>
    </w:lvl>
    <w:lvl w:ilvl="3" w:tplc="4D82EE76" w:tentative="1">
      <w:start w:val="1"/>
      <w:numFmt w:val="bullet"/>
      <w:lvlText w:val="•"/>
      <w:lvlJc w:val="left"/>
      <w:pPr>
        <w:tabs>
          <w:tab w:val="num" w:pos="2880"/>
        </w:tabs>
        <w:ind w:left="2880" w:hanging="360"/>
      </w:pPr>
      <w:rPr>
        <w:rFonts w:ascii="Arial" w:hAnsi="Arial" w:hint="default"/>
      </w:rPr>
    </w:lvl>
    <w:lvl w:ilvl="4" w:tplc="DC8EF332" w:tentative="1">
      <w:start w:val="1"/>
      <w:numFmt w:val="bullet"/>
      <w:lvlText w:val="•"/>
      <w:lvlJc w:val="left"/>
      <w:pPr>
        <w:tabs>
          <w:tab w:val="num" w:pos="3600"/>
        </w:tabs>
        <w:ind w:left="3600" w:hanging="360"/>
      </w:pPr>
      <w:rPr>
        <w:rFonts w:ascii="Arial" w:hAnsi="Arial" w:hint="default"/>
      </w:rPr>
    </w:lvl>
    <w:lvl w:ilvl="5" w:tplc="730030F8" w:tentative="1">
      <w:start w:val="1"/>
      <w:numFmt w:val="bullet"/>
      <w:lvlText w:val="•"/>
      <w:lvlJc w:val="left"/>
      <w:pPr>
        <w:tabs>
          <w:tab w:val="num" w:pos="4320"/>
        </w:tabs>
        <w:ind w:left="4320" w:hanging="360"/>
      </w:pPr>
      <w:rPr>
        <w:rFonts w:ascii="Arial" w:hAnsi="Arial" w:hint="default"/>
      </w:rPr>
    </w:lvl>
    <w:lvl w:ilvl="6" w:tplc="EA705836" w:tentative="1">
      <w:start w:val="1"/>
      <w:numFmt w:val="bullet"/>
      <w:lvlText w:val="•"/>
      <w:lvlJc w:val="left"/>
      <w:pPr>
        <w:tabs>
          <w:tab w:val="num" w:pos="5040"/>
        </w:tabs>
        <w:ind w:left="5040" w:hanging="360"/>
      </w:pPr>
      <w:rPr>
        <w:rFonts w:ascii="Arial" w:hAnsi="Arial" w:hint="default"/>
      </w:rPr>
    </w:lvl>
    <w:lvl w:ilvl="7" w:tplc="77CEB768" w:tentative="1">
      <w:start w:val="1"/>
      <w:numFmt w:val="bullet"/>
      <w:lvlText w:val="•"/>
      <w:lvlJc w:val="left"/>
      <w:pPr>
        <w:tabs>
          <w:tab w:val="num" w:pos="5760"/>
        </w:tabs>
        <w:ind w:left="5760" w:hanging="360"/>
      </w:pPr>
      <w:rPr>
        <w:rFonts w:ascii="Arial" w:hAnsi="Arial" w:hint="default"/>
      </w:rPr>
    </w:lvl>
    <w:lvl w:ilvl="8" w:tplc="A1584C3C" w:tentative="1">
      <w:start w:val="1"/>
      <w:numFmt w:val="bullet"/>
      <w:lvlText w:val="•"/>
      <w:lvlJc w:val="left"/>
      <w:pPr>
        <w:tabs>
          <w:tab w:val="num" w:pos="6480"/>
        </w:tabs>
        <w:ind w:left="6480" w:hanging="360"/>
      </w:pPr>
      <w:rPr>
        <w:rFonts w:ascii="Arial" w:hAnsi="Arial" w:hint="default"/>
      </w:rPr>
    </w:lvl>
  </w:abstractNum>
  <w:abstractNum w:abstractNumId="47">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8">
    <w:nsid w:val="7CD66982"/>
    <w:multiLevelType w:val="hybridMultilevel"/>
    <w:tmpl w:val="D8D0278A"/>
    <w:lvl w:ilvl="0" w:tplc="5D52833A">
      <w:start w:val="1"/>
      <w:numFmt w:val="bullet"/>
      <w:lvlText w:val="•"/>
      <w:lvlJc w:val="left"/>
      <w:pPr>
        <w:tabs>
          <w:tab w:val="num" w:pos="720"/>
        </w:tabs>
        <w:ind w:left="720" w:hanging="360"/>
      </w:pPr>
      <w:rPr>
        <w:rFonts w:ascii="Arial" w:hAnsi="Arial" w:hint="default"/>
      </w:rPr>
    </w:lvl>
    <w:lvl w:ilvl="1" w:tplc="EF80923A" w:tentative="1">
      <w:start w:val="1"/>
      <w:numFmt w:val="bullet"/>
      <w:lvlText w:val="•"/>
      <w:lvlJc w:val="left"/>
      <w:pPr>
        <w:tabs>
          <w:tab w:val="num" w:pos="1440"/>
        </w:tabs>
        <w:ind w:left="1440" w:hanging="360"/>
      </w:pPr>
      <w:rPr>
        <w:rFonts w:ascii="Arial" w:hAnsi="Arial" w:hint="default"/>
      </w:rPr>
    </w:lvl>
    <w:lvl w:ilvl="2" w:tplc="670250E4" w:tentative="1">
      <w:start w:val="1"/>
      <w:numFmt w:val="bullet"/>
      <w:lvlText w:val="•"/>
      <w:lvlJc w:val="left"/>
      <w:pPr>
        <w:tabs>
          <w:tab w:val="num" w:pos="2160"/>
        </w:tabs>
        <w:ind w:left="2160" w:hanging="360"/>
      </w:pPr>
      <w:rPr>
        <w:rFonts w:ascii="Arial" w:hAnsi="Arial" w:hint="default"/>
      </w:rPr>
    </w:lvl>
    <w:lvl w:ilvl="3" w:tplc="CCC08EE2" w:tentative="1">
      <w:start w:val="1"/>
      <w:numFmt w:val="bullet"/>
      <w:lvlText w:val="•"/>
      <w:lvlJc w:val="left"/>
      <w:pPr>
        <w:tabs>
          <w:tab w:val="num" w:pos="2880"/>
        </w:tabs>
        <w:ind w:left="2880" w:hanging="360"/>
      </w:pPr>
      <w:rPr>
        <w:rFonts w:ascii="Arial" w:hAnsi="Arial" w:hint="default"/>
      </w:rPr>
    </w:lvl>
    <w:lvl w:ilvl="4" w:tplc="FBAE0954" w:tentative="1">
      <w:start w:val="1"/>
      <w:numFmt w:val="bullet"/>
      <w:lvlText w:val="•"/>
      <w:lvlJc w:val="left"/>
      <w:pPr>
        <w:tabs>
          <w:tab w:val="num" w:pos="3600"/>
        </w:tabs>
        <w:ind w:left="3600" w:hanging="360"/>
      </w:pPr>
      <w:rPr>
        <w:rFonts w:ascii="Arial" w:hAnsi="Arial" w:hint="default"/>
      </w:rPr>
    </w:lvl>
    <w:lvl w:ilvl="5" w:tplc="33CA529E" w:tentative="1">
      <w:start w:val="1"/>
      <w:numFmt w:val="bullet"/>
      <w:lvlText w:val="•"/>
      <w:lvlJc w:val="left"/>
      <w:pPr>
        <w:tabs>
          <w:tab w:val="num" w:pos="4320"/>
        </w:tabs>
        <w:ind w:left="4320" w:hanging="360"/>
      </w:pPr>
      <w:rPr>
        <w:rFonts w:ascii="Arial" w:hAnsi="Arial" w:hint="default"/>
      </w:rPr>
    </w:lvl>
    <w:lvl w:ilvl="6" w:tplc="11BEFE8E" w:tentative="1">
      <w:start w:val="1"/>
      <w:numFmt w:val="bullet"/>
      <w:lvlText w:val="•"/>
      <w:lvlJc w:val="left"/>
      <w:pPr>
        <w:tabs>
          <w:tab w:val="num" w:pos="5040"/>
        </w:tabs>
        <w:ind w:left="5040" w:hanging="360"/>
      </w:pPr>
      <w:rPr>
        <w:rFonts w:ascii="Arial" w:hAnsi="Arial" w:hint="default"/>
      </w:rPr>
    </w:lvl>
    <w:lvl w:ilvl="7" w:tplc="2AAC4EAE" w:tentative="1">
      <w:start w:val="1"/>
      <w:numFmt w:val="bullet"/>
      <w:lvlText w:val="•"/>
      <w:lvlJc w:val="left"/>
      <w:pPr>
        <w:tabs>
          <w:tab w:val="num" w:pos="5760"/>
        </w:tabs>
        <w:ind w:left="5760" w:hanging="360"/>
      </w:pPr>
      <w:rPr>
        <w:rFonts w:ascii="Arial" w:hAnsi="Arial" w:hint="default"/>
      </w:rPr>
    </w:lvl>
    <w:lvl w:ilvl="8" w:tplc="D38ACF52" w:tentative="1">
      <w:start w:val="1"/>
      <w:numFmt w:val="bullet"/>
      <w:lvlText w:val="•"/>
      <w:lvlJc w:val="left"/>
      <w:pPr>
        <w:tabs>
          <w:tab w:val="num" w:pos="6480"/>
        </w:tabs>
        <w:ind w:left="6480" w:hanging="360"/>
      </w:pPr>
      <w:rPr>
        <w:rFonts w:ascii="Arial" w:hAnsi="Arial" w:hint="default"/>
      </w:rPr>
    </w:lvl>
  </w:abstractNum>
  <w:abstractNum w:abstractNumId="49">
    <w:nsid w:val="7E8E5485"/>
    <w:multiLevelType w:val="hybridMultilevel"/>
    <w:tmpl w:val="7DC67584"/>
    <w:lvl w:ilvl="0" w:tplc="B5DC6558">
      <w:start w:val="1"/>
      <w:numFmt w:val="bullet"/>
      <w:lvlText w:val="•"/>
      <w:lvlJc w:val="left"/>
      <w:pPr>
        <w:tabs>
          <w:tab w:val="num" w:pos="720"/>
        </w:tabs>
        <w:ind w:left="720" w:hanging="360"/>
      </w:pPr>
      <w:rPr>
        <w:rFonts w:ascii="Arial" w:hAnsi="Arial" w:hint="default"/>
      </w:rPr>
    </w:lvl>
    <w:lvl w:ilvl="1" w:tplc="7E2CDE74" w:tentative="1">
      <w:start w:val="1"/>
      <w:numFmt w:val="bullet"/>
      <w:lvlText w:val="•"/>
      <w:lvlJc w:val="left"/>
      <w:pPr>
        <w:tabs>
          <w:tab w:val="num" w:pos="1440"/>
        </w:tabs>
        <w:ind w:left="1440" w:hanging="360"/>
      </w:pPr>
      <w:rPr>
        <w:rFonts w:ascii="Arial" w:hAnsi="Arial" w:hint="default"/>
      </w:rPr>
    </w:lvl>
    <w:lvl w:ilvl="2" w:tplc="8966815A" w:tentative="1">
      <w:start w:val="1"/>
      <w:numFmt w:val="bullet"/>
      <w:lvlText w:val="•"/>
      <w:lvlJc w:val="left"/>
      <w:pPr>
        <w:tabs>
          <w:tab w:val="num" w:pos="2160"/>
        </w:tabs>
        <w:ind w:left="2160" w:hanging="360"/>
      </w:pPr>
      <w:rPr>
        <w:rFonts w:ascii="Arial" w:hAnsi="Arial" w:hint="default"/>
      </w:rPr>
    </w:lvl>
    <w:lvl w:ilvl="3" w:tplc="D5B8A246" w:tentative="1">
      <w:start w:val="1"/>
      <w:numFmt w:val="bullet"/>
      <w:lvlText w:val="•"/>
      <w:lvlJc w:val="left"/>
      <w:pPr>
        <w:tabs>
          <w:tab w:val="num" w:pos="2880"/>
        </w:tabs>
        <w:ind w:left="2880" w:hanging="360"/>
      </w:pPr>
      <w:rPr>
        <w:rFonts w:ascii="Arial" w:hAnsi="Arial" w:hint="default"/>
      </w:rPr>
    </w:lvl>
    <w:lvl w:ilvl="4" w:tplc="E3ACB848" w:tentative="1">
      <w:start w:val="1"/>
      <w:numFmt w:val="bullet"/>
      <w:lvlText w:val="•"/>
      <w:lvlJc w:val="left"/>
      <w:pPr>
        <w:tabs>
          <w:tab w:val="num" w:pos="3600"/>
        </w:tabs>
        <w:ind w:left="3600" w:hanging="360"/>
      </w:pPr>
      <w:rPr>
        <w:rFonts w:ascii="Arial" w:hAnsi="Arial" w:hint="default"/>
      </w:rPr>
    </w:lvl>
    <w:lvl w:ilvl="5" w:tplc="1144CF92" w:tentative="1">
      <w:start w:val="1"/>
      <w:numFmt w:val="bullet"/>
      <w:lvlText w:val="•"/>
      <w:lvlJc w:val="left"/>
      <w:pPr>
        <w:tabs>
          <w:tab w:val="num" w:pos="4320"/>
        </w:tabs>
        <w:ind w:left="4320" w:hanging="360"/>
      </w:pPr>
      <w:rPr>
        <w:rFonts w:ascii="Arial" w:hAnsi="Arial" w:hint="default"/>
      </w:rPr>
    </w:lvl>
    <w:lvl w:ilvl="6" w:tplc="CB0E7F3C" w:tentative="1">
      <w:start w:val="1"/>
      <w:numFmt w:val="bullet"/>
      <w:lvlText w:val="•"/>
      <w:lvlJc w:val="left"/>
      <w:pPr>
        <w:tabs>
          <w:tab w:val="num" w:pos="5040"/>
        </w:tabs>
        <w:ind w:left="5040" w:hanging="360"/>
      </w:pPr>
      <w:rPr>
        <w:rFonts w:ascii="Arial" w:hAnsi="Arial" w:hint="default"/>
      </w:rPr>
    </w:lvl>
    <w:lvl w:ilvl="7" w:tplc="B0BC90E4" w:tentative="1">
      <w:start w:val="1"/>
      <w:numFmt w:val="bullet"/>
      <w:lvlText w:val="•"/>
      <w:lvlJc w:val="left"/>
      <w:pPr>
        <w:tabs>
          <w:tab w:val="num" w:pos="5760"/>
        </w:tabs>
        <w:ind w:left="5760" w:hanging="360"/>
      </w:pPr>
      <w:rPr>
        <w:rFonts w:ascii="Arial" w:hAnsi="Arial" w:hint="default"/>
      </w:rPr>
    </w:lvl>
    <w:lvl w:ilvl="8" w:tplc="22FEE82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7"/>
  </w:num>
  <w:num w:numId="4">
    <w:abstractNumId w:val="38"/>
  </w:num>
  <w:num w:numId="5">
    <w:abstractNumId w:val="45"/>
  </w:num>
  <w:num w:numId="6">
    <w:abstractNumId w:val="24"/>
  </w:num>
  <w:num w:numId="7">
    <w:abstractNumId w:val="6"/>
  </w:num>
  <w:num w:numId="8">
    <w:abstractNumId w:val="26"/>
  </w:num>
  <w:num w:numId="9">
    <w:abstractNumId w:val="43"/>
  </w:num>
  <w:num w:numId="10">
    <w:abstractNumId w:val="1"/>
  </w:num>
  <w:num w:numId="11">
    <w:abstractNumId w:val="22"/>
  </w:num>
  <w:num w:numId="12">
    <w:abstractNumId w:val="16"/>
  </w:num>
  <w:num w:numId="13">
    <w:abstractNumId w:val="37"/>
  </w:num>
  <w:num w:numId="14">
    <w:abstractNumId w:val="40"/>
  </w:num>
  <w:num w:numId="15">
    <w:abstractNumId w:val="2"/>
  </w:num>
  <w:num w:numId="16">
    <w:abstractNumId w:val="44"/>
  </w:num>
  <w:num w:numId="17">
    <w:abstractNumId w:val="42"/>
  </w:num>
  <w:num w:numId="18">
    <w:abstractNumId w:val="27"/>
  </w:num>
  <w:num w:numId="19">
    <w:abstractNumId w:val="47"/>
  </w:num>
  <w:num w:numId="20">
    <w:abstractNumId w:val="20"/>
  </w:num>
  <w:num w:numId="21">
    <w:abstractNumId w:val="41"/>
  </w:num>
  <w:num w:numId="22">
    <w:abstractNumId w:val="12"/>
  </w:num>
  <w:num w:numId="23">
    <w:abstractNumId w:val="4"/>
  </w:num>
  <w:num w:numId="24">
    <w:abstractNumId w:val="23"/>
  </w:num>
  <w:num w:numId="25">
    <w:abstractNumId w:val="15"/>
  </w:num>
  <w:num w:numId="26">
    <w:abstractNumId w:val="31"/>
  </w:num>
  <w:num w:numId="27">
    <w:abstractNumId w:val="46"/>
  </w:num>
  <w:num w:numId="28">
    <w:abstractNumId w:val="11"/>
  </w:num>
  <w:num w:numId="29">
    <w:abstractNumId w:val="25"/>
  </w:num>
  <w:num w:numId="30">
    <w:abstractNumId w:val="7"/>
  </w:num>
  <w:num w:numId="31">
    <w:abstractNumId w:val="21"/>
  </w:num>
  <w:num w:numId="32">
    <w:abstractNumId w:val="19"/>
  </w:num>
  <w:num w:numId="33">
    <w:abstractNumId w:val="48"/>
  </w:num>
  <w:num w:numId="34">
    <w:abstractNumId w:val="39"/>
  </w:num>
  <w:num w:numId="35">
    <w:abstractNumId w:val="14"/>
  </w:num>
  <w:num w:numId="36">
    <w:abstractNumId w:val="5"/>
  </w:num>
  <w:num w:numId="37">
    <w:abstractNumId w:val="35"/>
  </w:num>
  <w:num w:numId="38">
    <w:abstractNumId w:val="3"/>
  </w:num>
  <w:num w:numId="39">
    <w:abstractNumId w:val="36"/>
  </w:num>
  <w:num w:numId="40">
    <w:abstractNumId w:val="13"/>
  </w:num>
  <w:num w:numId="41">
    <w:abstractNumId w:val="32"/>
  </w:num>
  <w:num w:numId="42">
    <w:abstractNumId w:val="0"/>
  </w:num>
  <w:num w:numId="43">
    <w:abstractNumId w:val="28"/>
  </w:num>
  <w:num w:numId="44">
    <w:abstractNumId w:val="49"/>
  </w:num>
  <w:num w:numId="45">
    <w:abstractNumId w:val="34"/>
  </w:num>
  <w:num w:numId="46">
    <w:abstractNumId w:val="10"/>
  </w:num>
  <w:num w:numId="47">
    <w:abstractNumId w:val="29"/>
  </w:num>
  <w:num w:numId="48">
    <w:abstractNumId w:val="30"/>
  </w:num>
  <w:num w:numId="49">
    <w:abstractNumId w:val="1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B78BA"/>
    <w:rsid w:val="000D7E60"/>
    <w:rsid w:val="00127B79"/>
    <w:rsid w:val="0013107B"/>
    <w:rsid w:val="00132CCB"/>
    <w:rsid w:val="00145E06"/>
    <w:rsid w:val="00147B5B"/>
    <w:rsid w:val="00155063"/>
    <w:rsid w:val="00182D4D"/>
    <w:rsid w:val="001C22BF"/>
    <w:rsid w:val="001D7FCB"/>
    <w:rsid w:val="002036F4"/>
    <w:rsid w:val="002078EB"/>
    <w:rsid w:val="00240A91"/>
    <w:rsid w:val="002660A1"/>
    <w:rsid w:val="002945BF"/>
    <w:rsid w:val="002A0FBB"/>
    <w:rsid w:val="002B2B81"/>
    <w:rsid w:val="002C2A9E"/>
    <w:rsid w:val="002E24E9"/>
    <w:rsid w:val="00301B35"/>
    <w:rsid w:val="00304473"/>
    <w:rsid w:val="00321868"/>
    <w:rsid w:val="003262DB"/>
    <w:rsid w:val="00354D7F"/>
    <w:rsid w:val="00390F28"/>
    <w:rsid w:val="003938D6"/>
    <w:rsid w:val="003A2B78"/>
    <w:rsid w:val="003A3A59"/>
    <w:rsid w:val="003A5B42"/>
    <w:rsid w:val="003C5950"/>
    <w:rsid w:val="00407C7C"/>
    <w:rsid w:val="0042033D"/>
    <w:rsid w:val="00434B5A"/>
    <w:rsid w:val="0046365D"/>
    <w:rsid w:val="00484A29"/>
    <w:rsid w:val="004B484F"/>
    <w:rsid w:val="004E3322"/>
    <w:rsid w:val="00500661"/>
    <w:rsid w:val="00502ABF"/>
    <w:rsid w:val="00555756"/>
    <w:rsid w:val="005663F2"/>
    <w:rsid w:val="005729D2"/>
    <w:rsid w:val="005741C7"/>
    <w:rsid w:val="00593E79"/>
    <w:rsid w:val="005B0571"/>
    <w:rsid w:val="005B55E6"/>
    <w:rsid w:val="005C5F45"/>
    <w:rsid w:val="005D18C3"/>
    <w:rsid w:val="006064F4"/>
    <w:rsid w:val="006164C3"/>
    <w:rsid w:val="006168E7"/>
    <w:rsid w:val="006519E8"/>
    <w:rsid w:val="006755E5"/>
    <w:rsid w:val="00694E2E"/>
    <w:rsid w:val="006A168A"/>
    <w:rsid w:val="006C3AAD"/>
    <w:rsid w:val="006F2046"/>
    <w:rsid w:val="006F6948"/>
    <w:rsid w:val="006F6D74"/>
    <w:rsid w:val="007167EF"/>
    <w:rsid w:val="00743BD7"/>
    <w:rsid w:val="00744462"/>
    <w:rsid w:val="0074453F"/>
    <w:rsid w:val="00744FDB"/>
    <w:rsid w:val="00776BAB"/>
    <w:rsid w:val="007850E4"/>
    <w:rsid w:val="00792CAC"/>
    <w:rsid w:val="007C3BEA"/>
    <w:rsid w:val="007C568E"/>
    <w:rsid w:val="007F22BA"/>
    <w:rsid w:val="008162CD"/>
    <w:rsid w:val="00821229"/>
    <w:rsid w:val="00834624"/>
    <w:rsid w:val="00857F64"/>
    <w:rsid w:val="00874012"/>
    <w:rsid w:val="0087731F"/>
    <w:rsid w:val="008A2DC8"/>
    <w:rsid w:val="008B1641"/>
    <w:rsid w:val="008B39EB"/>
    <w:rsid w:val="008B42FA"/>
    <w:rsid w:val="008D129F"/>
    <w:rsid w:val="008D7F18"/>
    <w:rsid w:val="00901C1A"/>
    <w:rsid w:val="00902257"/>
    <w:rsid w:val="00921480"/>
    <w:rsid w:val="0099620B"/>
    <w:rsid w:val="009A3C5B"/>
    <w:rsid w:val="009A745D"/>
    <w:rsid w:val="009C721C"/>
    <w:rsid w:val="009D74A9"/>
    <w:rsid w:val="009E6B79"/>
    <w:rsid w:val="009E7507"/>
    <w:rsid w:val="009F5A80"/>
    <w:rsid w:val="009F614D"/>
    <w:rsid w:val="00A158F4"/>
    <w:rsid w:val="00A34125"/>
    <w:rsid w:val="00A34E5F"/>
    <w:rsid w:val="00A420B3"/>
    <w:rsid w:val="00A912AC"/>
    <w:rsid w:val="00AA4143"/>
    <w:rsid w:val="00AB3D72"/>
    <w:rsid w:val="00B007B3"/>
    <w:rsid w:val="00B14F38"/>
    <w:rsid w:val="00B2727D"/>
    <w:rsid w:val="00B46875"/>
    <w:rsid w:val="00B62CB0"/>
    <w:rsid w:val="00B741C5"/>
    <w:rsid w:val="00B9065C"/>
    <w:rsid w:val="00C0636D"/>
    <w:rsid w:val="00C16655"/>
    <w:rsid w:val="00C211E3"/>
    <w:rsid w:val="00C31ED3"/>
    <w:rsid w:val="00C33961"/>
    <w:rsid w:val="00C6074B"/>
    <w:rsid w:val="00C84485"/>
    <w:rsid w:val="00CA0E72"/>
    <w:rsid w:val="00CB6B6D"/>
    <w:rsid w:val="00CC1AAE"/>
    <w:rsid w:val="00CC4E30"/>
    <w:rsid w:val="00D533A7"/>
    <w:rsid w:val="00D536C7"/>
    <w:rsid w:val="00D56188"/>
    <w:rsid w:val="00DC0ECA"/>
    <w:rsid w:val="00DF6F19"/>
    <w:rsid w:val="00E02F00"/>
    <w:rsid w:val="00E27BCD"/>
    <w:rsid w:val="00E45293"/>
    <w:rsid w:val="00E919C4"/>
    <w:rsid w:val="00EC162C"/>
    <w:rsid w:val="00EC45DD"/>
    <w:rsid w:val="00EC5FA5"/>
    <w:rsid w:val="00ED5F52"/>
    <w:rsid w:val="00EF0B56"/>
    <w:rsid w:val="00EF4C13"/>
    <w:rsid w:val="00EF4E4F"/>
    <w:rsid w:val="00EF7CD9"/>
    <w:rsid w:val="00F0125D"/>
    <w:rsid w:val="00F14D65"/>
    <w:rsid w:val="00F52FF4"/>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346">
      <w:bodyDiv w:val="1"/>
      <w:marLeft w:val="0"/>
      <w:marRight w:val="0"/>
      <w:marTop w:val="0"/>
      <w:marBottom w:val="0"/>
      <w:divBdr>
        <w:top w:val="none" w:sz="0" w:space="0" w:color="auto"/>
        <w:left w:val="none" w:sz="0" w:space="0" w:color="auto"/>
        <w:bottom w:val="none" w:sz="0" w:space="0" w:color="auto"/>
        <w:right w:val="none" w:sz="0" w:space="0" w:color="auto"/>
      </w:divBdr>
    </w:div>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539515517">
      <w:bodyDiv w:val="1"/>
      <w:marLeft w:val="0"/>
      <w:marRight w:val="0"/>
      <w:marTop w:val="0"/>
      <w:marBottom w:val="0"/>
      <w:divBdr>
        <w:top w:val="none" w:sz="0" w:space="0" w:color="auto"/>
        <w:left w:val="none" w:sz="0" w:space="0" w:color="auto"/>
        <w:bottom w:val="none" w:sz="0" w:space="0" w:color="auto"/>
        <w:right w:val="none" w:sz="0" w:space="0" w:color="auto"/>
      </w:divBdr>
    </w:div>
    <w:div w:id="60399851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209607347">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youtu.be/eL3woSFbsW4" TargetMode="External"/><Relationship Id="rId32" Type="http://schemas.openxmlformats.org/officeDocument/2006/relationships/hyperlink" Target="https://youtu.be/cavAprwMeG0"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youtu.be/ye9d7UchmRI"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outu.be/U3gyL_p7FyA" TargetMode="Externa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footer2.xml.rels><?xml version="1.0" encoding="UTF-8" standalone="yes"?>
<Relationships xmlns="http://schemas.openxmlformats.org/package/2006/relationships"><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EBDAD-2FDD-4CDA-A541-D56C15F3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16</Pages>
  <Words>3872</Words>
  <Characters>22076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10</cp:revision>
  <dcterms:created xsi:type="dcterms:W3CDTF">2015-12-02T14:09:00Z</dcterms:created>
  <dcterms:modified xsi:type="dcterms:W3CDTF">2017-03-14T13:55:00Z</dcterms:modified>
</cp:coreProperties>
</file>