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6E" w:rsidRPr="002E00FA" w:rsidRDefault="00F2786E" w:rsidP="002D4510">
      <w:pPr>
        <w:pStyle w:val="Title"/>
        <w:spacing w:after="120"/>
      </w:pPr>
      <w:r w:rsidRPr="002E00FA">
        <w:t>Overview of Communication Competencies</w:t>
      </w:r>
    </w:p>
    <w:p w:rsidR="00007BD4" w:rsidRDefault="00F2786E" w:rsidP="003A6863">
      <w:pPr>
        <w:pStyle w:val="BodyText1"/>
        <w:spacing w:after="480"/>
      </w:pPr>
      <w:r w:rsidRPr="002E00FA">
        <w:t>Effective communication between clinicians, patients, and families can lead to better health care outcomes and improved quality and safety. The following list identifies behaviors to help clinicians build partnerships with patients and families, leading to better health care quality and safety.</w:t>
      </w:r>
    </w:p>
    <w:p w:rsidR="003A6863" w:rsidRDefault="003A6863" w:rsidP="003A6863">
      <w:pPr>
        <w:pStyle w:val="BodyText1"/>
        <w:spacing w:after="720"/>
        <w:sectPr w:rsidR="003A6863" w:rsidSect="007252CB">
          <w:headerReference w:type="even" r:id="rId9"/>
          <w:headerReference w:type="default" r:id="rId10"/>
          <w:footerReference w:type="default" r:id="rId11"/>
          <w:headerReference w:type="first" r:id="rId12"/>
          <w:footerReference w:type="first" r:id="rId13"/>
          <w:type w:val="continuous"/>
          <w:pgSz w:w="12240" w:h="15840" w:code="1"/>
          <w:pgMar w:top="2592" w:right="547" w:bottom="864" w:left="547" w:header="432" w:footer="360" w:gutter="0"/>
          <w:cols w:space="288"/>
          <w:docGrid w:linePitch="360"/>
        </w:sectPr>
      </w:pPr>
    </w:p>
    <w:p w:rsidR="003A6863" w:rsidRPr="002E00FA" w:rsidRDefault="003A6863" w:rsidP="003A6863">
      <w:pPr>
        <w:pStyle w:val="Heading1"/>
        <w:ind w:left="180"/>
      </w:pPr>
      <w:r>
        <w:lastRenderedPageBreak/>
        <w:t>Before</w:t>
      </w:r>
      <w:r w:rsidRPr="002E00FA">
        <w:t xml:space="preserve"> you enter the room</w:t>
      </w:r>
    </w:p>
    <w:p w:rsidR="003A6863" w:rsidRPr="002E00FA" w:rsidRDefault="003A6863" w:rsidP="003A6863">
      <w:pPr>
        <w:pStyle w:val="ListCheckbox"/>
        <w:spacing w:before="240"/>
        <w:rPr>
          <w:b/>
        </w:rPr>
      </w:pPr>
      <w:r w:rsidRPr="002E00FA">
        <w:rPr>
          <w:b/>
        </w:rPr>
        <w:t>Read patient information in their chart before entering the room.</w:t>
      </w:r>
    </w:p>
    <w:p w:rsidR="003A6863" w:rsidRPr="002E00FA" w:rsidRDefault="003A6863" w:rsidP="003A6863">
      <w:pPr>
        <w:pStyle w:val="Heading1"/>
        <w:ind w:left="180"/>
      </w:pPr>
      <w:r w:rsidRPr="002E00FA">
        <w:t>When you enter the room</w:t>
      </w:r>
    </w:p>
    <w:p w:rsidR="003A6863" w:rsidRPr="002E00FA" w:rsidRDefault="003A6863" w:rsidP="003A6863">
      <w:pPr>
        <w:pStyle w:val="ListCheckbox"/>
        <w:spacing w:before="240"/>
        <w:rPr>
          <w:b/>
        </w:rPr>
      </w:pPr>
      <w:r w:rsidRPr="002E00FA">
        <w:rPr>
          <w:b/>
        </w:rPr>
        <w:t>Make eye contact with the patient, not a machine or other medical professional in the room.</w:t>
      </w:r>
    </w:p>
    <w:p w:rsidR="003A6863" w:rsidRPr="002E00FA" w:rsidRDefault="003A6863" w:rsidP="003A6863">
      <w:pPr>
        <w:pStyle w:val="ListCheckbox"/>
        <w:spacing w:before="240"/>
      </w:pPr>
      <w:r w:rsidRPr="002E00FA">
        <w:rPr>
          <w:b/>
        </w:rPr>
        <w:t>Smile, if appropriate.</w:t>
      </w:r>
      <w:r>
        <w:t xml:space="preserve"> </w:t>
      </w:r>
      <w:r w:rsidRPr="002E00FA">
        <w:t>Your smile should be genuine and not forced.</w:t>
      </w:r>
    </w:p>
    <w:p w:rsidR="003A6863" w:rsidRPr="002E00FA" w:rsidRDefault="003A6863" w:rsidP="003A6863">
      <w:pPr>
        <w:pStyle w:val="ListCheckbox"/>
        <w:spacing w:before="240"/>
      </w:pPr>
      <w:r w:rsidRPr="002E00FA">
        <w:rPr>
          <w:b/>
        </w:rPr>
        <w:t>Introduce yourself by name and your role in the patient’s care</w:t>
      </w:r>
      <w:proofErr w:type="gramStart"/>
      <w:r w:rsidRPr="002E00FA">
        <w:rPr>
          <w:b/>
        </w:rPr>
        <w:t>.</w:t>
      </w:r>
      <w:proofErr w:type="gramEnd"/>
      <w:r w:rsidRPr="002E00FA">
        <w:rPr>
          <w:b/>
        </w:rPr>
        <w:br/>
      </w:r>
      <w:r>
        <w:rPr>
          <w:rStyle w:val="Emphasis"/>
        </w:rPr>
        <w:t>“</w:t>
      </w:r>
      <w:r w:rsidRPr="002E00FA">
        <w:rPr>
          <w:rStyle w:val="Emphasis"/>
        </w:rPr>
        <w:t xml:space="preserve">Hi, Mrs. Smith. </w:t>
      </w:r>
      <w:r>
        <w:rPr>
          <w:rStyle w:val="Emphasis"/>
        </w:rPr>
        <w:t xml:space="preserve">I’m </w:t>
      </w:r>
      <w:r w:rsidRPr="002E00FA">
        <w:rPr>
          <w:rStyle w:val="Emphasis"/>
        </w:rPr>
        <w:t>your nurse, Mary. Is there anything I can do for you now?</w:t>
      </w:r>
      <w:r>
        <w:rPr>
          <w:rStyle w:val="Emphasis"/>
        </w:rPr>
        <w:t>”</w:t>
      </w:r>
    </w:p>
    <w:p w:rsidR="003A6863" w:rsidRPr="002E00FA" w:rsidRDefault="003A6863" w:rsidP="003A6863">
      <w:pPr>
        <w:pStyle w:val="ListCheckbox"/>
        <w:spacing w:before="240"/>
      </w:pPr>
      <w:r w:rsidRPr="002E00FA">
        <w:rPr>
          <w:b/>
        </w:rPr>
        <w:t>Introduce any new people in the room, their role, and what they will do</w:t>
      </w:r>
      <w:proofErr w:type="gramStart"/>
      <w:r w:rsidRPr="002E00FA">
        <w:rPr>
          <w:b/>
        </w:rPr>
        <w:t>.</w:t>
      </w:r>
      <w:proofErr w:type="gramEnd"/>
      <w:r w:rsidRPr="002E00FA">
        <w:rPr>
          <w:b/>
        </w:rPr>
        <w:br/>
      </w:r>
      <w:r>
        <w:rPr>
          <w:rStyle w:val="Emphasis"/>
        </w:rPr>
        <w:t>“</w:t>
      </w:r>
      <w:r w:rsidRPr="002E00FA">
        <w:rPr>
          <w:rStyle w:val="Emphasis"/>
        </w:rPr>
        <w:t>I’d like you to meet Dr. Nancy Burns. She’s a specialist that is going to help manage your sugar. If it’s okay with you, she is going to talk with you.</w:t>
      </w:r>
      <w:r>
        <w:rPr>
          <w:rStyle w:val="Emphasis"/>
        </w:rPr>
        <w:t>”</w:t>
      </w:r>
    </w:p>
    <w:p w:rsidR="003A6863" w:rsidRPr="002E00FA" w:rsidRDefault="003A6863" w:rsidP="003A6863">
      <w:pPr>
        <w:pStyle w:val="ListCheckbox"/>
        <w:spacing w:before="240"/>
        <w:rPr>
          <w:b/>
        </w:rPr>
      </w:pPr>
      <w:r w:rsidRPr="002E00FA">
        <w:rPr>
          <w:b/>
        </w:rPr>
        <w:t>Have conversations at</w:t>
      </w:r>
      <w:r>
        <w:rPr>
          <w:b/>
        </w:rPr>
        <w:t xml:space="preserve"> the patient’s</w:t>
      </w:r>
      <w:r w:rsidRPr="002E00FA">
        <w:rPr>
          <w:b/>
        </w:rPr>
        <w:t xml:space="preserve"> eye level. </w:t>
      </w:r>
    </w:p>
    <w:p w:rsidR="003777FA" w:rsidRDefault="00CC29D4" w:rsidP="003777FA">
      <w:pPr>
        <w:pStyle w:val="BodyText1"/>
        <w:spacing w:before="2360" w:after="0" w:line="240" w:lineRule="auto"/>
        <w:rPr>
          <w:noProof/>
        </w:rPr>
      </w:pPr>
      <w:bookmarkStart w:id="0" w:name="_GoBack"/>
      <w:r>
        <w:rPr>
          <w:noProof/>
        </w:rPr>
        <w:drawing>
          <wp:inline distT="0" distB="0" distL="0" distR="0" wp14:anchorId="08704A26" wp14:editId="56D94F12">
            <wp:extent cx="2426335" cy="688975"/>
            <wp:effectExtent l="0" t="0" r="0" b="0"/>
            <wp:docPr id="3" name="Picture 2" descr="There are two logos at the bottom of the page: the logo of the U.S. Department of Health and Human Services and the logo of the Agency for Healthcare Research and Quality (AHRQ):&#10;Advancing Excellence in Health Care. www.ahrq.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426335" cy="688975"/>
                    </a:xfrm>
                    <a:prstGeom prst="rect">
                      <a:avLst/>
                    </a:prstGeom>
                    <a:noFill/>
                  </pic:spPr>
                </pic:pic>
              </a:graphicData>
            </a:graphic>
          </wp:inline>
        </w:drawing>
      </w:r>
      <w:bookmarkEnd w:id="0"/>
    </w:p>
    <w:p w:rsidR="003A6863" w:rsidRPr="002E00FA" w:rsidRDefault="003A6863" w:rsidP="00CC29D4">
      <w:pPr>
        <w:pStyle w:val="Heading1"/>
      </w:pPr>
      <w:r>
        <w:br w:type="column"/>
      </w:r>
      <w:r w:rsidRPr="002E00FA">
        <w:lastRenderedPageBreak/>
        <w:t>When you assess the patient</w:t>
      </w:r>
    </w:p>
    <w:p w:rsidR="003A6863" w:rsidRPr="002E00FA" w:rsidRDefault="003A6863" w:rsidP="003A6863">
      <w:pPr>
        <w:pStyle w:val="ListCheckbox"/>
        <w:spacing w:before="240"/>
        <w:ind w:left="630"/>
      </w:pPr>
      <w:r w:rsidRPr="002E00FA">
        <w:rPr>
          <w:b/>
        </w:rPr>
        <w:t>Ask how the patient prefers to be addressed</w:t>
      </w:r>
      <w:r w:rsidRPr="002E00FA">
        <w:t xml:space="preserve"> </w:t>
      </w:r>
      <w:r w:rsidRPr="002E00FA">
        <w:br/>
        <w:t xml:space="preserve">(for example, by first or last name). </w:t>
      </w:r>
    </w:p>
    <w:p w:rsidR="003A6863" w:rsidRPr="002E00FA" w:rsidRDefault="003A6863" w:rsidP="003A6863">
      <w:pPr>
        <w:pStyle w:val="ListCheckbox"/>
        <w:spacing w:before="240"/>
        <w:ind w:left="630"/>
      </w:pPr>
      <w:r w:rsidRPr="002E00FA">
        <w:rPr>
          <w:b/>
        </w:rPr>
        <w:t xml:space="preserve">Identify family </w:t>
      </w:r>
      <w:r>
        <w:rPr>
          <w:b/>
        </w:rPr>
        <w:t xml:space="preserve">members who </w:t>
      </w:r>
      <w:r w:rsidRPr="002E00FA">
        <w:rPr>
          <w:b/>
        </w:rPr>
        <w:t>should be partners in care and put their names on the white board in the patient’s room.</w:t>
      </w:r>
      <w:r w:rsidRPr="002E00FA">
        <w:t xml:space="preserve"> Let the patient define who family is. Family can give you information that you don’t know about the patient. They also need to know about the patient’s health so they can take care of the patient at home. </w:t>
      </w:r>
    </w:p>
    <w:p w:rsidR="003A6863" w:rsidRPr="002E00FA" w:rsidRDefault="003A6863" w:rsidP="003A6863">
      <w:pPr>
        <w:pStyle w:val="ListCheckbox"/>
        <w:numPr>
          <w:ilvl w:val="0"/>
          <w:numId w:val="0"/>
        </w:numPr>
        <w:ind w:left="630"/>
        <w:rPr>
          <w:rStyle w:val="Emphasis"/>
        </w:rPr>
      </w:pPr>
      <w:r>
        <w:rPr>
          <w:rStyle w:val="Emphasis"/>
        </w:rPr>
        <w:t>“</w:t>
      </w:r>
      <w:r w:rsidRPr="002E00FA">
        <w:rPr>
          <w:rStyle w:val="Emphasis"/>
        </w:rPr>
        <w:t>You may want family or friends to take part in conversations about your health or health care.</w:t>
      </w:r>
      <w:r w:rsidRPr="002E00FA">
        <w:rPr>
          <w:rStyle w:val="Emphasis"/>
        </w:rPr>
        <w:br/>
        <w:t>Who would you like to be involved?</w:t>
      </w:r>
      <w:r>
        <w:rPr>
          <w:rStyle w:val="Emphasis"/>
        </w:rPr>
        <w:t>”</w:t>
      </w:r>
    </w:p>
    <w:p w:rsidR="003A6863" w:rsidRPr="002E00FA" w:rsidRDefault="003A6863" w:rsidP="003A6863">
      <w:pPr>
        <w:pStyle w:val="ListCheckbox"/>
        <w:numPr>
          <w:ilvl w:val="0"/>
          <w:numId w:val="0"/>
        </w:numPr>
        <w:ind w:left="630"/>
        <w:rPr>
          <w:rStyle w:val="Emphasis"/>
        </w:rPr>
      </w:pPr>
      <w:r>
        <w:rPr>
          <w:rStyle w:val="Emphasis"/>
        </w:rPr>
        <w:t>“</w:t>
      </w:r>
      <w:r w:rsidRPr="002E00FA">
        <w:rPr>
          <w:rStyle w:val="Emphasis"/>
        </w:rPr>
        <w:t>Who is going to help you once you get home? How would you like these people to be involved in conversations about your care while you’re in the hospital?</w:t>
      </w:r>
      <w:r>
        <w:rPr>
          <w:rStyle w:val="Emphasis"/>
        </w:rPr>
        <w:t>”</w:t>
      </w:r>
    </w:p>
    <w:p w:rsidR="003A6863" w:rsidRPr="002E00FA" w:rsidRDefault="003A6863" w:rsidP="003A6863">
      <w:pPr>
        <w:pStyle w:val="ListCheckbox"/>
        <w:spacing w:before="240"/>
        <w:ind w:left="630"/>
        <w:rPr>
          <w:b/>
        </w:rPr>
      </w:pPr>
      <w:r w:rsidRPr="002E00FA">
        <w:rPr>
          <w:b/>
        </w:rPr>
        <w:t xml:space="preserve">Make sure the patient has the </w:t>
      </w:r>
      <w:r w:rsidRPr="00BF7AEB">
        <w:rPr>
          <w:b/>
        </w:rPr>
        <w:t>Communicating to Improve Quality</w:t>
      </w:r>
      <w:r w:rsidRPr="003D4ACB">
        <w:rPr>
          <w:b/>
        </w:rPr>
        <w:t xml:space="preserve"> </w:t>
      </w:r>
      <w:r w:rsidRPr="00BF7AEB">
        <w:rPr>
          <w:b/>
        </w:rPr>
        <w:t>Tools 1–3</w:t>
      </w:r>
      <w:r w:rsidRPr="002E00FA">
        <w:rPr>
          <w:b/>
        </w:rPr>
        <w:t xml:space="preserve"> and highlight the main points.</w:t>
      </w:r>
    </w:p>
    <w:p w:rsidR="003A6863" w:rsidRPr="002E00FA" w:rsidRDefault="003A6863" w:rsidP="003A6863">
      <w:pPr>
        <w:pStyle w:val="ListCheckbox"/>
        <w:numPr>
          <w:ilvl w:val="0"/>
          <w:numId w:val="0"/>
        </w:numPr>
        <w:ind w:left="630"/>
        <w:rPr>
          <w:rStyle w:val="Emphasis"/>
        </w:rPr>
      </w:pPr>
      <w:r>
        <w:rPr>
          <w:rStyle w:val="Emphasis"/>
        </w:rPr>
        <w:t>“</w:t>
      </w:r>
      <w:r w:rsidRPr="002E00FA">
        <w:rPr>
          <w:rStyle w:val="Emphasis"/>
        </w:rPr>
        <w:t>We are here to help you. I know the technical stuff</w:t>
      </w:r>
      <w:proofErr w:type="gramStart"/>
      <w:r w:rsidRPr="002E00FA">
        <w:rPr>
          <w:rStyle w:val="Emphasis"/>
        </w:rPr>
        <w:t>,</w:t>
      </w:r>
      <w:proofErr w:type="gramEnd"/>
      <w:r w:rsidRPr="002E00FA">
        <w:rPr>
          <w:rStyle w:val="Emphasis"/>
        </w:rPr>
        <w:br/>
        <w:t xml:space="preserve">but I am not an expert </w:t>
      </w:r>
      <w:r>
        <w:rPr>
          <w:rStyle w:val="Emphasis"/>
        </w:rPr>
        <w:t xml:space="preserve">on </w:t>
      </w:r>
      <w:r w:rsidRPr="002E00FA">
        <w:rPr>
          <w:rStyle w:val="Emphasis"/>
        </w:rPr>
        <w:t>you. When it comes to</w:t>
      </w:r>
      <w:r w:rsidRPr="002E00FA">
        <w:rPr>
          <w:rStyle w:val="Emphasis"/>
        </w:rPr>
        <w:br/>
        <w:t xml:space="preserve">you, you’re the expert. </w:t>
      </w:r>
    </w:p>
    <w:p w:rsidR="003A6863" w:rsidRPr="002E00FA" w:rsidRDefault="003A6863" w:rsidP="003A6863">
      <w:pPr>
        <w:pStyle w:val="ListCheckbox"/>
        <w:numPr>
          <w:ilvl w:val="0"/>
          <w:numId w:val="0"/>
        </w:numPr>
        <w:ind w:left="630"/>
        <w:rPr>
          <w:rStyle w:val="Emphasis"/>
        </w:rPr>
      </w:pPr>
      <w:r w:rsidRPr="002E00FA">
        <w:rPr>
          <w:rStyle w:val="Emphasis"/>
        </w:rPr>
        <w:t>Please tell us what you want and need, ask questions, and share any concerns you have about your health.</w:t>
      </w:r>
      <w:r>
        <w:rPr>
          <w:rStyle w:val="Emphasis"/>
        </w:rPr>
        <w:t>”</w:t>
      </w:r>
    </w:p>
    <w:p w:rsidR="003A6863" w:rsidRPr="002E00FA" w:rsidRDefault="003A6863" w:rsidP="003A6863">
      <w:pPr>
        <w:pStyle w:val="ListCheckbox"/>
        <w:spacing w:before="240"/>
        <w:ind w:left="630"/>
        <w:rPr>
          <w:b/>
        </w:rPr>
      </w:pPr>
      <w:r w:rsidRPr="002E00FA">
        <w:rPr>
          <w:b/>
        </w:rPr>
        <w:t>Invite the patient and family to use the white board as a communication tool.</w:t>
      </w:r>
    </w:p>
    <w:p w:rsidR="003A6863" w:rsidRPr="002E00FA" w:rsidRDefault="003A6863" w:rsidP="003A6863">
      <w:pPr>
        <w:pStyle w:val="ListCheckbox"/>
        <w:numPr>
          <w:ilvl w:val="0"/>
          <w:numId w:val="0"/>
        </w:numPr>
        <w:ind w:left="630"/>
        <w:rPr>
          <w:rStyle w:val="Emphasis"/>
        </w:rPr>
      </w:pPr>
      <w:r>
        <w:rPr>
          <w:rStyle w:val="Emphasis"/>
        </w:rPr>
        <w:t>“</w:t>
      </w:r>
      <w:r w:rsidRPr="002E00FA">
        <w:rPr>
          <w:rStyle w:val="Emphasis"/>
        </w:rPr>
        <w:t>The white board can help us talk with each other. Please feel free to write notes, questions, or concerns on the white board. Here is the pen.</w:t>
      </w:r>
      <w:r>
        <w:rPr>
          <w:rStyle w:val="Emphasis"/>
        </w:rPr>
        <w:t>”</w:t>
      </w:r>
    </w:p>
    <w:p w:rsidR="004B257E" w:rsidRPr="002E00FA" w:rsidRDefault="004B257E" w:rsidP="00F2786E">
      <w:pPr>
        <w:sectPr w:rsidR="004B257E" w:rsidRPr="002E00FA" w:rsidSect="003A6863">
          <w:type w:val="continuous"/>
          <w:pgSz w:w="12240" w:h="15840" w:code="1"/>
          <w:pgMar w:top="2592" w:right="547" w:bottom="864" w:left="547" w:header="432" w:footer="130" w:gutter="0"/>
          <w:cols w:num="2" w:space="288"/>
          <w:docGrid w:linePitch="360"/>
        </w:sectPr>
      </w:pPr>
    </w:p>
    <w:p w:rsidR="00E803FA" w:rsidRPr="002E00FA" w:rsidRDefault="002F38A5" w:rsidP="0074514E">
      <w:pPr>
        <w:pStyle w:val="Heading1"/>
      </w:pPr>
      <w:r w:rsidRPr="002E00FA">
        <w:lastRenderedPageBreak/>
        <w:t>Throughout the hospital stay</w:t>
      </w:r>
    </w:p>
    <w:tbl>
      <w:tblPr>
        <w:tblW w:w="0" w:type="auto"/>
        <w:tblLook w:val="04A0" w:firstRow="1" w:lastRow="0" w:firstColumn="1" w:lastColumn="0" w:noHBand="0" w:noVBand="1"/>
      </w:tblPr>
      <w:tblGrid>
        <w:gridCol w:w="1908"/>
        <w:gridCol w:w="4410"/>
        <w:gridCol w:w="4860"/>
      </w:tblGrid>
      <w:tr w:rsidR="005D39C3" w:rsidRPr="002E00FA" w:rsidTr="00CC0006">
        <w:trPr>
          <w:cantSplit/>
          <w:tblHeader/>
        </w:trPr>
        <w:tc>
          <w:tcPr>
            <w:tcW w:w="1908" w:type="dxa"/>
            <w:tcBorders>
              <w:left w:val="nil"/>
              <w:bottom w:val="single" w:sz="4" w:space="0" w:color="008886"/>
              <w:right w:val="nil"/>
            </w:tcBorders>
            <w:shd w:val="clear" w:color="auto" w:fill="DBEDEE"/>
          </w:tcPr>
          <w:p w:rsidR="00E803FA" w:rsidRPr="002E00FA" w:rsidRDefault="00B300ED" w:rsidP="004D383A">
            <w:pPr>
              <w:spacing w:line="260" w:lineRule="exact"/>
            </w:pPr>
            <w:r>
              <w:t xml:space="preserve"> </w:t>
            </w:r>
          </w:p>
        </w:tc>
        <w:tc>
          <w:tcPr>
            <w:tcW w:w="4410" w:type="dxa"/>
            <w:tcBorders>
              <w:left w:val="nil"/>
              <w:bottom w:val="single" w:sz="4" w:space="0" w:color="008886"/>
              <w:right w:val="single" w:sz="36" w:space="0" w:color="E7F5F6"/>
            </w:tcBorders>
            <w:shd w:val="clear" w:color="auto" w:fill="DBEDEE"/>
          </w:tcPr>
          <w:p w:rsidR="001D694A" w:rsidRPr="004536D4" w:rsidRDefault="001D694A" w:rsidP="009215EF">
            <w:pPr>
              <w:pStyle w:val="TableHead1"/>
              <w:rPr>
                <w:sz w:val="22"/>
                <w:szCs w:val="22"/>
              </w:rPr>
            </w:pPr>
            <w:r w:rsidRPr="004536D4">
              <w:rPr>
                <w:b/>
                <w:sz w:val="22"/>
                <w:szCs w:val="22"/>
              </w:rPr>
              <w:t>Invitation behaviors:</w:t>
            </w:r>
            <w:r w:rsidR="009215EF" w:rsidRPr="004536D4">
              <w:rPr>
                <w:b/>
                <w:sz w:val="22"/>
                <w:szCs w:val="22"/>
              </w:rPr>
              <w:br/>
            </w:r>
            <w:r w:rsidRPr="004536D4">
              <w:rPr>
                <w:sz w:val="22"/>
                <w:szCs w:val="22"/>
              </w:rPr>
              <w:t>Invite patients and families to engage</w:t>
            </w:r>
          </w:p>
        </w:tc>
        <w:tc>
          <w:tcPr>
            <w:tcW w:w="4860" w:type="dxa"/>
            <w:tcBorders>
              <w:left w:val="single" w:sz="36" w:space="0" w:color="E7F5F6"/>
              <w:bottom w:val="single" w:sz="4" w:space="0" w:color="008886"/>
              <w:right w:val="nil"/>
            </w:tcBorders>
            <w:shd w:val="clear" w:color="auto" w:fill="DBEDEE"/>
          </w:tcPr>
          <w:p w:rsidR="001D694A" w:rsidRPr="004536D4" w:rsidRDefault="00086FB4" w:rsidP="009215EF">
            <w:pPr>
              <w:pStyle w:val="TableHead1"/>
              <w:rPr>
                <w:sz w:val="22"/>
                <w:szCs w:val="22"/>
              </w:rPr>
            </w:pPr>
            <w:r w:rsidRPr="004536D4">
              <w:rPr>
                <w:b/>
                <w:sz w:val="22"/>
                <w:szCs w:val="22"/>
              </w:rPr>
              <w:t>Supportive behaviors:</w:t>
            </w:r>
            <w:r w:rsidRPr="004536D4">
              <w:rPr>
                <w:b/>
                <w:sz w:val="22"/>
                <w:szCs w:val="22"/>
              </w:rPr>
              <w:br/>
            </w:r>
            <w:r w:rsidRPr="004536D4">
              <w:rPr>
                <w:sz w:val="22"/>
                <w:szCs w:val="22"/>
              </w:rPr>
              <w:t>Support patients and families</w:t>
            </w:r>
            <w:r w:rsidR="005D20DE" w:rsidRPr="004536D4">
              <w:rPr>
                <w:sz w:val="22"/>
                <w:szCs w:val="22"/>
              </w:rPr>
              <w:t xml:space="preserve"> as they engage</w:t>
            </w:r>
          </w:p>
        </w:tc>
      </w:tr>
      <w:tr w:rsidR="005D39C3" w:rsidRPr="002E00FA" w:rsidTr="001E1E9B">
        <w:trPr>
          <w:cantSplit/>
          <w:trHeight w:val="2628"/>
        </w:trPr>
        <w:tc>
          <w:tcPr>
            <w:tcW w:w="1908" w:type="dxa"/>
            <w:tcBorders>
              <w:top w:val="single" w:sz="4" w:space="0" w:color="008886"/>
              <w:left w:val="nil"/>
              <w:bottom w:val="single" w:sz="12" w:space="0" w:color="DBEDEE"/>
              <w:right w:val="nil"/>
            </w:tcBorders>
            <w:shd w:val="clear" w:color="auto" w:fill="E7F5F6"/>
            <w:tcMar>
              <w:top w:w="115" w:type="dxa"/>
              <w:left w:w="115" w:type="dxa"/>
              <w:right w:w="115" w:type="dxa"/>
            </w:tcMar>
          </w:tcPr>
          <w:p w:rsidR="001D694A" w:rsidRPr="002E00FA" w:rsidRDefault="007423BA" w:rsidP="009215EF">
            <w:pPr>
              <w:pStyle w:val="TableHead2"/>
            </w:pPr>
            <w:r w:rsidRPr="002E00FA">
              <w:t>Include the patient and family as members of</w:t>
            </w:r>
            <w:r w:rsidR="00B0319C" w:rsidRPr="002E00FA">
              <w:t xml:space="preserve"> </w:t>
            </w:r>
            <w:r w:rsidRPr="002E00FA">
              <w:t>the health</w:t>
            </w:r>
            <w:r w:rsidR="00B0319C" w:rsidRPr="002E00FA">
              <w:t xml:space="preserve"> </w:t>
            </w:r>
            <w:r w:rsidRPr="002E00FA">
              <w:t>care team</w:t>
            </w:r>
          </w:p>
        </w:tc>
        <w:tc>
          <w:tcPr>
            <w:tcW w:w="4410" w:type="dxa"/>
            <w:tcBorders>
              <w:top w:val="single" w:sz="4" w:space="0" w:color="008886"/>
              <w:left w:val="nil"/>
              <w:bottom w:val="single" w:sz="12" w:space="0" w:color="DBEDEE"/>
              <w:right w:val="single" w:sz="36" w:space="0" w:color="E7F5F6"/>
            </w:tcBorders>
            <w:shd w:val="clear" w:color="auto" w:fill="auto"/>
            <w:tcMar>
              <w:top w:w="115" w:type="dxa"/>
              <w:left w:w="115" w:type="dxa"/>
              <w:right w:w="115" w:type="dxa"/>
            </w:tcMar>
          </w:tcPr>
          <w:p w:rsidR="004A4FEF" w:rsidRPr="002E00FA" w:rsidRDefault="004A4FEF" w:rsidP="0048409A">
            <w:pPr>
              <w:pStyle w:val="ListCheckbox"/>
              <w:spacing w:before="120" w:after="60"/>
              <w:ind w:left="335"/>
              <w:rPr>
                <w:b/>
              </w:rPr>
            </w:pPr>
            <w:r w:rsidRPr="002E00FA">
              <w:rPr>
                <w:b/>
              </w:rPr>
              <w:t>Welcome the patient and family as partners of the health care team. Acknowledge their expertise.</w:t>
            </w:r>
          </w:p>
          <w:p w:rsidR="001D694A" w:rsidRPr="002E00FA" w:rsidRDefault="00EA6C88" w:rsidP="00FD31F0">
            <w:pPr>
              <w:pStyle w:val="ListCheckbox"/>
              <w:numPr>
                <w:ilvl w:val="0"/>
                <w:numId w:val="0"/>
              </w:numPr>
              <w:ind w:left="335"/>
              <w:rPr>
                <w:rStyle w:val="Emphasis"/>
              </w:rPr>
            </w:pPr>
            <w:r>
              <w:rPr>
                <w:rStyle w:val="Emphasis"/>
              </w:rPr>
              <w:t>“</w:t>
            </w:r>
            <w:r w:rsidR="004A4FEF" w:rsidRPr="002E00FA">
              <w:rPr>
                <w:rStyle w:val="Emphasis"/>
              </w:rPr>
              <w:t>We may know more about medicine, but you know more about you and your body. We want you to share what you are feeling and experiencing with us, so that we can provide the best care possible.</w:t>
            </w:r>
            <w:r>
              <w:rPr>
                <w:rStyle w:val="Emphasis"/>
              </w:rPr>
              <w:t>”</w:t>
            </w:r>
          </w:p>
        </w:tc>
        <w:tc>
          <w:tcPr>
            <w:tcW w:w="4860" w:type="dxa"/>
            <w:tcBorders>
              <w:top w:val="single" w:sz="4" w:space="0" w:color="008886"/>
              <w:left w:val="single" w:sz="36" w:space="0" w:color="E7F5F6"/>
              <w:bottom w:val="single" w:sz="12" w:space="0" w:color="DBEDEE"/>
              <w:right w:val="nil"/>
            </w:tcBorders>
            <w:shd w:val="clear" w:color="auto" w:fill="auto"/>
            <w:tcMar>
              <w:top w:w="115" w:type="dxa"/>
              <w:left w:w="115" w:type="dxa"/>
              <w:right w:w="115" w:type="dxa"/>
            </w:tcMar>
          </w:tcPr>
          <w:p w:rsidR="005C2898" w:rsidRPr="002E00FA" w:rsidRDefault="005C2898" w:rsidP="0048409A">
            <w:pPr>
              <w:pStyle w:val="ListCheckbox"/>
              <w:spacing w:before="120" w:after="60"/>
              <w:ind w:left="335"/>
              <w:rPr>
                <w:b/>
              </w:rPr>
            </w:pPr>
            <w:r w:rsidRPr="002E00FA">
              <w:rPr>
                <w:b/>
              </w:rPr>
              <w:t xml:space="preserve">React positively when people ask questions, volunteer information, share concerns, or want to </w:t>
            </w:r>
            <w:r w:rsidR="005D20DE" w:rsidRPr="002E00FA">
              <w:rPr>
                <w:b/>
              </w:rPr>
              <w:t>take part</w:t>
            </w:r>
            <w:r w:rsidRPr="002E00FA">
              <w:rPr>
                <w:b/>
              </w:rPr>
              <w:t xml:space="preserve"> in treatment decisions.</w:t>
            </w:r>
          </w:p>
          <w:p w:rsidR="00B0319C" w:rsidRPr="002E00FA" w:rsidRDefault="005C2898" w:rsidP="000E1E99">
            <w:pPr>
              <w:pStyle w:val="ListCheckbox"/>
              <w:numPr>
                <w:ilvl w:val="0"/>
                <w:numId w:val="0"/>
              </w:numPr>
              <w:ind w:left="335"/>
            </w:pPr>
            <w:r w:rsidRPr="002E00FA">
              <w:rPr>
                <w:b/>
              </w:rPr>
              <w:t>Don’t say:</w:t>
            </w:r>
            <w:r w:rsidR="00F30EC1" w:rsidRPr="002E00FA">
              <w:t xml:space="preserve"> </w:t>
            </w:r>
            <w:r w:rsidR="004E5C96">
              <w:t>“</w:t>
            </w:r>
            <w:r w:rsidRPr="002E00FA">
              <w:rPr>
                <w:rStyle w:val="Emphasis"/>
              </w:rPr>
              <w:t>Don’t worry</w:t>
            </w:r>
            <w:r w:rsidR="004E5C96">
              <w:rPr>
                <w:rStyle w:val="Emphasis"/>
              </w:rPr>
              <w:t>. W</w:t>
            </w:r>
            <w:r w:rsidRPr="002E00FA">
              <w:rPr>
                <w:rStyle w:val="Emphasis"/>
              </w:rPr>
              <w:t>e have don</w:t>
            </w:r>
            <w:r w:rsidR="00EE6721" w:rsidRPr="002E00FA">
              <w:rPr>
                <w:rStyle w:val="Emphasis"/>
              </w:rPr>
              <w:t>e this hundreds of times</w:t>
            </w:r>
            <w:r w:rsidR="00A61140">
              <w:rPr>
                <w:rStyle w:val="Emphasis"/>
              </w:rPr>
              <w:t>.</w:t>
            </w:r>
            <w:r w:rsidR="004E5C96">
              <w:rPr>
                <w:rStyle w:val="Emphasis"/>
              </w:rPr>
              <w:t>”</w:t>
            </w:r>
          </w:p>
          <w:p w:rsidR="005C2136" w:rsidRDefault="00EE6721" w:rsidP="00BF7AEB">
            <w:pPr>
              <w:pStyle w:val="ListCheckbox"/>
              <w:numPr>
                <w:ilvl w:val="0"/>
                <w:numId w:val="0"/>
              </w:numPr>
              <w:ind w:left="335"/>
            </w:pPr>
            <w:r w:rsidRPr="002E00FA">
              <w:rPr>
                <w:b/>
              </w:rPr>
              <w:t>Say:</w:t>
            </w:r>
            <w:r w:rsidRPr="002E00FA">
              <w:t xml:space="preserve"> </w:t>
            </w:r>
            <w:r w:rsidR="004E5C96">
              <w:t>“</w:t>
            </w:r>
            <w:r w:rsidR="005C2898" w:rsidRPr="002E00FA">
              <w:rPr>
                <w:rStyle w:val="Emphasis"/>
              </w:rPr>
              <w:t xml:space="preserve">This procedure takes a picture of how your knee </w:t>
            </w:r>
            <w:r w:rsidR="007117D5">
              <w:rPr>
                <w:rStyle w:val="Emphasis"/>
              </w:rPr>
              <w:t>looks</w:t>
            </w:r>
            <w:r w:rsidR="005C2898" w:rsidRPr="002E00FA">
              <w:rPr>
                <w:rStyle w:val="Emphasis"/>
              </w:rPr>
              <w:t xml:space="preserve"> after surgery. It helps us follow your progress. It does have a small amount of radiation but should not hurt you.</w:t>
            </w:r>
            <w:r w:rsidR="004E5C96">
              <w:rPr>
                <w:rStyle w:val="Emphasis"/>
              </w:rPr>
              <w:t>”</w:t>
            </w:r>
          </w:p>
        </w:tc>
      </w:tr>
      <w:tr w:rsidR="005D39C3" w:rsidRPr="002E00FA" w:rsidTr="001E1E9B">
        <w:trPr>
          <w:cantSplit/>
          <w:trHeight w:val="3420"/>
        </w:trPr>
        <w:tc>
          <w:tcPr>
            <w:tcW w:w="1908" w:type="dxa"/>
            <w:tcBorders>
              <w:top w:val="single" w:sz="12" w:space="0" w:color="DBEDEE"/>
              <w:left w:val="nil"/>
              <w:bottom w:val="single" w:sz="12" w:space="0" w:color="DBEDEE"/>
              <w:right w:val="nil"/>
            </w:tcBorders>
            <w:shd w:val="clear" w:color="auto" w:fill="E7F5F6"/>
            <w:tcMar>
              <w:top w:w="115" w:type="dxa"/>
              <w:left w:w="115" w:type="dxa"/>
              <w:right w:w="115" w:type="dxa"/>
            </w:tcMar>
          </w:tcPr>
          <w:p w:rsidR="001D694A" w:rsidRPr="002E00FA" w:rsidRDefault="007423BA" w:rsidP="009215EF">
            <w:pPr>
              <w:pStyle w:val="TableHead2"/>
            </w:pPr>
            <w:r w:rsidRPr="002E00FA">
              <w:t>Ask about</w:t>
            </w:r>
            <w:r w:rsidR="00B0319C" w:rsidRPr="002E00FA">
              <w:t xml:space="preserve"> and </w:t>
            </w:r>
            <w:r w:rsidRPr="002E00FA">
              <w:t>listen to the patient</w:t>
            </w:r>
            <w:r w:rsidR="00EA6C88">
              <w:t>’s</w:t>
            </w:r>
            <w:r w:rsidRPr="002E00FA">
              <w:t xml:space="preserve"> and family’s needs and concerns</w:t>
            </w:r>
          </w:p>
        </w:tc>
        <w:tc>
          <w:tcPr>
            <w:tcW w:w="4410" w:type="dxa"/>
            <w:tcBorders>
              <w:top w:val="single" w:sz="12" w:space="0" w:color="DBEDEE"/>
              <w:left w:val="nil"/>
              <w:bottom w:val="single" w:sz="12" w:space="0" w:color="DBEDEE"/>
              <w:right w:val="single" w:sz="36" w:space="0" w:color="E7F5F6"/>
            </w:tcBorders>
            <w:shd w:val="clear" w:color="auto" w:fill="auto"/>
            <w:tcMar>
              <w:top w:w="115" w:type="dxa"/>
              <w:left w:w="115" w:type="dxa"/>
              <w:right w:w="115" w:type="dxa"/>
            </w:tcMar>
          </w:tcPr>
          <w:p w:rsidR="00F067CB" w:rsidRPr="002E00FA" w:rsidRDefault="00F067CB" w:rsidP="0048409A">
            <w:pPr>
              <w:pStyle w:val="ListCheckbox"/>
              <w:spacing w:before="120" w:after="60"/>
              <w:ind w:left="335"/>
              <w:rPr>
                <w:b/>
              </w:rPr>
            </w:pPr>
            <w:r w:rsidRPr="002E00FA">
              <w:rPr>
                <w:b/>
              </w:rPr>
              <w:t xml:space="preserve">Use open-ended questions to encourage the patient and family to share </w:t>
            </w:r>
            <w:r w:rsidR="00EA6C88">
              <w:rPr>
                <w:b/>
              </w:rPr>
              <w:t xml:space="preserve">health </w:t>
            </w:r>
            <w:r w:rsidRPr="002E00FA">
              <w:rPr>
                <w:b/>
              </w:rPr>
              <w:t>information.</w:t>
            </w:r>
          </w:p>
          <w:p w:rsidR="00F067CB" w:rsidRPr="002E00FA" w:rsidRDefault="00EA6C88" w:rsidP="0048409A">
            <w:pPr>
              <w:pStyle w:val="ListCheckbox"/>
              <w:numPr>
                <w:ilvl w:val="0"/>
                <w:numId w:val="0"/>
              </w:numPr>
              <w:spacing w:after="60"/>
              <w:ind w:left="335"/>
              <w:rPr>
                <w:rStyle w:val="Emphasis"/>
              </w:rPr>
            </w:pPr>
            <w:r>
              <w:rPr>
                <w:rStyle w:val="Emphasis"/>
              </w:rPr>
              <w:t>“</w:t>
            </w:r>
            <w:r w:rsidR="00F067CB" w:rsidRPr="002E00FA">
              <w:rPr>
                <w:rStyle w:val="Emphasis"/>
              </w:rPr>
              <w:t>What is going well right now? What problems are you having?</w:t>
            </w:r>
            <w:r>
              <w:rPr>
                <w:rStyle w:val="Emphasis"/>
              </w:rPr>
              <w:t>”</w:t>
            </w:r>
          </w:p>
          <w:p w:rsidR="00F067CB" w:rsidRPr="002E00FA" w:rsidRDefault="00EA6C88" w:rsidP="0048409A">
            <w:pPr>
              <w:pStyle w:val="ListCheckbox"/>
              <w:numPr>
                <w:ilvl w:val="0"/>
                <w:numId w:val="0"/>
              </w:numPr>
              <w:spacing w:after="60"/>
              <w:ind w:left="335"/>
              <w:rPr>
                <w:rStyle w:val="Emphasis"/>
              </w:rPr>
            </w:pPr>
            <w:r>
              <w:rPr>
                <w:rStyle w:val="Emphasis"/>
              </w:rPr>
              <w:t>“</w:t>
            </w:r>
            <w:r w:rsidR="00F067CB" w:rsidRPr="002E00FA">
              <w:rPr>
                <w:rStyle w:val="Emphasis"/>
              </w:rPr>
              <w:t xml:space="preserve">What has been less than perfect in </w:t>
            </w:r>
            <w:r w:rsidR="00FD31F0" w:rsidRPr="002E00FA">
              <w:rPr>
                <w:rStyle w:val="Emphasis"/>
              </w:rPr>
              <w:br/>
            </w:r>
            <w:r w:rsidR="00F067CB" w:rsidRPr="002E00FA">
              <w:rPr>
                <w:rStyle w:val="Emphasis"/>
              </w:rPr>
              <w:t>your care?</w:t>
            </w:r>
            <w:r>
              <w:rPr>
                <w:rStyle w:val="Emphasis"/>
              </w:rPr>
              <w:t>”</w:t>
            </w:r>
          </w:p>
          <w:p w:rsidR="00F067CB" w:rsidRPr="002E00FA" w:rsidRDefault="00EA6C88" w:rsidP="00FD31F0">
            <w:pPr>
              <w:pStyle w:val="ListCheckbox"/>
              <w:numPr>
                <w:ilvl w:val="0"/>
                <w:numId w:val="0"/>
              </w:numPr>
              <w:ind w:left="335"/>
              <w:rPr>
                <w:rStyle w:val="Emphasis"/>
              </w:rPr>
            </w:pPr>
            <w:r>
              <w:rPr>
                <w:rStyle w:val="Emphasis"/>
              </w:rPr>
              <w:t>“</w:t>
            </w:r>
            <w:r w:rsidR="00F067CB" w:rsidRPr="002E00FA">
              <w:rPr>
                <w:rStyle w:val="Emphasis"/>
              </w:rPr>
              <w:t>What questions do you have?</w:t>
            </w:r>
            <w:r>
              <w:rPr>
                <w:rStyle w:val="Emphasis"/>
              </w:rPr>
              <w:t>”</w:t>
            </w:r>
          </w:p>
          <w:p w:rsidR="001D694A" w:rsidRPr="002E00FA" w:rsidRDefault="00F067CB" w:rsidP="004E5C96">
            <w:pPr>
              <w:pStyle w:val="ListCheckbox"/>
              <w:spacing w:before="120" w:after="60"/>
              <w:ind w:left="335"/>
            </w:pPr>
            <w:r w:rsidRPr="002E00FA">
              <w:rPr>
                <w:b/>
              </w:rPr>
              <w:t>Try to see the experience through the</w:t>
            </w:r>
            <w:r w:rsidR="004E5C96">
              <w:rPr>
                <w:b/>
              </w:rPr>
              <w:t xml:space="preserve"> patient’s and family’s </w:t>
            </w:r>
            <w:r w:rsidRPr="002E00FA">
              <w:rPr>
                <w:b/>
              </w:rPr>
              <w:t>eyes.</w:t>
            </w:r>
            <w:r w:rsidRPr="002E00FA">
              <w:t xml:space="preserve"> </w:t>
            </w:r>
            <w:r w:rsidR="00BF6217" w:rsidRPr="00BF6217">
              <w:t>The hospital is an unfamiliar environment for many patients and families. This can lead to qu</w:t>
            </w:r>
            <w:r w:rsidR="00A61140">
              <w:t>estions, concerns, or anxieties</w:t>
            </w:r>
            <w:r w:rsidRPr="002E00FA">
              <w:t>.</w:t>
            </w:r>
          </w:p>
        </w:tc>
        <w:tc>
          <w:tcPr>
            <w:tcW w:w="4860" w:type="dxa"/>
            <w:tcBorders>
              <w:top w:val="single" w:sz="12" w:space="0" w:color="DBEDEE"/>
              <w:left w:val="single" w:sz="36" w:space="0" w:color="E7F5F6"/>
              <w:bottom w:val="single" w:sz="12" w:space="0" w:color="DBEDEE"/>
              <w:right w:val="nil"/>
            </w:tcBorders>
            <w:shd w:val="clear" w:color="auto" w:fill="auto"/>
            <w:tcMar>
              <w:top w:w="115" w:type="dxa"/>
              <w:left w:w="115" w:type="dxa"/>
              <w:right w:w="115" w:type="dxa"/>
            </w:tcMar>
          </w:tcPr>
          <w:p w:rsidR="005203D1" w:rsidRPr="002E00FA" w:rsidRDefault="005203D1" w:rsidP="0048409A">
            <w:pPr>
              <w:pStyle w:val="ListCheckbox"/>
              <w:spacing w:before="120" w:after="60"/>
              <w:ind w:left="335"/>
              <w:rPr>
                <w:b/>
              </w:rPr>
            </w:pPr>
            <w:r w:rsidRPr="002E00FA">
              <w:rPr>
                <w:b/>
              </w:rPr>
              <w:t>Listen to, respect, and act on the observations and values of the patient and family.</w:t>
            </w:r>
          </w:p>
          <w:p w:rsidR="005203D1" w:rsidRPr="002E00FA" w:rsidRDefault="004E5C96" w:rsidP="000E1E99">
            <w:pPr>
              <w:pStyle w:val="ListCheckbox"/>
              <w:numPr>
                <w:ilvl w:val="0"/>
                <w:numId w:val="0"/>
              </w:numPr>
              <w:ind w:left="335"/>
              <w:rPr>
                <w:rStyle w:val="Emphasis"/>
              </w:rPr>
            </w:pPr>
            <w:r>
              <w:rPr>
                <w:rStyle w:val="Emphasis"/>
              </w:rPr>
              <w:t>“</w:t>
            </w:r>
            <w:r w:rsidR="005203D1" w:rsidRPr="002E00FA">
              <w:rPr>
                <w:rStyle w:val="Emphasis"/>
              </w:rPr>
              <w:t xml:space="preserve">Thanks for letting us know about that drug allergy, Mrs. Jackson. Let me note </w:t>
            </w:r>
            <w:r>
              <w:rPr>
                <w:rStyle w:val="Emphasis"/>
              </w:rPr>
              <w:t xml:space="preserve">it </w:t>
            </w:r>
            <w:r w:rsidR="005203D1" w:rsidRPr="002E00FA">
              <w:rPr>
                <w:rStyle w:val="Emphasis"/>
              </w:rPr>
              <w:t xml:space="preserve">in your record. </w:t>
            </w:r>
            <w:r w:rsidR="00AD2665" w:rsidRPr="002E00FA">
              <w:rPr>
                <w:rStyle w:val="Emphasis"/>
              </w:rPr>
              <w:t>We’ll find another medication.</w:t>
            </w:r>
            <w:r>
              <w:rPr>
                <w:rStyle w:val="Emphasis"/>
              </w:rPr>
              <w:t>”</w:t>
            </w:r>
            <w:r w:rsidR="00AD2665" w:rsidRPr="002E00FA">
              <w:rPr>
                <w:rStyle w:val="Emphasis"/>
              </w:rPr>
              <w:t xml:space="preserve"> </w:t>
            </w:r>
          </w:p>
          <w:p w:rsidR="005203D1" w:rsidRPr="002E00FA" w:rsidRDefault="005203D1" w:rsidP="0048409A">
            <w:pPr>
              <w:pStyle w:val="ListCheckbox"/>
              <w:spacing w:before="240" w:after="60"/>
              <w:ind w:left="335"/>
              <w:rPr>
                <w:b/>
              </w:rPr>
            </w:pPr>
            <w:r w:rsidRPr="002E00FA">
              <w:rPr>
                <w:b/>
              </w:rPr>
              <w:t>Help p</w:t>
            </w:r>
            <w:r w:rsidR="00E02120">
              <w:rPr>
                <w:b/>
              </w:rPr>
              <w:t xml:space="preserve">atients and family members </w:t>
            </w:r>
            <w:r w:rsidRPr="002E00FA">
              <w:rPr>
                <w:b/>
              </w:rPr>
              <w:t>articulate their concerns when needed.</w:t>
            </w:r>
          </w:p>
          <w:p w:rsidR="001D694A" w:rsidRPr="002E00FA" w:rsidRDefault="004E5C96" w:rsidP="000E1E99">
            <w:pPr>
              <w:pStyle w:val="ListCheckbox"/>
              <w:numPr>
                <w:ilvl w:val="0"/>
                <w:numId w:val="0"/>
              </w:numPr>
              <w:ind w:left="335"/>
              <w:rPr>
                <w:rStyle w:val="Emphasis"/>
              </w:rPr>
            </w:pPr>
            <w:r>
              <w:rPr>
                <w:rStyle w:val="Emphasis"/>
              </w:rPr>
              <w:t>“</w:t>
            </w:r>
            <w:r w:rsidR="005203D1" w:rsidRPr="002E00FA">
              <w:rPr>
                <w:rStyle w:val="Emphasis"/>
              </w:rPr>
              <w:t>I see something is bothering you.</w:t>
            </w:r>
            <w:r w:rsidR="00CB47A5" w:rsidRPr="002E00FA">
              <w:rPr>
                <w:rStyle w:val="Emphasis"/>
              </w:rPr>
              <w:t xml:space="preserve"> </w:t>
            </w:r>
            <w:r w:rsidR="005203D1" w:rsidRPr="002E00FA">
              <w:rPr>
                <w:rStyle w:val="Emphasis"/>
              </w:rPr>
              <w:t>Please feel free to share it with me. I may be able to help.</w:t>
            </w:r>
            <w:r>
              <w:rPr>
                <w:rStyle w:val="Emphasis"/>
              </w:rPr>
              <w:t>”</w:t>
            </w:r>
          </w:p>
        </w:tc>
      </w:tr>
      <w:tr w:rsidR="005D39C3" w:rsidRPr="002E00FA" w:rsidTr="004536D4">
        <w:trPr>
          <w:cantSplit/>
        </w:trPr>
        <w:tc>
          <w:tcPr>
            <w:tcW w:w="1908" w:type="dxa"/>
            <w:tcBorders>
              <w:top w:val="single" w:sz="12" w:space="0" w:color="DBEDEE"/>
              <w:left w:val="nil"/>
              <w:bottom w:val="single" w:sz="8" w:space="0" w:color="008886"/>
              <w:right w:val="nil"/>
            </w:tcBorders>
            <w:shd w:val="clear" w:color="auto" w:fill="E7F5F6"/>
            <w:tcMar>
              <w:top w:w="115" w:type="dxa"/>
              <w:left w:w="115" w:type="dxa"/>
              <w:right w:w="115" w:type="dxa"/>
            </w:tcMar>
          </w:tcPr>
          <w:p w:rsidR="001D694A" w:rsidRPr="002E00FA" w:rsidRDefault="00610B68" w:rsidP="004E5C96">
            <w:pPr>
              <w:pStyle w:val="TableHead2"/>
            </w:pPr>
            <w:r w:rsidRPr="002E00FA">
              <w:t xml:space="preserve">Help the patient and family understand the diagnosis, condition, and next steps </w:t>
            </w:r>
          </w:p>
        </w:tc>
        <w:tc>
          <w:tcPr>
            <w:tcW w:w="4410" w:type="dxa"/>
            <w:tcBorders>
              <w:top w:val="single" w:sz="12" w:space="0" w:color="DBEDEE"/>
              <w:left w:val="nil"/>
              <w:bottom w:val="single" w:sz="8" w:space="0" w:color="008886"/>
              <w:right w:val="single" w:sz="36" w:space="0" w:color="E7F5F6"/>
            </w:tcBorders>
            <w:shd w:val="clear" w:color="auto" w:fill="auto"/>
            <w:tcMar>
              <w:top w:w="115" w:type="dxa"/>
              <w:left w:w="115" w:type="dxa"/>
              <w:right w:w="115" w:type="dxa"/>
            </w:tcMar>
          </w:tcPr>
          <w:p w:rsidR="00DC2B7D" w:rsidRPr="002E00FA" w:rsidRDefault="00DC2B7D" w:rsidP="004536D4">
            <w:pPr>
              <w:pStyle w:val="ListCheckbox"/>
              <w:spacing w:before="120" w:after="80"/>
              <w:ind w:left="335"/>
              <w:rPr>
                <w:b/>
                <w:bCs/>
              </w:rPr>
            </w:pPr>
            <w:r w:rsidRPr="002E00FA">
              <w:rPr>
                <w:b/>
              </w:rPr>
              <w:t>Give timely and complete information about the patient’s condition.</w:t>
            </w:r>
            <w:r w:rsidRPr="00AF6B23">
              <w:rPr>
                <w:b/>
              </w:rPr>
              <w:t xml:space="preserve"> </w:t>
            </w:r>
            <w:r w:rsidRPr="002E00FA">
              <w:t>Review information with the patient and family at every opportunity</w:t>
            </w:r>
            <w:r w:rsidR="004E5C96">
              <w:t xml:space="preserve">: </w:t>
            </w:r>
            <w:r w:rsidR="00A61140">
              <w:t>d</w:t>
            </w:r>
            <w:r w:rsidRPr="002E00FA">
              <w:t>uring rounds, shift report, medication administration, and discharge planning meetings.</w:t>
            </w:r>
          </w:p>
          <w:p w:rsidR="00E64C83" w:rsidRPr="002E00FA" w:rsidRDefault="00E64C83" w:rsidP="004536D4">
            <w:pPr>
              <w:pStyle w:val="ListCheckbox"/>
              <w:spacing w:before="120" w:after="60"/>
              <w:ind w:left="331"/>
              <w:rPr>
                <w:b/>
              </w:rPr>
            </w:pPr>
            <w:r w:rsidRPr="002E00FA">
              <w:rPr>
                <w:b/>
              </w:rPr>
              <w:t xml:space="preserve">Check that </w:t>
            </w:r>
            <w:r w:rsidR="00DC2B7D" w:rsidRPr="002E00FA">
              <w:rPr>
                <w:b/>
              </w:rPr>
              <w:t>you explained things well</w:t>
            </w:r>
            <w:r w:rsidR="004E5C96">
              <w:rPr>
                <w:b/>
              </w:rPr>
              <w:t xml:space="preserve"> by </w:t>
            </w:r>
            <w:r w:rsidR="004E5C96" w:rsidRPr="002E00FA">
              <w:rPr>
                <w:b/>
              </w:rPr>
              <w:t>us</w:t>
            </w:r>
            <w:r w:rsidR="004E5C96">
              <w:rPr>
                <w:b/>
              </w:rPr>
              <w:t>ing</w:t>
            </w:r>
            <w:r w:rsidR="004E5C96" w:rsidRPr="002E00FA">
              <w:rPr>
                <w:b/>
              </w:rPr>
              <w:t xml:space="preserve"> </w:t>
            </w:r>
            <w:r w:rsidR="00DC2B7D" w:rsidRPr="002E00FA">
              <w:rPr>
                <w:b/>
              </w:rPr>
              <w:t>“</w:t>
            </w:r>
            <w:r w:rsidR="004E5C96">
              <w:rPr>
                <w:b/>
              </w:rPr>
              <w:t>t</w:t>
            </w:r>
            <w:r w:rsidR="004E5C96" w:rsidRPr="002E00FA">
              <w:rPr>
                <w:b/>
              </w:rPr>
              <w:t xml:space="preserve">each </w:t>
            </w:r>
            <w:r w:rsidR="004E5C96">
              <w:rPr>
                <w:b/>
              </w:rPr>
              <w:t>b</w:t>
            </w:r>
            <w:r w:rsidR="004E5C96" w:rsidRPr="002E00FA">
              <w:rPr>
                <w:b/>
              </w:rPr>
              <w:t>ack</w:t>
            </w:r>
            <w:r w:rsidR="003E4469" w:rsidRPr="002E00FA">
              <w:rPr>
                <w:b/>
              </w:rPr>
              <w:t>.</w:t>
            </w:r>
            <w:r w:rsidRPr="002E00FA">
              <w:rPr>
                <w:b/>
              </w:rPr>
              <w:t xml:space="preserve">” </w:t>
            </w:r>
          </w:p>
          <w:p w:rsidR="00E64C83" w:rsidRPr="002E00FA" w:rsidRDefault="00E64C83" w:rsidP="0048409A">
            <w:pPr>
              <w:pStyle w:val="ListCheckbox"/>
              <w:numPr>
                <w:ilvl w:val="0"/>
                <w:numId w:val="0"/>
              </w:numPr>
              <w:spacing w:after="60"/>
              <w:ind w:left="335"/>
            </w:pPr>
            <w:r w:rsidRPr="002E00FA">
              <w:rPr>
                <w:b/>
              </w:rPr>
              <w:t>Don’t say:</w:t>
            </w:r>
            <w:r w:rsidRPr="002E00FA">
              <w:t xml:space="preserve"> </w:t>
            </w:r>
            <w:r w:rsidR="004E5C96">
              <w:t>“</w:t>
            </w:r>
            <w:r w:rsidRPr="002E00FA">
              <w:rPr>
                <w:rStyle w:val="Emphasis"/>
              </w:rPr>
              <w:t>Do you understand?</w:t>
            </w:r>
            <w:r w:rsidR="004E5C96">
              <w:rPr>
                <w:rStyle w:val="Emphasis"/>
              </w:rPr>
              <w:t>”</w:t>
            </w:r>
            <w:r w:rsidR="00362048" w:rsidRPr="002E00FA">
              <w:br/>
            </w:r>
            <w:r w:rsidRPr="002E00FA">
              <w:rPr>
                <w:b/>
              </w:rPr>
              <w:t>Say:</w:t>
            </w:r>
            <w:r w:rsidRPr="002E00FA">
              <w:t xml:space="preserve"> </w:t>
            </w:r>
            <w:r w:rsidR="004E5C96">
              <w:t>“</w:t>
            </w:r>
            <w:r w:rsidRPr="002E00FA">
              <w:rPr>
                <w:rStyle w:val="Emphasis"/>
              </w:rPr>
              <w:t>I want to make sure I explained that clearly. Do you mind repeating what I just said in your own words?</w:t>
            </w:r>
            <w:r w:rsidR="004E5C96">
              <w:rPr>
                <w:rStyle w:val="Emphasis"/>
              </w:rPr>
              <w:t>”</w:t>
            </w:r>
            <w:r w:rsidRPr="002E00FA">
              <w:t xml:space="preserve"> </w:t>
            </w:r>
          </w:p>
          <w:p w:rsidR="00E64C83" w:rsidRPr="002E00FA" w:rsidRDefault="00E64C83" w:rsidP="004536D4">
            <w:pPr>
              <w:pStyle w:val="ListCheckbox"/>
              <w:spacing w:before="120" w:after="60"/>
              <w:ind w:left="335"/>
            </w:pPr>
            <w:r w:rsidRPr="002E00FA">
              <w:rPr>
                <w:b/>
              </w:rPr>
              <w:t>Share as much information as they want</w:t>
            </w:r>
            <w:r w:rsidR="004E5C96">
              <w:rPr>
                <w:b/>
              </w:rPr>
              <w:t xml:space="preserve">. </w:t>
            </w:r>
            <w:r w:rsidR="004E5C96" w:rsidRPr="00A61140">
              <w:t>F</w:t>
            </w:r>
            <w:r w:rsidRPr="002E00FA">
              <w:t>ind out how much they want to know</w:t>
            </w:r>
            <w:r w:rsidR="003E4469" w:rsidRPr="002E00FA">
              <w:t>.</w:t>
            </w:r>
            <w:r w:rsidRPr="002E00FA">
              <w:t xml:space="preserve"> </w:t>
            </w:r>
          </w:p>
          <w:p w:rsidR="005C2136" w:rsidRDefault="004E5C96" w:rsidP="00BF7AEB">
            <w:pPr>
              <w:pStyle w:val="ListCheckbox"/>
              <w:numPr>
                <w:ilvl w:val="0"/>
                <w:numId w:val="0"/>
              </w:numPr>
              <w:ind w:left="335"/>
              <w:rPr>
                <w:rStyle w:val="Emphasis"/>
              </w:rPr>
            </w:pPr>
            <w:r>
              <w:rPr>
                <w:rStyle w:val="Emphasis"/>
              </w:rPr>
              <w:t>“</w:t>
            </w:r>
            <w:r w:rsidR="00E64C83" w:rsidRPr="002E00FA">
              <w:rPr>
                <w:rStyle w:val="Emphasis"/>
              </w:rPr>
              <w:t>Is there anything else you would like to know?</w:t>
            </w:r>
            <w:r w:rsidR="00CB47A5" w:rsidRPr="002E00FA">
              <w:rPr>
                <w:rStyle w:val="Emphasis"/>
              </w:rPr>
              <w:t xml:space="preserve"> </w:t>
            </w:r>
            <w:r>
              <w:rPr>
                <w:rStyle w:val="Emphasis"/>
              </w:rPr>
              <w:t xml:space="preserve">Do you </w:t>
            </w:r>
            <w:r w:rsidR="00E64C83" w:rsidRPr="002E00FA">
              <w:rPr>
                <w:rStyle w:val="Emphasis"/>
              </w:rPr>
              <w:t>want the overall picture or do you want to get the details?</w:t>
            </w:r>
            <w:r>
              <w:rPr>
                <w:rStyle w:val="Emphasis"/>
              </w:rPr>
              <w:t>”</w:t>
            </w:r>
          </w:p>
        </w:tc>
        <w:tc>
          <w:tcPr>
            <w:tcW w:w="4860" w:type="dxa"/>
            <w:tcBorders>
              <w:top w:val="single" w:sz="12" w:space="0" w:color="DBEDEE"/>
              <w:left w:val="single" w:sz="36" w:space="0" w:color="E7F5F6"/>
              <w:bottom w:val="single" w:sz="8" w:space="0" w:color="008886"/>
              <w:right w:val="nil"/>
            </w:tcBorders>
            <w:shd w:val="clear" w:color="auto" w:fill="auto"/>
            <w:tcMar>
              <w:top w:w="115" w:type="dxa"/>
              <w:left w:w="115" w:type="dxa"/>
              <w:right w:w="115" w:type="dxa"/>
            </w:tcMar>
          </w:tcPr>
          <w:p w:rsidR="00DC2B7D" w:rsidRPr="00AF6B23" w:rsidRDefault="003E5B55" w:rsidP="00AF6B23">
            <w:pPr>
              <w:pStyle w:val="ListCheckbox"/>
              <w:spacing w:before="60"/>
              <w:ind w:left="331"/>
              <w:rPr>
                <w:b/>
                <w:bCs/>
              </w:rPr>
            </w:pPr>
            <w:r w:rsidRPr="00AF6B23">
              <w:rPr>
                <w:b/>
              </w:rPr>
              <w:t>Speak slowly</w:t>
            </w:r>
            <w:r w:rsidR="00DC2B7D" w:rsidRPr="00AF6B23">
              <w:rPr>
                <w:b/>
              </w:rPr>
              <w:t>.</w:t>
            </w:r>
          </w:p>
          <w:p w:rsidR="007C10DB" w:rsidRPr="00AF6B23" w:rsidRDefault="007C10DB" w:rsidP="004536D4">
            <w:pPr>
              <w:pStyle w:val="ListCheckbox"/>
              <w:spacing w:before="120"/>
              <w:ind w:left="331"/>
            </w:pPr>
            <w:r w:rsidRPr="00AF6B23">
              <w:rPr>
                <w:b/>
              </w:rPr>
              <w:t>Use plain language.</w:t>
            </w:r>
            <w:r w:rsidRPr="00AF6B23">
              <w:t xml:space="preserve"> Use words everyone can understand. Break messages into shorter statements.</w:t>
            </w:r>
          </w:p>
          <w:p w:rsidR="007C10DB" w:rsidRPr="00AF6B23" w:rsidRDefault="007C10DB" w:rsidP="004536D4">
            <w:pPr>
              <w:pStyle w:val="ListCheckbox"/>
              <w:spacing w:before="120"/>
              <w:ind w:left="331"/>
              <w:rPr>
                <w:b/>
              </w:rPr>
            </w:pPr>
            <w:r w:rsidRPr="00AF6B23">
              <w:rPr>
                <w:b/>
              </w:rPr>
              <w:t>Invite the patient or family to take notes.</w:t>
            </w:r>
          </w:p>
          <w:p w:rsidR="007C10DB" w:rsidRPr="00AF6B23" w:rsidRDefault="007117D5" w:rsidP="004536D4">
            <w:pPr>
              <w:pStyle w:val="ListCheckbox"/>
              <w:spacing w:before="120"/>
              <w:ind w:left="331"/>
            </w:pPr>
            <w:r w:rsidRPr="00AF6B23">
              <w:rPr>
                <w:b/>
              </w:rPr>
              <w:t>L</w:t>
            </w:r>
            <w:r w:rsidR="007C10DB" w:rsidRPr="00AF6B23">
              <w:rPr>
                <w:b/>
              </w:rPr>
              <w:t xml:space="preserve">et </w:t>
            </w:r>
            <w:r w:rsidRPr="00AF6B23">
              <w:rPr>
                <w:b/>
              </w:rPr>
              <w:t xml:space="preserve">patients and families </w:t>
            </w:r>
            <w:r w:rsidR="007C10DB" w:rsidRPr="00AF6B23">
              <w:rPr>
                <w:b/>
              </w:rPr>
              <w:t xml:space="preserve">know you will find someone with </w:t>
            </w:r>
            <w:r w:rsidRPr="00AF6B23">
              <w:rPr>
                <w:b/>
              </w:rPr>
              <w:t xml:space="preserve">an </w:t>
            </w:r>
            <w:r w:rsidR="007C10DB" w:rsidRPr="00AF6B23">
              <w:rPr>
                <w:b/>
              </w:rPr>
              <w:t>answer</w:t>
            </w:r>
            <w:r w:rsidRPr="00AF6B23">
              <w:rPr>
                <w:b/>
              </w:rPr>
              <w:t xml:space="preserve"> when you can’t answer a question</w:t>
            </w:r>
            <w:r w:rsidR="007C10DB" w:rsidRPr="00AF6B23">
              <w:rPr>
                <w:b/>
              </w:rPr>
              <w:t>.</w:t>
            </w:r>
            <w:r w:rsidR="007C10DB" w:rsidRPr="00AF6B23">
              <w:t xml:space="preserve"> </w:t>
            </w:r>
            <w:r w:rsidR="004E5C96" w:rsidRPr="00AF6B23">
              <w:t>L</w:t>
            </w:r>
            <w:r w:rsidR="007C10DB" w:rsidRPr="00AF6B23">
              <w:t xml:space="preserve">et them know when to expect the answer. </w:t>
            </w:r>
          </w:p>
          <w:p w:rsidR="005C2136" w:rsidRDefault="004E5C96" w:rsidP="00AF6B23">
            <w:pPr>
              <w:pStyle w:val="ListCheckbox"/>
              <w:numPr>
                <w:ilvl w:val="0"/>
                <w:numId w:val="0"/>
              </w:numPr>
              <w:ind w:left="331"/>
              <w:rPr>
                <w:rStyle w:val="Emphasis"/>
              </w:rPr>
            </w:pPr>
            <w:r w:rsidRPr="00AF6B23">
              <w:rPr>
                <w:rStyle w:val="Emphasis"/>
              </w:rPr>
              <w:t>“</w:t>
            </w:r>
            <w:r w:rsidR="007C10DB" w:rsidRPr="00AF6B23">
              <w:rPr>
                <w:rStyle w:val="Emphasis"/>
              </w:rPr>
              <w:t xml:space="preserve">I don’t have that information, but I will talk with the pharmacist about it and get back to you or have him come and </w:t>
            </w:r>
            <w:r w:rsidR="00EE6721" w:rsidRPr="00AF6B23">
              <w:rPr>
                <w:rStyle w:val="Emphasis"/>
              </w:rPr>
              <w:t>talk to you by this afternoon.</w:t>
            </w:r>
            <w:r w:rsidRPr="00AF6B23">
              <w:rPr>
                <w:rStyle w:val="Emphasis"/>
              </w:rPr>
              <w:t>”</w:t>
            </w:r>
          </w:p>
        </w:tc>
      </w:tr>
    </w:tbl>
    <w:p w:rsidR="009C4B28" w:rsidRPr="002E00FA" w:rsidRDefault="009C4B28" w:rsidP="001D694A">
      <w:pPr>
        <w:sectPr w:rsidR="009C4B28" w:rsidRPr="002E00FA" w:rsidSect="0002196C">
          <w:headerReference w:type="default" r:id="rId15"/>
          <w:footerReference w:type="default" r:id="rId16"/>
          <w:pgSz w:w="12240" w:h="15840" w:code="1"/>
          <w:pgMar w:top="1080" w:right="547" w:bottom="216" w:left="547" w:header="576" w:footer="360" w:gutter="0"/>
          <w:cols w:space="0"/>
          <w:docGrid w:linePitch="360"/>
        </w:sectPr>
      </w:pPr>
    </w:p>
    <w:p w:rsidR="004F608F" w:rsidRDefault="004F608F" w:rsidP="006C40D4">
      <w:pPr>
        <w:pStyle w:val="Heading1"/>
        <w:spacing w:after="120"/>
      </w:pPr>
      <w:bookmarkStart w:id="1" w:name="_MacBuGuideStaticData_15293V"/>
      <w:r w:rsidRPr="002E00FA">
        <w:lastRenderedPageBreak/>
        <w:t>Building Partnerships for Safe Care: Observation Form and Checklist</w:t>
      </w:r>
    </w:p>
    <w:p w:rsidR="006C40D4" w:rsidRDefault="006C40D4" w:rsidP="006C40D4">
      <w:pPr>
        <w:sectPr w:rsidR="006C40D4" w:rsidSect="006C40D4">
          <w:headerReference w:type="default" r:id="rId17"/>
          <w:footerReference w:type="default" r:id="rId18"/>
          <w:pgSz w:w="15840" w:h="12240" w:orient="landscape" w:code="1"/>
          <w:pgMar w:top="1080" w:right="547" w:bottom="173" w:left="547" w:header="576" w:footer="360" w:gutter="0"/>
          <w:cols w:space="0"/>
          <w:docGrid w:linePitch="360"/>
        </w:sectPr>
      </w:pPr>
    </w:p>
    <w:tbl>
      <w:tblPr>
        <w:tblW w:w="10181" w:type="dxa"/>
        <w:tblInd w:w="86" w:type="dxa"/>
        <w:tblLook w:val="04A0" w:firstRow="1" w:lastRow="0" w:firstColumn="1" w:lastColumn="0" w:noHBand="0" w:noVBand="1"/>
      </w:tblPr>
      <w:tblGrid>
        <w:gridCol w:w="5000"/>
        <w:gridCol w:w="5181"/>
      </w:tblGrid>
      <w:tr w:rsidR="00656C45" w:rsidRPr="002E00FA" w:rsidTr="00B300ED">
        <w:trPr>
          <w:cantSplit/>
          <w:trHeight w:val="346"/>
          <w:tblHeader/>
        </w:trPr>
        <w:tc>
          <w:tcPr>
            <w:tcW w:w="5000" w:type="dxa"/>
            <w:tcBorders>
              <w:bottom w:val="single" w:sz="4" w:space="0" w:color="008886"/>
            </w:tcBorders>
            <w:shd w:val="clear" w:color="auto" w:fill="DBEDEE"/>
            <w:tcMar>
              <w:top w:w="115" w:type="dxa"/>
              <w:left w:w="187" w:type="dxa"/>
              <w:bottom w:w="115" w:type="dxa"/>
              <w:right w:w="187" w:type="dxa"/>
            </w:tcMar>
          </w:tcPr>
          <w:p w:rsidR="00656C45" w:rsidRPr="002E00FA" w:rsidRDefault="00656C45" w:rsidP="009D29BF">
            <w:pPr>
              <w:pStyle w:val="TableHead1"/>
              <w:rPr>
                <w:b/>
              </w:rPr>
            </w:pPr>
            <w:r w:rsidRPr="002E00FA">
              <w:rPr>
                <w:b/>
              </w:rPr>
              <w:lastRenderedPageBreak/>
              <w:t>Entering the room</w:t>
            </w:r>
          </w:p>
        </w:tc>
        <w:tc>
          <w:tcPr>
            <w:tcW w:w="5181" w:type="dxa"/>
            <w:tcBorders>
              <w:bottom w:val="single" w:sz="4" w:space="0" w:color="008886"/>
            </w:tcBorders>
            <w:shd w:val="clear" w:color="auto" w:fill="DBEDEE"/>
            <w:tcMar>
              <w:top w:w="115" w:type="dxa"/>
              <w:left w:w="187" w:type="dxa"/>
              <w:bottom w:w="115" w:type="dxa"/>
              <w:right w:w="187" w:type="dxa"/>
            </w:tcMar>
          </w:tcPr>
          <w:p w:rsidR="00656C45" w:rsidRPr="002E00FA" w:rsidRDefault="00656C45" w:rsidP="009D29BF">
            <w:pPr>
              <w:pStyle w:val="TableHead1"/>
              <w:rPr>
                <w:b/>
              </w:rPr>
            </w:pPr>
            <w:r w:rsidRPr="002E00FA">
              <w:rPr>
                <w:b/>
              </w:rPr>
              <w:t>Initial assessment</w:t>
            </w:r>
          </w:p>
        </w:tc>
      </w:tr>
      <w:tr w:rsidR="00656C45" w:rsidRPr="002E00FA" w:rsidTr="006C40D4">
        <w:trPr>
          <w:trHeight w:val="2432"/>
        </w:trPr>
        <w:tc>
          <w:tcPr>
            <w:tcW w:w="5000" w:type="dxa"/>
            <w:tcBorders>
              <w:top w:val="single" w:sz="4" w:space="0" w:color="008886"/>
              <w:bottom w:val="single" w:sz="36" w:space="0" w:color="FFFFFF" w:themeColor="background1"/>
            </w:tcBorders>
            <w:shd w:val="clear" w:color="auto" w:fill="E9F7F8"/>
            <w:tcMar>
              <w:top w:w="115" w:type="dxa"/>
              <w:left w:w="187" w:type="dxa"/>
              <w:bottom w:w="115" w:type="dxa"/>
              <w:right w:w="187" w:type="dxa"/>
            </w:tcMar>
          </w:tcPr>
          <w:p w:rsidR="00656C45" w:rsidRPr="002E00FA" w:rsidRDefault="00656C45" w:rsidP="00AF6B23">
            <w:pPr>
              <w:pStyle w:val="ListCheckbox"/>
              <w:spacing w:before="120" w:line="240" w:lineRule="auto"/>
              <w:ind w:left="540"/>
            </w:pPr>
            <w:r w:rsidRPr="002E00FA">
              <w:t>Read patient chart before entering room</w:t>
            </w:r>
          </w:p>
          <w:p w:rsidR="00656C45" w:rsidRPr="002E00FA" w:rsidRDefault="00656C45" w:rsidP="00AF6B23">
            <w:pPr>
              <w:pStyle w:val="ListCheckbox"/>
              <w:spacing w:before="120" w:line="240" w:lineRule="auto"/>
              <w:ind w:left="540"/>
            </w:pPr>
            <w:r w:rsidRPr="002E00FA">
              <w:t>Made eye contact with patient</w:t>
            </w:r>
          </w:p>
          <w:p w:rsidR="00656C45" w:rsidRPr="002E00FA" w:rsidRDefault="00656C45" w:rsidP="00AF6B23">
            <w:pPr>
              <w:pStyle w:val="ListCheckbox"/>
              <w:spacing w:before="120" w:line="240" w:lineRule="auto"/>
              <w:ind w:left="540"/>
            </w:pPr>
            <w:r w:rsidRPr="002E00FA">
              <w:t>Smiled, as appropriate</w:t>
            </w:r>
          </w:p>
          <w:p w:rsidR="00656C45" w:rsidRPr="002E00FA" w:rsidRDefault="00656C45" w:rsidP="00AF6B23">
            <w:pPr>
              <w:pStyle w:val="ListCheckbox"/>
              <w:spacing w:before="120" w:line="240" w:lineRule="auto"/>
              <w:ind w:left="540"/>
            </w:pPr>
            <w:r w:rsidRPr="002E00FA">
              <w:t>Introduced self by name and role</w:t>
            </w:r>
          </w:p>
          <w:p w:rsidR="00656C45" w:rsidRPr="002E00FA" w:rsidRDefault="00656C45" w:rsidP="00AF6B23">
            <w:pPr>
              <w:pStyle w:val="ListCheckbox"/>
              <w:spacing w:before="120" w:line="240" w:lineRule="auto"/>
              <w:ind w:left="540"/>
            </w:pPr>
            <w:r w:rsidRPr="002E00FA">
              <w:t>Introduced new people in the room, their role, and what they will do</w:t>
            </w:r>
          </w:p>
          <w:p w:rsidR="00656C45" w:rsidRPr="002E00FA" w:rsidRDefault="00656C45" w:rsidP="00AF6B23">
            <w:pPr>
              <w:pStyle w:val="ListCheckbox"/>
              <w:spacing w:before="120" w:line="240" w:lineRule="auto"/>
              <w:ind w:left="540"/>
              <w:rPr>
                <w:u w:val="single"/>
              </w:rPr>
            </w:pPr>
            <w:r w:rsidRPr="002E00FA">
              <w:t xml:space="preserve">Had conversations at </w:t>
            </w:r>
            <w:r>
              <w:t xml:space="preserve">the patient’s </w:t>
            </w:r>
            <w:r w:rsidRPr="002E00FA">
              <w:t>eye level</w:t>
            </w:r>
          </w:p>
        </w:tc>
        <w:tc>
          <w:tcPr>
            <w:tcW w:w="5181" w:type="dxa"/>
            <w:tcBorders>
              <w:top w:val="single" w:sz="4" w:space="0" w:color="008886"/>
              <w:bottom w:val="single" w:sz="36" w:space="0" w:color="FFFFFF" w:themeColor="background1"/>
            </w:tcBorders>
            <w:shd w:val="clear" w:color="auto" w:fill="E9F7F8"/>
            <w:tcMar>
              <w:top w:w="115" w:type="dxa"/>
              <w:left w:w="187" w:type="dxa"/>
              <w:bottom w:w="115" w:type="dxa"/>
              <w:right w:w="187" w:type="dxa"/>
            </w:tcMar>
          </w:tcPr>
          <w:p w:rsidR="00656C45" w:rsidRPr="002E00FA" w:rsidRDefault="00656C45" w:rsidP="00AF6B23">
            <w:pPr>
              <w:pStyle w:val="ListCheckbox"/>
              <w:spacing w:before="120" w:line="240" w:lineRule="auto"/>
              <w:ind w:left="670" w:hanging="450"/>
            </w:pPr>
            <w:r w:rsidRPr="002E00FA">
              <w:t>Asked how patient prefers to be addressed</w:t>
            </w:r>
          </w:p>
          <w:p w:rsidR="00656C45" w:rsidRPr="002E00FA" w:rsidRDefault="00656C45" w:rsidP="00AF6B23">
            <w:pPr>
              <w:pStyle w:val="ListCheckbox"/>
              <w:spacing w:before="120" w:line="240" w:lineRule="auto"/>
              <w:ind w:left="670" w:hanging="450"/>
            </w:pPr>
            <w:r w:rsidRPr="002E00FA">
              <w:t>Identified family or friends who are team members</w:t>
            </w:r>
            <w:r>
              <w:t xml:space="preserve"> and</w:t>
            </w:r>
            <w:r w:rsidRPr="002E00FA">
              <w:t xml:space="preserve"> </w:t>
            </w:r>
            <w:r>
              <w:t xml:space="preserve">wrote </w:t>
            </w:r>
            <w:r w:rsidRPr="002E00FA">
              <w:t>names on white board</w:t>
            </w:r>
          </w:p>
          <w:p w:rsidR="00656C45" w:rsidRPr="002E00FA" w:rsidRDefault="00656C45" w:rsidP="00AF6B23">
            <w:pPr>
              <w:pStyle w:val="ListCheckbox"/>
              <w:spacing w:before="120" w:line="240" w:lineRule="auto"/>
              <w:ind w:left="670" w:hanging="450"/>
            </w:pPr>
            <w:r w:rsidRPr="002E00FA">
              <w:t xml:space="preserve">Highlighted main points of </w:t>
            </w:r>
            <w:r w:rsidRPr="002E00FA">
              <w:rPr>
                <w:i/>
              </w:rPr>
              <w:t xml:space="preserve">Communicating to Improve Quality </w:t>
            </w:r>
            <w:r w:rsidRPr="002E00FA">
              <w:rPr>
                <w:i/>
              </w:rPr>
              <w:br/>
            </w:r>
            <w:r w:rsidRPr="00440B09">
              <w:rPr>
                <w:i/>
              </w:rPr>
              <w:t>Tools 1–3</w:t>
            </w:r>
          </w:p>
          <w:p w:rsidR="00656C45" w:rsidRPr="002E00FA" w:rsidRDefault="00656C45" w:rsidP="00AF6B23">
            <w:pPr>
              <w:pStyle w:val="ListCheckbox"/>
              <w:spacing w:before="120" w:line="240" w:lineRule="auto"/>
              <w:ind w:left="670" w:hanging="450"/>
            </w:pPr>
            <w:r w:rsidRPr="002E00FA">
              <w:t>Invited patient and family to use the white board</w:t>
            </w:r>
          </w:p>
        </w:tc>
      </w:tr>
    </w:tbl>
    <w:p w:rsidR="00CC0006" w:rsidRPr="002E00FA" w:rsidRDefault="00CC0006" w:rsidP="00656C45">
      <w:pPr>
        <w:pStyle w:val="BodyText1"/>
        <w:spacing w:after="0" w:line="40" w:lineRule="exact"/>
      </w:pPr>
    </w:p>
    <w:tbl>
      <w:tblPr>
        <w:tblW w:w="10181" w:type="dxa"/>
        <w:tblInd w:w="86" w:type="dxa"/>
        <w:tblLook w:val="04A0" w:firstRow="1" w:lastRow="0" w:firstColumn="1" w:lastColumn="0" w:noHBand="0" w:noVBand="1"/>
      </w:tblPr>
      <w:tblGrid>
        <w:gridCol w:w="5000"/>
        <w:gridCol w:w="5181"/>
      </w:tblGrid>
      <w:tr w:rsidR="0097562E" w:rsidRPr="002E00FA" w:rsidTr="0097562E">
        <w:trPr>
          <w:cantSplit/>
          <w:trHeight w:val="495"/>
          <w:tblHeader/>
        </w:trPr>
        <w:tc>
          <w:tcPr>
            <w:tcW w:w="5000" w:type="dxa"/>
            <w:tcBorders>
              <w:top w:val="single" w:sz="36" w:space="0" w:color="FFFFFF" w:themeColor="background1"/>
              <w:bottom w:val="single" w:sz="4" w:space="0" w:color="008886"/>
            </w:tcBorders>
            <w:shd w:val="clear" w:color="auto" w:fill="DBEDEE"/>
            <w:tcMar>
              <w:top w:w="115" w:type="dxa"/>
              <w:left w:w="187" w:type="dxa"/>
              <w:bottom w:w="115" w:type="dxa"/>
              <w:right w:w="187" w:type="dxa"/>
            </w:tcMar>
          </w:tcPr>
          <w:p w:rsidR="0097562E" w:rsidRPr="002E00FA" w:rsidRDefault="0097562E" w:rsidP="009D29BF">
            <w:pPr>
              <w:pStyle w:val="TableHead1"/>
              <w:keepNext/>
              <w:rPr>
                <w:b/>
              </w:rPr>
            </w:pPr>
            <w:r w:rsidRPr="002E00FA">
              <w:rPr>
                <w:b/>
              </w:rPr>
              <w:t>Throughout encounter</w:t>
            </w:r>
          </w:p>
        </w:tc>
        <w:tc>
          <w:tcPr>
            <w:tcW w:w="5181" w:type="dxa"/>
            <w:tcBorders>
              <w:top w:val="single" w:sz="36" w:space="0" w:color="FFFFFF" w:themeColor="background1"/>
              <w:bottom w:val="single" w:sz="4" w:space="0" w:color="008886"/>
            </w:tcBorders>
            <w:shd w:val="clear" w:color="auto" w:fill="DBEDEE"/>
          </w:tcPr>
          <w:p w:rsidR="0097562E" w:rsidRPr="0097562E" w:rsidRDefault="0097562E" w:rsidP="009D29BF">
            <w:pPr>
              <w:pStyle w:val="TableHead1"/>
              <w:keepNext/>
              <w:rPr>
                <w:b/>
                <w:color w:val="DBEDEE"/>
              </w:rPr>
            </w:pPr>
            <w:r w:rsidRPr="0097562E">
              <w:rPr>
                <w:b/>
                <w:color w:val="DBEDEE"/>
              </w:rPr>
              <w:t xml:space="preserve"> Throughout encounter</w:t>
            </w:r>
          </w:p>
        </w:tc>
      </w:tr>
      <w:tr w:rsidR="00656C45" w:rsidRPr="002E00FA" w:rsidTr="006C40D4">
        <w:trPr>
          <w:trHeight w:val="4093"/>
        </w:trPr>
        <w:tc>
          <w:tcPr>
            <w:tcW w:w="5000" w:type="dxa"/>
            <w:tcBorders>
              <w:top w:val="single" w:sz="4" w:space="0" w:color="008886"/>
              <w:bottom w:val="single" w:sz="18" w:space="0" w:color="E9F7F8"/>
            </w:tcBorders>
            <w:shd w:val="clear" w:color="auto" w:fill="E9F7F8"/>
            <w:tcMar>
              <w:top w:w="115" w:type="dxa"/>
              <w:left w:w="187" w:type="dxa"/>
              <w:bottom w:w="115" w:type="dxa"/>
              <w:right w:w="187" w:type="dxa"/>
            </w:tcMar>
          </w:tcPr>
          <w:p w:rsidR="00656C45" w:rsidRPr="002E00FA" w:rsidRDefault="00656C45" w:rsidP="00AF6B23">
            <w:pPr>
              <w:pStyle w:val="BodyText1"/>
              <w:spacing w:after="120"/>
            </w:pPr>
            <w:r w:rsidRPr="002E00FA">
              <w:rPr>
                <w:b/>
              </w:rPr>
              <w:t xml:space="preserve">Invitation behaviors: </w:t>
            </w:r>
            <w:r w:rsidRPr="002E00FA">
              <w:rPr>
                <w:b/>
              </w:rPr>
              <w:br/>
            </w:r>
            <w:r w:rsidRPr="002E00FA">
              <w:t xml:space="preserve">Inviting patients and families to engage </w:t>
            </w:r>
          </w:p>
          <w:p w:rsidR="00656C45" w:rsidRPr="002E00FA" w:rsidRDefault="00656C45" w:rsidP="00AF6B23">
            <w:pPr>
              <w:pStyle w:val="ListCheckbox"/>
              <w:spacing w:before="120"/>
              <w:ind w:left="540"/>
            </w:pPr>
            <w:r w:rsidRPr="002E00FA">
              <w:t>Welcomed patient and family as part of health care team</w:t>
            </w:r>
          </w:p>
          <w:p w:rsidR="00656C45" w:rsidRPr="002E00FA" w:rsidRDefault="00656C45" w:rsidP="00AF6B23">
            <w:pPr>
              <w:pStyle w:val="ListCheckbox"/>
              <w:spacing w:before="120"/>
              <w:ind w:left="540"/>
            </w:pPr>
            <w:r w:rsidRPr="002E00FA">
              <w:t>Used open-ended questions</w:t>
            </w:r>
          </w:p>
          <w:p w:rsidR="00656C45" w:rsidRPr="002E00FA" w:rsidRDefault="00656C45" w:rsidP="00AF6B23">
            <w:pPr>
              <w:pStyle w:val="ListCheckbox"/>
              <w:spacing w:before="120"/>
              <w:ind w:left="540"/>
            </w:pPr>
            <w:r w:rsidRPr="002E00FA">
              <w:t>Gave complete information about the patient’s condition</w:t>
            </w:r>
          </w:p>
          <w:p w:rsidR="00656C45" w:rsidRPr="002E00FA" w:rsidRDefault="00656C45" w:rsidP="00AF6B23">
            <w:pPr>
              <w:pStyle w:val="ListCheckbox"/>
              <w:spacing w:before="120"/>
              <w:ind w:left="540"/>
            </w:pPr>
            <w:r w:rsidRPr="002E00FA">
              <w:t>Used “</w:t>
            </w:r>
            <w:r>
              <w:t>t</w:t>
            </w:r>
            <w:r w:rsidRPr="002E00FA">
              <w:t xml:space="preserve">each </w:t>
            </w:r>
            <w:r>
              <w:t>b</w:t>
            </w:r>
            <w:r w:rsidRPr="002E00FA">
              <w:t>ack”</w:t>
            </w:r>
          </w:p>
          <w:p w:rsidR="00656C45" w:rsidRPr="002E00FA" w:rsidRDefault="00656C45" w:rsidP="00AF6B23">
            <w:pPr>
              <w:pStyle w:val="ListCheckbox"/>
              <w:spacing w:before="120"/>
              <w:ind w:left="540"/>
              <w:rPr>
                <w:b/>
              </w:rPr>
            </w:pPr>
            <w:r w:rsidRPr="002E00FA">
              <w:t>Found out how much the patient</w:t>
            </w:r>
            <w:r>
              <w:t xml:space="preserve"> and </w:t>
            </w:r>
            <w:r w:rsidRPr="002E00FA">
              <w:t xml:space="preserve">family </w:t>
            </w:r>
            <w:r>
              <w:t xml:space="preserve">members </w:t>
            </w:r>
            <w:r w:rsidRPr="002E00FA">
              <w:t>wanted to know</w:t>
            </w:r>
          </w:p>
        </w:tc>
        <w:tc>
          <w:tcPr>
            <w:tcW w:w="5181" w:type="dxa"/>
            <w:tcBorders>
              <w:top w:val="single" w:sz="4" w:space="0" w:color="008886"/>
              <w:bottom w:val="single" w:sz="18" w:space="0" w:color="E9F7F8"/>
            </w:tcBorders>
            <w:shd w:val="clear" w:color="auto" w:fill="E9F7F8"/>
            <w:tcMar>
              <w:top w:w="115" w:type="dxa"/>
              <w:left w:w="187" w:type="dxa"/>
              <w:bottom w:w="115" w:type="dxa"/>
              <w:right w:w="187" w:type="dxa"/>
            </w:tcMar>
          </w:tcPr>
          <w:p w:rsidR="00656C45" w:rsidRPr="002E00FA" w:rsidRDefault="00656C45" w:rsidP="00AF6B23">
            <w:pPr>
              <w:pStyle w:val="BodyText1"/>
              <w:spacing w:after="120"/>
            </w:pPr>
            <w:r w:rsidRPr="002E00FA">
              <w:rPr>
                <w:b/>
              </w:rPr>
              <w:t>Supportive behaviors:</w:t>
            </w:r>
            <w:r w:rsidRPr="002E00FA">
              <w:t xml:space="preserve"> </w:t>
            </w:r>
            <w:r w:rsidRPr="002E00FA">
              <w:br/>
              <w:t>Supporting patients and families as they engage</w:t>
            </w:r>
          </w:p>
          <w:p w:rsidR="00656C45" w:rsidRPr="002E00FA" w:rsidRDefault="00656C45" w:rsidP="00AF6B23">
            <w:pPr>
              <w:pStyle w:val="ListCheckbox"/>
              <w:spacing w:before="120"/>
              <w:ind w:left="540"/>
            </w:pPr>
            <w:r w:rsidRPr="002E00FA">
              <w:t>Reacted positively when people engaged</w:t>
            </w:r>
          </w:p>
          <w:p w:rsidR="00656C45" w:rsidRPr="002E00FA" w:rsidRDefault="00656C45" w:rsidP="00AF6B23">
            <w:pPr>
              <w:pStyle w:val="ListCheckbox"/>
              <w:spacing w:before="120"/>
              <w:ind w:left="540"/>
            </w:pPr>
            <w:r w:rsidRPr="002E00FA">
              <w:t>Listened to and respected observations and values of patient and family</w:t>
            </w:r>
          </w:p>
          <w:p w:rsidR="00656C45" w:rsidRPr="002E00FA" w:rsidRDefault="00656C45" w:rsidP="00AF6B23">
            <w:pPr>
              <w:pStyle w:val="ListCheckbox"/>
              <w:spacing w:before="120"/>
              <w:ind w:left="540"/>
            </w:pPr>
            <w:r w:rsidRPr="002E00FA">
              <w:t xml:space="preserve">Helped </w:t>
            </w:r>
            <w:r>
              <w:t>patients and family members</w:t>
            </w:r>
            <w:r w:rsidRPr="002E00FA">
              <w:t xml:space="preserve"> articulate their concerns when needed</w:t>
            </w:r>
          </w:p>
          <w:p w:rsidR="00656C45" w:rsidRPr="002E00FA" w:rsidRDefault="00656C45" w:rsidP="00AF6B23">
            <w:pPr>
              <w:pStyle w:val="ListCheckbox"/>
              <w:spacing w:before="120"/>
              <w:ind w:left="540"/>
            </w:pPr>
            <w:r w:rsidRPr="002E00FA">
              <w:t>Used plain language</w:t>
            </w:r>
          </w:p>
          <w:p w:rsidR="00656C45" w:rsidRPr="002E00FA" w:rsidRDefault="00656C45" w:rsidP="00AF6B23">
            <w:pPr>
              <w:pStyle w:val="ListCheckbox"/>
              <w:spacing w:before="120"/>
              <w:ind w:left="540"/>
            </w:pPr>
            <w:r w:rsidRPr="002E00FA">
              <w:t xml:space="preserve">Invited patient and family </w:t>
            </w:r>
            <w:r>
              <w:t xml:space="preserve">members </w:t>
            </w:r>
            <w:r w:rsidRPr="002E00FA">
              <w:t>to take notes</w:t>
            </w:r>
          </w:p>
          <w:p w:rsidR="00656C45" w:rsidRPr="002E00FA" w:rsidRDefault="00656C45" w:rsidP="00AF6B23">
            <w:pPr>
              <w:pStyle w:val="ListCheckbox"/>
              <w:spacing w:before="120"/>
              <w:ind w:left="540"/>
            </w:pPr>
            <w:r w:rsidRPr="002E00FA">
              <w:t>Identified others to answer questions</w:t>
            </w:r>
            <w:r>
              <w:t>,</w:t>
            </w:r>
            <w:r w:rsidRPr="002E00FA">
              <w:t xml:space="preserve"> if needed</w:t>
            </w:r>
          </w:p>
        </w:tc>
      </w:tr>
    </w:tbl>
    <w:p w:rsidR="00E5610C" w:rsidRDefault="00E5610C" w:rsidP="006C40D4">
      <w:pPr>
        <w:pStyle w:val="BodyText1"/>
        <w:tabs>
          <w:tab w:val="left" w:pos="9900"/>
        </w:tabs>
        <w:spacing w:before="180" w:after="0" w:line="240" w:lineRule="auto"/>
        <w:rPr>
          <w:u w:val="single"/>
        </w:rPr>
      </w:pPr>
      <w:r w:rsidRPr="002E00FA">
        <w:t>Clinician Name:</w:t>
      </w:r>
      <w:r w:rsidRPr="00E5610C">
        <w:rPr>
          <w:u w:val="single"/>
        </w:rPr>
        <w:tab/>
      </w:r>
      <w:bookmarkEnd w:id="1"/>
    </w:p>
    <w:tbl>
      <w:tblPr>
        <w:tblStyle w:val="TableGrid"/>
        <w:tblW w:w="4752" w:type="dxa"/>
        <w:tblInd w:w="115" w:type="dxa"/>
        <w:tblBorders>
          <w:top w:val="single" w:sz="18" w:space="0" w:color="E9F7F8"/>
          <w:left w:val="single" w:sz="18" w:space="0" w:color="E9F7F8"/>
          <w:bottom w:val="single" w:sz="18" w:space="0" w:color="E9F7F8"/>
          <w:right w:val="single" w:sz="18" w:space="0" w:color="E9F7F8"/>
          <w:insideH w:val="none" w:sz="0" w:space="0" w:color="auto"/>
          <w:insideV w:val="single" w:sz="18" w:space="0" w:color="E9F7F8"/>
        </w:tblBorders>
        <w:tblLayout w:type="fixed"/>
        <w:tblCellMar>
          <w:left w:w="115" w:type="dxa"/>
          <w:right w:w="115" w:type="dxa"/>
        </w:tblCellMar>
        <w:tblLook w:val="04A0" w:firstRow="1" w:lastRow="0" w:firstColumn="1" w:lastColumn="0" w:noHBand="0" w:noVBand="1"/>
        <w:tblDescription w:val="Table where the clinician can write notes."/>
      </w:tblPr>
      <w:tblGrid>
        <w:gridCol w:w="4752"/>
      </w:tblGrid>
      <w:tr w:rsidR="00656C45" w:rsidRPr="00656C45" w:rsidTr="00F406D2">
        <w:trPr>
          <w:cantSplit/>
          <w:tblHeader/>
        </w:trPr>
        <w:tc>
          <w:tcPr>
            <w:tcW w:w="4781" w:type="dxa"/>
          </w:tcPr>
          <w:p w:rsidR="00656C45" w:rsidRPr="00656C45" w:rsidRDefault="00656C45" w:rsidP="00F406D2">
            <w:pPr>
              <w:pStyle w:val="TableHead1"/>
              <w:ind w:left="65"/>
              <w:rPr>
                <w:b/>
              </w:rPr>
            </w:pPr>
            <w:r>
              <w:rPr>
                <w:u w:val="single"/>
              </w:rPr>
              <w:lastRenderedPageBreak/>
              <w:br w:type="column"/>
            </w:r>
            <w:r w:rsidRPr="00656C45">
              <w:rPr>
                <w:b/>
              </w:rPr>
              <w:t>Notes:</w:t>
            </w:r>
          </w:p>
        </w:tc>
      </w:tr>
      <w:tr w:rsidR="006C40D4" w:rsidRPr="00656C45" w:rsidTr="00F406D2">
        <w:trPr>
          <w:cantSplit/>
          <w:trHeight w:val="8770"/>
        </w:trPr>
        <w:tc>
          <w:tcPr>
            <w:tcW w:w="4781" w:type="dxa"/>
          </w:tcPr>
          <w:p w:rsidR="006C40D4" w:rsidRDefault="006C40D4" w:rsidP="00F406D2">
            <w:pPr>
              <w:pStyle w:val="TableHead1"/>
              <w:ind w:left="65"/>
              <w:rPr>
                <w:u w:val="single"/>
              </w:rPr>
            </w:pPr>
            <w:r>
              <w:rPr>
                <w:u w:val="single"/>
              </w:rPr>
              <w:t xml:space="preserve"> </w:t>
            </w:r>
          </w:p>
        </w:tc>
      </w:tr>
    </w:tbl>
    <w:p w:rsidR="00656C45" w:rsidRDefault="00656C45" w:rsidP="00656C45">
      <w:pPr>
        <w:pStyle w:val="BodyText1"/>
        <w:tabs>
          <w:tab w:val="left" w:pos="9900"/>
        </w:tabs>
        <w:spacing w:before="120" w:after="0" w:line="240" w:lineRule="auto"/>
        <w:rPr>
          <w:u w:val="single"/>
        </w:rPr>
      </w:pPr>
    </w:p>
    <w:sectPr w:rsidR="00656C45" w:rsidSect="006C40D4">
      <w:type w:val="continuous"/>
      <w:pgSz w:w="15840" w:h="12240" w:orient="landscape" w:code="1"/>
      <w:pgMar w:top="1080" w:right="547" w:bottom="173" w:left="547" w:header="576" w:footer="360" w:gutter="0"/>
      <w:cols w:num="2" w:space="0" w:equalWidth="0">
        <w:col w:w="10080" w:space="0"/>
        <w:col w:w="466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3B" w:rsidRDefault="00513A3B" w:rsidP="003E3DAE">
      <w:r>
        <w:separator/>
      </w:r>
    </w:p>
  </w:endnote>
  <w:endnote w:type="continuationSeparator" w:id="0">
    <w:p w:rsidR="00513A3B" w:rsidRDefault="00513A3B" w:rsidP="003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Pr="00EE4676" w:rsidRDefault="00E5610C" w:rsidP="007252CB">
    <w:pPr>
      <w:pStyle w:val="Footer"/>
      <w:tabs>
        <w:tab w:val="clear" w:pos="540"/>
      </w:tabs>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00F81DE5" w:rsidRPr="008C28E3">
      <w:rPr>
        <w:rStyle w:val="PageNumber"/>
        <w:sz w:val="26"/>
        <w:szCs w:val="26"/>
      </w:rPr>
      <w:fldChar w:fldCharType="begin"/>
    </w:r>
    <w:r w:rsidRPr="008C28E3">
      <w:rPr>
        <w:rStyle w:val="PageNumber"/>
        <w:sz w:val="26"/>
        <w:szCs w:val="26"/>
      </w:rPr>
      <w:instrText xml:space="preserve"> PAGE </w:instrText>
    </w:r>
    <w:r w:rsidR="00F81DE5" w:rsidRPr="008C28E3">
      <w:rPr>
        <w:rStyle w:val="PageNumber"/>
        <w:sz w:val="26"/>
        <w:szCs w:val="26"/>
      </w:rPr>
      <w:fldChar w:fldCharType="separate"/>
    </w:r>
    <w:r w:rsidR="00327552">
      <w:rPr>
        <w:rStyle w:val="PageNumber"/>
        <w:noProof/>
        <w:sz w:val="26"/>
        <w:szCs w:val="26"/>
      </w:rPr>
      <w:t>1</w:t>
    </w:r>
    <w:r w:rsidR="00F81DE5" w:rsidRPr="008C28E3">
      <w:rPr>
        <w:rStyle w:val="PageNumbe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Default="00E5610C" w:rsidP="008B7AAA">
    <w:pPr>
      <w:pStyle w:val="Footer"/>
    </w:pPr>
    <w:r w:rsidRPr="0020447A">
      <w:rPr>
        <w:rFonts w:ascii="Rockwell" w:hAnsi="Rockwell"/>
        <w:sz w:val="36"/>
        <w:szCs w:val="36"/>
      </w:rPr>
      <w:t>O</w:t>
    </w:r>
    <w:r>
      <w:tab/>
    </w:r>
    <w:r w:rsidRPr="0020447A">
      <w:t xml:space="preserve">Guide to Patient and Family </w:t>
    </w:r>
    <w:proofErr w:type="gramStart"/>
    <w:r w:rsidRPr="0020447A">
      <w:t>Engagement</w:t>
    </w:r>
    <w:r w:rsidRPr="0020447A">
      <w:tab/>
      <w:t>::</w:t>
    </w:r>
    <w:proofErr w:type="gramEnd"/>
    <w:r>
      <w:t xml:space="preserve"> </w:t>
    </w:r>
    <w:r w:rsidR="00F81DE5" w:rsidRPr="0020447A">
      <w:rPr>
        <w:rStyle w:val="PageNumber"/>
        <w:b/>
        <w:sz w:val="26"/>
        <w:szCs w:val="26"/>
      </w:rPr>
      <w:fldChar w:fldCharType="begin"/>
    </w:r>
    <w:r w:rsidRPr="0020447A">
      <w:rPr>
        <w:rStyle w:val="PageNumber"/>
        <w:b/>
        <w:sz w:val="26"/>
        <w:szCs w:val="26"/>
      </w:rPr>
      <w:instrText xml:space="preserve"> PAGE </w:instrText>
    </w:r>
    <w:r w:rsidR="00F81DE5" w:rsidRPr="0020447A">
      <w:rPr>
        <w:rStyle w:val="PageNumber"/>
        <w:b/>
        <w:sz w:val="26"/>
        <w:szCs w:val="26"/>
      </w:rPr>
      <w:fldChar w:fldCharType="separate"/>
    </w:r>
    <w:r>
      <w:rPr>
        <w:rStyle w:val="PageNumber"/>
        <w:b/>
        <w:noProof/>
        <w:sz w:val="26"/>
        <w:szCs w:val="26"/>
      </w:rPr>
      <w:t>1</w:t>
    </w:r>
    <w:r w:rsidR="00F81DE5" w:rsidRPr="0020447A">
      <w:rPr>
        <w:rStyle w:val="PageNumber"/>
        <w:b/>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Pr="00F36FDB" w:rsidRDefault="00E5610C" w:rsidP="00847B40">
    <w:pPr>
      <w:pStyle w:val="Footer"/>
      <w:tabs>
        <w:tab w:val="clear" w:pos="540"/>
      </w:tabs>
      <w:ind w:right="-7"/>
      <w:jc w:val="right"/>
      <w:rPr>
        <w:sz w:val="26"/>
        <w:szCs w:val="26"/>
      </w:rPr>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00F81DE5" w:rsidRPr="00F36FDB">
      <w:rPr>
        <w:rStyle w:val="PageNumber"/>
        <w:sz w:val="26"/>
        <w:szCs w:val="26"/>
      </w:rPr>
      <w:fldChar w:fldCharType="begin"/>
    </w:r>
    <w:r w:rsidRPr="00F36FDB">
      <w:rPr>
        <w:rStyle w:val="PageNumber"/>
        <w:sz w:val="26"/>
        <w:szCs w:val="26"/>
      </w:rPr>
      <w:instrText xml:space="preserve"> PAGE </w:instrText>
    </w:r>
    <w:r w:rsidR="00F81DE5" w:rsidRPr="00F36FDB">
      <w:rPr>
        <w:rStyle w:val="PageNumber"/>
        <w:sz w:val="26"/>
        <w:szCs w:val="26"/>
      </w:rPr>
      <w:fldChar w:fldCharType="separate"/>
    </w:r>
    <w:r w:rsidR="00327552">
      <w:rPr>
        <w:rStyle w:val="PageNumber"/>
        <w:noProof/>
        <w:sz w:val="26"/>
        <w:szCs w:val="26"/>
      </w:rPr>
      <w:t>2</w:t>
    </w:r>
    <w:r w:rsidR="00F81DE5" w:rsidRPr="00F36FDB">
      <w:rPr>
        <w:rStyle w:val="PageNumbe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Pr="00EE4676" w:rsidRDefault="00E5610C" w:rsidP="00F36FDB">
    <w:pPr>
      <w:pStyle w:val="Footer"/>
      <w:tabs>
        <w:tab w:val="clear" w:pos="540"/>
        <w:tab w:val="left" w:pos="9720"/>
        <w:tab w:val="right" w:pos="14490"/>
      </w:tabs>
      <w:spacing w:after="120" w:line="240" w:lineRule="auto"/>
      <w:ind w:right="256"/>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00F81DE5" w:rsidRPr="00F36FDB">
      <w:rPr>
        <w:rStyle w:val="PageNumber"/>
        <w:sz w:val="26"/>
        <w:szCs w:val="26"/>
      </w:rPr>
      <w:fldChar w:fldCharType="begin"/>
    </w:r>
    <w:r w:rsidRPr="00F36FDB">
      <w:rPr>
        <w:rStyle w:val="PageNumber"/>
        <w:sz w:val="26"/>
        <w:szCs w:val="26"/>
      </w:rPr>
      <w:instrText xml:space="preserve"> PAGE </w:instrText>
    </w:r>
    <w:r w:rsidR="00F81DE5" w:rsidRPr="00F36FDB">
      <w:rPr>
        <w:rStyle w:val="PageNumber"/>
        <w:sz w:val="26"/>
        <w:szCs w:val="26"/>
      </w:rPr>
      <w:fldChar w:fldCharType="separate"/>
    </w:r>
    <w:r w:rsidR="00327552">
      <w:rPr>
        <w:rStyle w:val="PageNumber"/>
        <w:noProof/>
        <w:sz w:val="26"/>
        <w:szCs w:val="26"/>
      </w:rPr>
      <w:t>3</w:t>
    </w:r>
    <w:r w:rsidR="00F81DE5" w:rsidRPr="00F36FDB">
      <w:rPr>
        <w:rStyle w:val="PageNumbe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3B" w:rsidRDefault="00513A3B" w:rsidP="003E3DAE">
      <w:r>
        <w:separator/>
      </w:r>
    </w:p>
  </w:footnote>
  <w:footnote w:type="continuationSeparator" w:id="0">
    <w:p w:rsidR="00513A3B" w:rsidRDefault="00513A3B"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Default="00327552">
    <w:pPr>
      <w:pStyle w:val="Header"/>
    </w:pPr>
    <w:sdt>
      <w:sdtPr>
        <w:id w:val="11573279"/>
        <w:placeholder>
          <w:docPart w:val="95EC5DF93B0C3646B2E6E997F230F854"/>
        </w:placeholder>
        <w:temporary/>
        <w:showingPlcHdr/>
      </w:sdtPr>
      <w:sdtEndPr/>
      <w:sdtContent>
        <w:r w:rsidR="00E5610C">
          <w:t>[Type text]</w:t>
        </w:r>
      </w:sdtContent>
    </w:sdt>
    <w:r w:rsidR="00E5610C">
      <w:ptab w:relativeTo="margin" w:alignment="center" w:leader="none"/>
    </w:r>
    <w:sdt>
      <w:sdtPr>
        <w:id w:val="803970223"/>
        <w:placeholder>
          <w:docPart w:val="87B478C818583E4BA75C0B58BD4275B4"/>
        </w:placeholder>
        <w:temporary/>
        <w:showingPlcHdr/>
      </w:sdtPr>
      <w:sdtEndPr/>
      <w:sdtContent>
        <w:r w:rsidR="00E5610C">
          <w:t>[Type text]</w:t>
        </w:r>
      </w:sdtContent>
    </w:sdt>
    <w:r w:rsidR="00E5610C">
      <w:ptab w:relativeTo="margin" w:alignment="right" w:leader="none"/>
    </w:r>
    <w:sdt>
      <w:sdtPr>
        <w:id w:val="1135608231"/>
        <w:placeholder>
          <w:docPart w:val="5828BE2C131ECC428DF85F45F78DF030"/>
        </w:placeholder>
        <w:temporary/>
        <w:showingPlcHdr/>
      </w:sdtPr>
      <w:sdtEndPr/>
      <w:sdtContent>
        <w:r w:rsidR="00E5610C">
          <w:t>[Type text]</w:t>
        </w:r>
      </w:sdtContent>
    </w:sdt>
  </w:p>
  <w:p w:rsidR="00E5610C" w:rsidRDefault="00E56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Pr="006619D2" w:rsidRDefault="00E5610C" w:rsidP="00A84E77">
    <w:pPr>
      <w:pStyle w:val="Header"/>
      <w:spacing w:after="0" w:line="240" w:lineRule="auto"/>
    </w:pPr>
    <w:r>
      <w:rPr>
        <w:noProof/>
      </w:rPr>
      <w:drawing>
        <wp:inline distT="0" distB="0" distL="0" distR="0" wp14:anchorId="7D5B3CB3" wp14:editId="3034A826">
          <wp:extent cx="7059168" cy="1106424"/>
          <wp:effectExtent l="0" t="0" r="0" b="0"/>
          <wp:docPr id="7" name="Picture 7" descr="wavy graphic&#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avy graphic&#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3731" r="4694"/>
                  <a:stretch>
                    <a:fillRect/>
                  </a:stretch>
                </pic:blipFill>
                <pic:spPr bwMode="auto">
                  <a:xfrm>
                    <a:off x="0" y="0"/>
                    <a:ext cx="7059168" cy="1106424"/>
                  </a:xfrm>
                  <a:prstGeom prst="rect">
                    <a:avLst/>
                  </a:prstGeom>
                  <a:noFill/>
                  <a:ln>
                    <a:noFill/>
                  </a:ln>
                </pic:spPr>
              </pic:pic>
            </a:graphicData>
          </a:graphic>
        </wp:inline>
      </w:drawing>
    </w:r>
  </w:p>
  <w:p w:rsidR="00352875" w:rsidRPr="00352875" w:rsidRDefault="002278E5" w:rsidP="00352875">
    <w:pPr>
      <w:pStyle w:val="Header"/>
      <w:spacing w:after="0"/>
      <w:rPr>
        <w:vanish/>
      </w:rPr>
    </w:pPr>
    <w:r>
      <w:rPr>
        <w:noProof/>
      </w:rPr>
      <w:drawing>
        <wp:anchor distT="0" distB="0" distL="114300" distR="114300" simplePos="0" relativeHeight="251658240" behindDoc="1" locked="0" layoutInCell="1" allowOverlap="1" wp14:anchorId="6F237CB7" wp14:editId="3F745A30">
          <wp:simplePos x="0" y="0"/>
          <wp:positionH relativeFrom="column">
            <wp:posOffset>1905</wp:posOffset>
          </wp:positionH>
          <wp:positionV relativeFrom="paragraph">
            <wp:posOffset>1508760</wp:posOffset>
          </wp:positionV>
          <wp:extent cx="7077075" cy="6400800"/>
          <wp:effectExtent l="0" t="0" r="9525" b="0"/>
          <wp:wrapNone/>
          <wp:docPr id="2" name="Picture 2" descr="Decorati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2_Tool_5_Clin_Competen_508.tif"/>
                  <pic:cNvPicPr/>
                </pic:nvPicPr>
                <pic:blipFill>
                  <a:blip r:embed="rId2">
                    <a:extLst>
                      <a:ext uri="{28A0092B-C50C-407E-A947-70E740481C1C}">
                        <a14:useLocalDpi xmlns:a14="http://schemas.microsoft.com/office/drawing/2010/main" val="0"/>
                      </a:ext>
                    </a:extLst>
                  </a:blip>
                  <a:stretch>
                    <a:fillRect/>
                  </a:stretch>
                </pic:blipFill>
                <pic:spPr>
                  <a:xfrm>
                    <a:off x="0" y="0"/>
                    <a:ext cx="7077075" cy="6400800"/>
                  </a:xfrm>
                  <a:prstGeom prst="rect">
                    <a:avLst/>
                  </a:prstGeom>
                </pic:spPr>
              </pic:pic>
            </a:graphicData>
          </a:graphic>
          <wp14:sizeRelH relativeFrom="page">
            <wp14:pctWidth>0</wp14:pctWidth>
          </wp14:sizeRelH>
          <wp14:sizeRelV relativeFrom="page">
            <wp14:pctHeight>0</wp14:pctHeight>
          </wp14:sizeRelV>
        </wp:anchor>
      </w:drawing>
    </w:r>
    <w:r w:rsidR="00352875" w:rsidRPr="00352875">
      <w:rPr>
        <w:vanish/>
      </w:rPr>
      <w:t xml:space="preserve">Strategy 2: Communicating to Improve Quality (Tool 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Default="00E5610C">
    <w:pPr>
      <w:pStyle w:val="Header"/>
    </w:pPr>
    <w:r>
      <w:t>Strategy 1: Working with Patients &amp; Families as Advisors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Pr="00352875" w:rsidRDefault="00E5610C" w:rsidP="0020447A">
    <w:pPr>
      <w:pStyle w:val="Header"/>
      <w:rPr>
        <w:vanish/>
      </w:rPr>
    </w:pPr>
    <w:r w:rsidRPr="00352875">
      <w:rPr>
        <w:vanish/>
      </w:rPr>
      <w:t>Strategy 2: Communicating to Improve Quality (Tool 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C" w:rsidRPr="0002196C" w:rsidRDefault="00E5610C" w:rsidP="0002196C">
    <w:pPr>
      <w:pStyle w:val="Header"/>
      <w:spacing w:after="0"/>
      <w:rPr>
        <w:vanish/>
      </w:rPr>
    </w:pPr>
    <w:r w:rsidRPr="0002196C">
      <w:rPr>
        <w:vanish/>
      </w:rPr>
      <w:t>Strategy 2: Communicating to Improve Quality (Tool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98FB4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102E4E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E2ABF8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BE0BEE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3CDC4A"/>
    <w:lvl w:ilvl="0">
      <w:start w:val="1"/>
      <w:numFmt w:val="bullet"/>
      <w:lvlText w:val=""/>
      <w:lvlJc w:val="left"/>
      <w:pPr>
        <w:tabs>
          <w:tab w:val="num" w:pos="360"/>
        </w:tabs>
        <w:ind w:left="360" w:hanging="360"/>
      </w:pPr>
      <w:rPr>
        <w:rFonts w:ascii="Symbol" w:hAnsi="Symbol" w:hint="default"/>
      </w:rPr>
    </w:lvl>
  </w:abstractNum>
  <w:abstractNum w:abstractNumId="5">
    <w:nsid w:val="017A57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E85F3B"/>
    <w:multiLevelType w:val="hybridMultilevel"/>
    <w:tmpl w:val="397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32A78"/>
    <w:multiLevelType w:val="hybridMultilevel"/>
    <w:tmpl w:val="DCDEEC86"/>
    <w:lvl w:ilvl="0" w:tplc="FB36D3C0">
      <w:start w:val="1"/>
      <w:numFmt w:val="bullet"/>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52F8E"/>
    <w:multiLevelType w:val="hybridMultilevel"/>
    <w:tmpl w:val="4B020EF6"/>
    <w:lvl w:ilvl="0" w:tplc="3A7AAF22">
      <w:start w:val="1"/>
      <w:numFmt w:val="bullet"/>
      <w:lvlText w:val=""/>
      <w:lvlJc w:val="left"/>
      <w:pPr>
        <w:ind w:left="864" w:hanging="360"/>
      </w:pPr>
      <w:rPr>
        <w:rFonts w:ascii="Wingdings" w:hAnsi="Wingdings"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A6D33"/>
    <w:multiLevelType w:val="hybridMultilevel"/>
    <w:tmpl w:val="2F02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175723"/>
    <w:multiLevelType w:val="multilevel"/>
    <w:tmpl w:val="F132B0A0"/>
    <w:lvl w:ilvl="0">
      <w:start w:val="1"/>
      <w:numFmt w:val="bullet"/>
      <w:lvlText w:val=""/>
      <w:lvlJc w:val="left"/>
      <w:pPr>
        <w:ind w:left="160" w:firstLine="2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DF1980"/>
    <w:multiLevelType w:val="hybridMultilevel"/>
    <w:tmpl w:val="19505352"/>
    <w:lvl w:ilvl="0" w:tplc="45AC2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B66"/>
    <w:multiLevelType w:val="hybridMultilevel"/>
    <w:tmpl w:val="02C23530"/>
    <w:lvl w:ilvl="0" w:tplc="BACE15FC">
      <w:start w:val="165"/>
      <w:numFmt w:val="bullet"/>
      <w:lvlText w:val=""/>
      <w:lvlJc w:val="left"/>
      <w:pPr>
        <w:ind w:left="1080" w:hanging="360"/>
      </w:pPr>
      <w:rPr>
        <w:rFonts w:ascii="Wingdings" w:hAnsi="Wingdings" w:hint="default"/>
        <w:b w:val="0"/>
        <w:i w:val="0"/>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0C0525"/>
    <w:multiLevelType w:val="hybridMultilevel"/>
    <w:tmpl w:val="447CBE60"/>
    <w:lvl w:ilvl="0" w:tplc="06DC85E4">
      <w:start w:val="1"/>
      <w:numFmt w:val="bullet"/>
      <w:pStyle w:val="ListBullet"/>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701C1"/>
    <w:multiLevelType w:val="hybridMultilevel"/>
    <w:tmpl w:val="13E81BFE"/>
    <w:lvl w:ilvl="0" w:tplc="96886C22">
      <w:start w:val="1"/>
      <w:numFmt w:val="decimal"/>
      <w:pStyle w:val="app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D477F"/>
    <w:multiLevelType w:val="hybridMultilevel"/>
    <w:tmpl w:val="A31A96C6"/>
    <w:lvl w:ilvl="0" w:tplc="CFEC1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B1E32"/>
    <w:multiLevelType w:val="hybridMultilevel"/>
    <w:tmpl w:val="55E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32DF2"/>
    <w:multiLevelType w:val="hybridMultilevel"/>
    <w:tmpl w:val="F2149E28"/>
    <w:lvl w:ilvl="0" w:tplc="E5AA53B8">
      <w:start w:val="1"/>
      <w:numFmt w:val="bullet"/>
      <w:pStyle w:val="ListCheckbox"/>
      <w:lvlText w:val=""/>
      <w:lvlJc w:val="left"/>
      <w:pPr>
        <w:ind w:left="720" w:hanging="360"/>
      </w:pPr>
      <w:rPr>
        <w:rFonts w:ascii="Wingdings" w:hAnsi="Wingdings" w:hint="default"/>
        <w:color w:val="008886"/>
        <w:position w:val="0"/>
        <w:sz w:val="30"/>
        <w:szCs w:val="3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7"/>
  </w:num>
  <w:num w:numId="5">
    <w:abstractNumId w:val="17"/>
  </w:num>
  <w:num w:numId="6">
    <w:abstractNumId w:val="10"/>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5"/>
  </w:num>
  <w:num w:numId="15">
    <w:abstractNumId w:val="14"/>
  </w:num>
  <w:num w:numId="16">
    <w:abstractNumId w:val="9"/>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SortMethod w:val="0000"/>
  <w:defaultTabStop w:val="54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1"/>
    <w:docVar w:name="ShowMarginGuides" w:val="0"/>
    <w:docVar w:name="ShowOutlines" w:val="0"/>
    <w:docVar w:name="ShowStaticGuides" w:val="1"/>
  </w:docVars>
  <w:rsids>
    <w:rsidRoot w:val="003E3DAE"/>
    <w:rsid w:val="00007BD4"/>
    <w:rsid w:val="00011816"/>
    <w:rsid w:val="00016C16"/>
    <w:rsid w:val="0002004F"/>
    <w:rsid w:val="0002196C"/>
    <w:rsid w:val="00024B28"/>
    <w:rsid w:val="000261C4"/>
    <w:rsid w:val="0004201F"/>
    <w:rsid w:val="00042FE6"/>
    <w:rsid w:val="000450A3"/>
    <w:rsid w:val="00084D36"/>
    <w:rsid w:val="00086FB4"/>
    <w:rsid w:val="000B1EF4"/>
    <w:rsid w:val="000B5AE3"/>
    <w:rsid w:val="000C37C7"/>
    <w:rsid w:val="000C475A"/>
    <w:rsid w:val="000E1E99"/>
    <w:rsid w:val="000E471E"/>
    <w:rsid w:val="000E4785"/>
    <w:rsid w:val="000E7090"/>
    <w:rsid w:val="000F0A7E"/>
    <w:rsid w:val="000F7089"/>
    <w:rsid w:val="00100CF6"/>
    <w:rsid w:val="00106B04"/>
    <w:rsid w:val="00116307"/>
    <w:rsid w:val="00125C45"/>
    <w:rsid w:val="00125DE3"/>
    <w:rsid w:val="00126942"/>
    <w:rsid w:val="00141DB4"/>
    <w:rsid w:val="001546F0"/>
    <w:rsid w:val="00155A18"/>
    <w:rsid w:val="00162A76"/>
    <w:rsid w:val="00175E75"/>
    <w:rsid w:val="001772AA"/>
    <w:rsid w:val="00177932"/>
    <w:rsid w:val="00177976"/>
    <w:rsid w:val="00182B00"/>
    <w:rsid w:val="0018601F"/>
    <w:rsid w:val="001B7E1B"/>
    <w:rsid w:val="001B7EC7"/>
    <w:rsid w:val="001C2CC9"/>
    <w:rsid w:val="001C3F09"/>
    <w:rsid w:val="001D6162"/>
    <w:rsid w:val="001D694A"/>
    <w:rsid w:val="001E13D8"/>
    <w:rsid w:val="001E1E9B"/>
    <w:rsid w:val="001E4F93"/>
    <w:rsid w:val="001F0527"/>
    <w:rsid w:val="0020447A"/>
    <w:rsid w:val="002065DF"/>
    <w:rsid w:val="00206AF7"/>
    <w:rsid w:val="00207F24"/>
    <w:rsid w:val="00211575"/>
    <w:rsid w:val="002278E5"/>
    <w:rsid w:val="002310D1"/>
    <w:rsid w:val="002460E8"/>
    <w:rsid w:val="002633FF"/>
    <w:rsid w:val="002641E3"/>
    <w:rsid w:val="00271FE2"/>
    <w:rsid w:val="0027618D"/>
    <w:rsid w:val="0027630F"/>
    <w:rsid w:val="00285876"/>
    <w:rsid w:val="00295FA2"/>
    <w:rsid w:val="002A1CC2"/>
    <w:rsid w:val="002A46E8"/>
    <w:rsid w:val="002A5386"/>
    <w:rsid w:val="002B6AD5"/>
    <w:rsid w:val="002B6C0A"/>
    <w:rsid w:val="002C2F73"/>
    <w:rsid w:val="002C429D"/>
    <w:rsid w:val="002D09DA"/>
    <w:rsid w:val="002D4510"/>
    <w:rsid w:val="002E00FA"/>
    <w:rsid w:val="002E10C3"/>
    <w:rsid w:val="002E3B09"/>
    <w:rsid w:val="002F38A5"/>
    <w:rsid w:val="002F3A17"/>
    <w:rsid w:val="002F7E3B"/>
    <w:rsid w:val="003129D1"/>
    <w:rsid w:val="00313B00"/>
    <w:rsid w:val="0031563D"/>
    <w:rsid w:val="00324C48"/>
    <w:rsid w:val="00327552"/>
    <w:rsid w:val="00330422"/>
    <w:rsid w:val="00333D5C"/>
    <w:rsid w:val="0034659B"/>
    <w:rsid w:val="00352875"/>
    <w:rsid w:val="00362048"/>
    <w:rsid w:val="00362318"/>
    <w:rsid w:val="003777FA"/>
    <w:rsid w:val="003A6863"/>
    <w:rsid w:val="003C0CC0"/>
    <w:rsid w:val="003C605C"/>
    <w:rsid w:val="003D2A85"/>
    <w:rsid w:val="003D4ACB"/>
    <w:rsid w:val="003E3DAE"/>
    <w:rsid w:val="003E4469"/>
    <w:rsid w:val="003E5B55"/>
    <w:rsid w:val="00427AB0"/>
    <w:rsid w:val="004324C1"/>
    <w:rsid w:val="00437AFE"/>
    <w:rsid w:val="00440B09"/>
    <w:rsid w:val="00445C46"/>
    <w:rsid w:val="004536D4"/>
    <w:rsid w:val="00455951"/>
    <w:rsid w:val="0045646B"/>
    <w:rsid w:val="004571E8"/>
    <w:rsid w:val="004613C2"/>
    <w:rsid w:val="004670EC"/>
    <w:rsid w:val="004677F5"/>
    <w:rsid w:val="00471CB1"/>
    <w:rsid w:val="0048409A"/>
    <w:rsid w:val="00485A91"/>
    <w:rsid w:val="00494574"/>
    <w:rsid w:val="004961DA"/>
    <w:rsid w:val="004A32D9"/>
    <w:rsid w:val="004A4FEF"/>
    <w:rsid w:val="004B257E"/>
    <w:rsid w:val="004D383A"/>
    <w:rsid w:val="004D52EF"/>
    <w:rsid w:val="004E5C96"/>
    <w:rsid w:val="004F1091"/>
    <w:rsid w:val="004F1DCD"/>
    <w:rsid w:val="004F608F"/>
    <w:rsid w:val="00512932"/>
    <w:rsid w:val="00513A3B"/>
    <w:rsid w:val="005203D1"/>
    <w:rsid w:val="005335B1"/>
    <w:rsid w:val="00541199"/>
    <w:rsid w:val="0057355B"/>
    <w:rsid w:val="00574478"/>
    <w:rsid w:val="00575218"/>
    <w:rsid w:val="00593893"/>
    <w:rsid w:val="00593E2D"/>
    <w:rsid w:val="005A04AF"/>
    <w:rsid w:val="005A6641"/>
    <w:rsid w:val="005C2136"/>
    <w:rsid w:val="005C2898"/>
    <w:rsid w:val="005D1030"/>
    <w:rsid w:val="005D20DE"/>
    <w:rsid w:val="005D39C3"/>
    <w:rsid w:val="005D3EA3"/>
    <w:rsid w:val="005D4D85"/>
    <w:rsid w:val="005D63B2"/>
    <w:rsid w:val="005E14B5"/>
    <w:rsid w:val="005E68B2"/>
    <w:rsid w:val="005E77F8"/>
    <w:rsid w:val="005F207A"/>
    <w:rsid w:val="005F6C23"/>
    <w:rsid w:val="005F79E0"/>
    <w:rsid w:val="0060091E"/>
    <w:rsid w:val="00610B68"/>
    <w:rsid w:val="00624B51"/>
    <w:rsid w:val="00624D9B"/>
    <w:rsid w:val="006358B3"/>
    <w:rsid w:val="00644495"/>
    <w:rsid w:val="00645B86"/>
    <w:rsid w:val="00653F81"/>
    <w:rsid w:val="00656C45"/>
    <w:rsid w:val="0066084B"/>
    <w:rsid w:val="006619D2"/>
    <w:rsid w:val="00683282"/>
    <w:rsid w:val="00686EA6"/>
    <w:rsid w:val="0069515E"/>
    <w:rsid w:val="006A7476"/>
    <w:rsid w:val="006B60C5"/>
    <w:rsid w:val="006C40D4"/>
    <w:rsid w:val="006E058B"/>
    <w:rsid w:val="006E2E6B"/>
    <w:rsid w:val="006E3478"/>
    <w:rsid w:val="006E7450"/>
    <w:rsid w:val="006E759A"/>
    <w:rsid w:val="006F5781"/>
    <w:rsid w:val="00710C27"/>
    <w:rsid w:val="007117D5"/>
    <w:rsid w:val="007252CB"/>
    <w:rsid w:val="00732821"/>
    <w:rsid w:val="00737ED7"/>
    <w:rsid w:val="007423BA"/>
    <w:rsid w:val="0074514E"/>
    <w:rsid w:val="0074728B"/>
    <w:rsid w:val="00752C4F"/>
    <w:rsid w:val="00754ABB"/>
    <w:rsid w:val="0075575A"/>
    <w:rsid w:val="00756557"/>
    <w:rsid w:val="00783D45"/>
    <w:rsid w:val="00786D8E"/>
    <w:rsid w:val="007953C2"/>
    <w:rsid w:val="007A54B8"/>
    <w:rsid w:val="007A6459"/>
    <w:rsid w:val="007C10DB"/>
    <w:rsid w:val="007D255C"/>
    <w:rsid w:val="007D4A1D"/>
    <w:rsid w:val="007F2576"/>
    <w:rsid w:val="008177B8"/>
    <w:rsid w:val="00826A49"/>
    <w:rsid w:val="008271FD"/>
    <w:rsid w:val="008417A8"/>
    <w:rsid w:val="00847B40"/>
    <w:rsid w:val="00861BB2"/>
    <w:rsid w:val="00874D89"/>
    <w:rsid w:val="00875D48"/>
    <w:rsid w:val="008864C1"/>
    <w:rsid w:val="008941E9"/>
    <w:rsid w:val="00897047"/>
    <w:rsid w:val="008B0F67"/>
    <w:rsid w:val="008B39B5"/>
    <w:rsid w:val="008B49DB"/>
    <w:rsid w:val="008B7AAA"/>
    <w:rsid w:val="008C00CB"/>
    <w:rsid w:val="008D2AB8"/>
    <w:rsid w:val="008E6561"/>
    <w:rsid w:val="00900D5E"/>
    <w:rsid w:val="00914F5C"/>
    <w:rsid w:val="0092023E"/>
    <w:rsid w:val="009215EF"/>
    <w:rsid w:val="009337A2"/>
    <w:rsid w:val="00933FFD"/>
    <w:rsid w:val="0095300A"/>
    <w:rsid w:val="00954C8F"/>
    <w:rsid w:val="00956CB7"/>
    <w:rsid w:val="009576D8"/>
    <w:rsid w:val="00975624"/>
    <w:rsid w:val="0097562E"/>
    <w:rsid w:val="00977535"/>
    <w:rsid w:val="0098113C"/>
    <w:rsid w:val="009950C0"/>
    <w:rsid w:val="009964CB"/>
    <w:rsid w:val="009B2BBB"/>
    <w:rsid w:val="009B34BE"/>
    <w:rsid w:val="009C1A07"/>
    <w:rsid w:val="009C28F4"/>
    <w:rsid w:val="009C4B28"/>
    <w:rsid w:val="009D29BF"/>
    <w:rsid w:val="009D7118"/>
    <w:rsid w:val="009E5AE3"/>
    <w:rsid w:val="00A03B87"/>
    <w:rsid w:val="00A04FAB"/>
    <w:rsid w:val="00A07C04"/>
    <w:rsid w:val="00A13933"/>
    <w:rsid w:val="00A172F0"/>
    <w:rsid w:val="00A218A7"/>
    <w:rsid w:val="00A22FE5"/>
    <w:rsid w:val="00A248D8"/>
    <w:rsid w:val="00A53204"/>
    <w:rsid w:val="00A60679"/>
    <w:rsid w:val="00A61140"/>
    <w:rsid w:val="00A6257C"/>
    <w:rsid w:val="00A8331D"/>
    <w:rsid w:val="00A83F8B"/>
    <w:rsid w:val="00A84E77"/>
    <w:rsid w:val="00A860A5"/>
    <w:rsid w:val="00AB4392"/>
    <w:rsid w:val="00AC0E0D"/>
    <w:rsid w:val="00AC4682"/>
    <w:rsid w:val="00AD2665"/>
    <w:rsid w:val="00AD702B"/>
    <w:rsid w:val="00AE23C3"/>
    <w:rsid w:val="00AE7755"/>
    <w:rsid w:val="00AF4AFA"/>
    <w:rsid w:val="00AF6B23"/>
    <w:rsid w:val="00B0319C"/>
    <w:rsid w:val="00B271D3"/>
    <w:rsid w:val="00B300ED"/>
    <w:rsid w:val="00B441BB"/>
    <w:rsid w:val="00B47C3D"/>
    <w:rsid w:val="00B507DC"/>
    <w:rsid w:val="00B52673"/>
    <w:rsid w:val="00B67359"/>
    <w:rsid w:val="00B710AA"/>
    <w:rsid w:val="00B86769"/>
    <w:rsid w:val="00B925DA"/>
    <w:rsid w:val="00B9383C"/>
    <w:rsid w:val="00BA214F"/>
    <w:rsid w:val="00BA2F85"/>
    <w:rsid w:val="00BB40E0"/>
    <w:rsid w:val="00BC5D0D"/>
    <w:rsid w:val="00BC6E84"/>
    <w:rsid w:val="00BD207D"/>
    <w:rsid w:val="00BE57DB"/>
    <w:rsid w:val="00BE687C"/>
    <w:rsid w:val="00BF6217"/>
    <w:rsid w:val="00BF7AEB"/>
    <w:rsid w:val="00C000D0"/>
    <w:rsid w:val="00C02421"/>
    <w:rsid w:val="00C14583"/>
    <w:rsid w:val="00C2345E"/>
    <w:rsid w:val="00C23843"/>
    <w:rsid w:val="00C2606A"/>
    <w:rsid w:val="00C31748"/>
    <w:rsid w:val="00C43D02"/>
    <w:rsid w:val="00C50A98"/>
    <w:rsid w:val="00C52467"/>
    <w:rsid w:val="00C57FF2"/>
    <w:rsid w:val="00C90B61"/>
    <w:rsid w:val="00CB271D"/>
    <w:rsid w:val="00CB47A5"/>
    <w:rsid w:val="00CB5CA9"/>
    <w:rsid w:val="00CC0006"/>
    <w:rsid w:val="00CC29D4"/>
    <w:rsid w:val="00CD77F2"/>
    <w:rsid w:val="00CF3339"/>
    <w:rsid w:val="00CF7BC6"/>
    <w:rsid w:val="00D01225"/>
    <w:rsid w:val="00D14F9C"/>
    <w:rsid w:val="00D2125D"/>
    <w:rsid w:val="00D2782C"/>
    <w:rsid w:val="00D30774"/>
    <w:rsid w:val="00D32F8D"/>
    <w:rsid w:val="00D36C60"/>
    <w:rsid w:val="00D41683"/>
    <w:rsid w:val="00D456AE"/>
    <w:rsid w:val="00D45C8C"/>
    <w:rsid w:val="00D54789"/>
    <w:rsid w:val="00D63E68"/>
    <w:rsid w:val="00D668F1"/>
    <w:rsid w:val="00D73BE3"/>
    <w:rsid w:val="00D74DD9"/>
    <w:rsid w:val="00D75F95"/>
    <w:rsid w:val="00D84136"/>
    <w:rsid w:val="00D847CA"/>
    <w:rsid w:val="00D90B23"/>
    <w:rsid w:val="00D937E0"/>
    <w:rsid w:val="00DB0C3F"/>
    <w:rsid w:val="00DC2B7D"/>
    <w:rsid w:val="00DC3370"/>
    <w:rsid w:val="00DD15E0"/>
    <w:rsid w:val="00DD22C1"/>
    <w:rsid w:val="00DD59A6"/>
    <w:rsid w:val="00DE756B"/>
    <w:rsid w:val="00DF72DA"/>
    <w:rsid w:val="00E00748"/>
    <w:rsid w:val="00E02120"/>
    <w:rsid w:val="00E13925"/>
    <w:rsid w:val="00E17459"/>
    <w:rsid w:val="00E40255"/>
    <w:rsid w:val="00E4314E"/>
    <w:rsid w:val="00E51CB6"/>
    <w:rsid w:val="00E5610C"/>
    <w:rsid w:val="00E57632"/>
    <w:rsid w:val="00E607F5"/>
    <w:rsid w:val="00E617B4"/>
    <w:rsid w:val="00E62070"/>
    <w:rsid w:val="00E64C83"/>
    <w:rsid w:val="00E65736"/>
    <w:rsid w:val="00E73764"/>
    <w:rsid w:val="00E803FA"/>
    <w:rsid w:val="00E84F8E"/>
    <w:rsid w:val="00E8788D"/>
    <w:rsid w:val="00E90E08"/>
    <w:rsid w:val="00E926E2"/>
    <w:rsid w:val="00EA0092"/>
    <w:rsid w:val="00EA6C88"/>
    <w:rsid w:val="00EB1AD0"/>
    <w:rsid w:val="00EC0E0A"/>
    <w:rsid w:val="00ED2713"/>
    <w:rsid w:val="00ED6F24"/>
    <w:rsid w:val="00ED720B"/>
    <w:rsid w:val="00EE6721"/>
    <w:rsid w:val="00EF1D15"/>
    <w:rsid w:val="00F00690"/>
    <w:rsid w:val="00F067CB"/>
    <w:rsid w:val="00F2786E"/>
    <w:rsid w:val="00F30EC1"/>
    <w:rsid w:val="00F31962"/>
    <w:rsid w:val="00F33BED"/>
    <w:rsid w:val="00F33FD2"/>
    <w:rsid w:val="00F36FDB"/>
    <w:rsid w:val="00F406D2"/>
    <w:rsid w:val="00F43BB7"/>
    <w:rsid w:val="00F47E4B"/>
    <w:rsid w:val="00F557EF"/>
    <w:rsid w:val="00F569D3"/>
    <w:rsid w:val="00F67198"/>
    <w:rsid w:val="00F70E4D"/>
    <w:rsid w:val="00F81DE5"/>
    <w:rsid w:val="00F83E5C"/>
    <w:rsid w:val="00F928C1"/>
    <w:rsid w:val="00F934BB"/>
    <w:rsid w:val="00FB1021"/>
    <w:rsid w:val="00FB7CAB"/>
    <w:rsid w:val="00FC7A76"/>
    <w:rsid w:val="00FC7A94"/>
    <w:rsid w:val="00FD31F0"/>
    <w:rsid w:val="00FD49D0"/>
    <w:rsid w:val="00FE2749"/>
    <w:rsid w:val="00FE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DB4"/>
    <w:pPr>
      <w:spacing w:after="80" w:line="320" w:lineRule="exact"/>
    </w:pPr>
    <w:rPr>
      <w:rFonts w:ascii="Corbel" w:hAnsi="Corbel"/>
      <w:sz w:val="22"/>
    </w:rPr>
  </w:style>
  <w:style w:type="paragraph" w:styleId="Heading1">
    <w:name w:val="heading 1"/>
    <w:basedOn w:val="Normal"/>
    <w:next w:val="Normal"/>
    <w:link w:val="Heading1Char"/>
    <w:uiPriority w:val="9"/>
    <w:qFormat/>
    <w:rsid w:val="00324C48"/>
    <w:pPr>
      <w:keepNext/>
      <w:keepLines/>
      <w:spacing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Normal"/>
    <w:next w:val="Normal"/>
    <w:link w:val="Heading2Char"/>
    <w:uiPriority w:val="9"/>
    <w:semiHidden/>
    <w:unhideWhenUsed/>
    <w:qFormat/>
    <w:rsid w:val="000C475A"/>
    <w:pPr>
      <w:keepNext/>
      <w:keepLines/>
      <w:spacing w:before="200" w:after="0"/>
      <w:outlineLvl w:val="1"/>
    </w:pPr>
    <w:rPr>
      <w:rFonts w:ascii="Rockwell" w:eastAsiaTheme="majorEastAsia" w:hAnsi="Rockwell"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48"/>
    <w:rPr>
      <w:rFonts w:ascii="Rockwell" w:eastAsiaTheme="majorEastAsia" w:hAnsi="Rockwell" w:cstheme="majorBidi"/>
      <w:color w:val="008886"/>
      <w:kern w:val="32"/>
      <w:sz w:val="32"/>
      <w:szCs w:val="32"/>
    </w:rPr>
  </w:style>
  <w:style w:type="character" w:customStyle="1" w:styleId="Heading2Char">
    <w:name w:val="Heading 2 Char"/>
    <w:basedOn w:val="DefaultParagraphFont"/>
    <w:link w:val="Heading2"/>
    <w:uiPriority w:val="9"/>
    <w:semiHidden/>
    <w:rsid w:val="000C475A"/>
    <w:rPr>
      <w:rFonts w:ascii="Rockwell" w:eastAsiaTheme="majorEastAsia" w:hAnsi="Rockwell" w:cstheme="majorBidi"/>
      <w:b/>
      <w:bCs/>
      <w:color w:val="000000" w:themeColor="text1"/>
      <w:sz w:val="26"/>
      <w:szCs w:val="26"/>
    </w:rPr>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basedOn w:val="DefaultParagraphFont"/>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basedOn w:val="DefaultParagraphFont"/>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styleId="Emphasis">
    <w:name w:val="Emphasis"/>
    <w:basedOn w:val="DefaultParagraphFont"/>
    <w:uiPriority w:val="20"/>
    <w:qFormat/>
    <w:rsid w:val="00B507DC"/>
    <w:rPr>
      <w:i/>
      <w:iCs/>
    </w:rPr>
  </w:style>
  <w:style w:type="character" w:customStyle="1" w:styleId="Footerdots">
    <w:name w:val="Footer dots"/>
    <w:basedOn w:val="DefaultParagraphFont"/>
    <w:uiPriority w:val="1"/>
    <w:qFormat/>
    <w:rsid w:val="00D45C8C"/>
    <w:rPr>
      <w:rFonts w:ascii="Corbel" w:hAnsi="Corbel"/>
      <w:color w:val="008886"/>
    </w:rPr>
  </w:style>
  <w:style w:type="paragraph" w:styleId="ListBullet">
    <w:name w:val="List Bullet"/>
    <w:basedOn w:val="Normal"/>
    <w:uiPriority w:val="99"/>
    <w:unhideWhenUsed/>
    <w:qFormat/>
    <w:rsid w:val="009964CB"/>
    <w:pPr>
      <w:numPr>
        <w:numId w:val="2"/>
      </w:numPr>
      <w:spacing w:after="100"/>
      <w:ind w:left="374" w:right="446" w:hanging="187"/>
    </w:pPr>
    <w:rPr>
      <w:szCs w:val="22"/>
    </w:rPr>
  </w:style>
  <w:style w:type="character" w:styleId="FootnoteReference">
    <w:name w:val="footnote reference"/>
    <w:basedOn w:val="DefaultParagraphFont"/>
    <w:rsid w:val="00011816"/>
    <w:rPr>
      <w:vertAlign w:val="superscript"/>
    </w:rPr>
  </w:style>
  <w:style w:type="paragraph" w:customStyle="1" w:styleId="footnotes">
    <w:name w:val="footnotes"/>
    <w:basedOn w:val="Normal"/>
    <w:qFormat/>
    <w:rsid w:val="00011816"/>
    <w:pPr>
      <w:spacing w:after="0" w:line="264" w:lineRule="auto"/>
    </w:pPr>
    <w:rPr>
      <w:sz w:val="18"/>
      <w:szCs w:val="18"/>
    </w:rPr>
  </w:style>
  <w:style w:type="paragraph" w:styleId="FootnoteText">
    <w:name w:val="footnote text"/>
    <w:basedOn w:val="Normal"/>
    <w:link w:val="FootnoteTextChar"/>
    <w:rsid w:val="003D2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A85"/>
    <w:rPr>
      <w:rFonts w:ascii="Times New Roman" w:eastAsia="Times New Roman" w:hAnsi="Times New Roman" w:cs="Times New Roman"/>
      <w:sz w:val="20"/>
      <w:szCs w:val="20"/>
    </w:rPr>
  </w:style>
  <w:style w:type="paragraph" w:styleId="ListParagraph">
    <w:name w:val="List Paragraph"/>
    <w:basedOn w:val="Normal"/>
    <w:uiPriority w:val="34"/>
    <w:rsid w:val="00B271D3"/>
    <w:pPr>
      <w:ind w:left="720"/>
      <w:contextualSpacing/>
    </w:pPr>
  </w:style>
  <w:style w:type="paragraph" w:customStyle="1" w:styleId="appquestions">
    <w:name w:val="app questions"/>
    <w:basedOn w:val="ListParagraph"/>
    <w:qFormat/>
    <w:rsid w:val="00CB5CA9"/>
    <w:pPr>
      <w:numPr>
        <w:numId w:val="15"/>
      </w:numPr>
      <w:tabs>
        <w:tab w:val="left" w:leader="underscore" w:pos="10800"/>
      </w:tabs>
      <w:spacing w:before="360"/>
      <w:contextualSpacing w:val="0"/>
    </w:pPr>
    <w:rPr>
      <w:b/>
      <w:color w:val="000000" w:themeColor="text1"/>
    </w:rPr>
  </w:style>
  <w:style w:type="paragraph" w:customStyle="1" w:styleId="ListCheckbox">
    <w:name w:val="List Checkbox"/>
    <w:basedOn w:val="Normal"/>
    <w:next w:val="Normal"/>
    <w:qFormat/>
    <w:rsid w:val="00FD49D0"/>
    <w:pPr>
      <w:numPr>
        <w:numId w:val="5"/>
      </w:numPr>
      <w:spacing w:after="120" w:line="260" w:lineRule="exact"/>
      <w:ind w:right="86"/>
    </w:pPr>
    <w:rPr>
      <w:iCs/>
      <w:color w:val="000000" w:themeColor="text1"/>
      <w:szCs w:val="22"/>
    </w:rPr>
  </w:style>
  <w:style w:type="table" w:styleId="TableGrid">
    <w:name w:val="Table Grid"/>
    <w:basedOn w:val="TableNormal"/>
    <w:uiPriority w:val="59"/>
    <w:rsid w:val="001D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C475A"/>
    <w:rPr>
      <w:i/>
      <w:iCs/>
      <w:color w:val="000000" w:themeColor="text1"/>
    </w:rPr>
  </w:style>
  <w:style w:type="character" w:customStyle="1" w:styleId="QuoteChar">
    <w:name w:val="Quote Char"/>
    <w:basedOn w:val="DefaultParagraphFont"/>
    <w:link w:val="Quote"/>
    <w:uiPriority w:val="29"/>
    <w:rsid w:val="000C475A"/>
    <w:rPr>
      <w:rFonts w:ascii="Corbel" w:hAnsi="Corbel"/>
      <w:i/>
      <w:iCs/>
      <w:color w:val="000000" w:themeColor="text1"/>
      <w:sz w:val="22"/>
    </w:rPr>
  </w:style>
  <w:style w:type="character" w:styleId="CommentReference">
    <w:name w:val="annotation reference"/>
    <w:basedOn w:val="DefaultParagraphFont"/>
    <w:uiPriority w:val="99"/>
    <w:semiHidden/>
    <w:unhideWhenUsed/>
    <w:rsid w:val="00575218"/>
    <w:rPr>
      <w:sz w:val="16"/>
      <w:szCs w:val="16"/>
    </w:rPr>
  </w:style>
  <w:style w:type="paragraph" w:styleId="CommentText">
    <w:name w:val="annotation text"/>
    <w:basedOn w:val="Normal"/>
    <w:link w:val="CommentTextChar"/>
    <w:uiPriority w:val="99"/>
    <w:semiHidden/>
    <w:unhideWhenUsed/>
    <w:rsid w:val="00575218"/>
    <w:pPr>
      <w:spacing w:line="240" w:lineRule="auto"/>
    </w:pPr>
    <w:rPr>
      <w:sz w:val="20"/>
      <w:szCs w:val="20"/>
    </w:rPr>
  </w:style>
  <w:style w:type="character" w:customStyle="1" w:styleId="CommentTextChar">
    <w:name w:val="Comment Text Char"/>
    <w:basedOn w:val="DefaultParagraphFont"/>
    <w:link w:val="CommentText"/>
    <w:uiPriority w:val="99"/>
    <w:semiHidden/>
    <w:rsid w:val="00575218"/>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575218"/>
    <w:rPr>
      <w:b/>
      <w:bCs/>
    </w:rPr>
  </w:style>
  <w:style w:type="character" w:customStyle="1" w:styleId="CommentSubjectChar">
    <w:name w:val="Comment Subject Char"/>
    <w:basedOn w:val="CommentTextChar"/>
    <w:link w:val="CommentSubject"/>
    <w:uiPriority w:val="99"/>
    <w:semiHidden/>
    <w:rsid w:val="00575218"/>
    <w:rPr>
      <w:rFonts w:ascii="Corbel" w:hAnsi="Corbel"/>
      <w:b/>
      <w:bCs/>
      <w:sz w:val="20"/>
      <w:szCs w:val="20"/>
    </w:rPr>
  </w:style>
  <w:style w:type="character" w:customStyle="1" w:styleId="EmphasisinBullets">
    <w:name w:val="Emphasis in Bullets"/>
    <w:basedOn w:val="DefaultParagraphFont"/>
    <w:uiPriority w:val="1"/>
    <w:qFormat/>
    <w:rsid w:val="00D90B23"/>
    <w:rPr>
      <w:rFonts w:ascii="Rockwell" w:hAnsi="Rockwell"/>
      <w:b w:val="0"/>
      <w:color w:val="008886"/>
    </w:rPr>
  </w:style>
  <w:style w:type="character" w:styleId="PlaceholderText">
    <w:name w:val="Placeholder Text"/>
    <w:basedOn w:val="DefaultParagraphFont"/>
    <w:uiPriority w:val="99"/>
    <w:semiHidden/>
    <w:rsid w:val="00D668F1"/>
    <w:rPr>
      <w:color w:val="808080"/>
    </w:rPr>
  </w:style>
  <w:style w:type="paragraph" w:customStyle="1" w:styleId="BodyText1">
    <w:name w:val="Body Text1"/>
    <w:basedOn w:val="Normal"/>
    <w:qFormat/>
    <w:rsid w:val="009215EF"/>
    <w:pPr>
      <w:spacing w:after="240"/>
    </w:pPr>
  </w:style>
  <w:style w:type="paragraph" w:customStyle="1" w:styleId="TableHead1">
    <w:name w:val="Table Head1"/>
    <w:basedOn w:val="Normal"/>
    <w:qFormat/>
    <w:rsid w:val="009215EF"/>
    <w:pPr>
      <w:spacing w:before="80" w:line="280" w:lineRule="exact"/>
    </w:pPr>
    <w:rPr>
      <w:rFonts w:ascii="Rockwell" w:hAnsi="Rockwell"/>
      <w:sz w:val="24"/>
    </w:rPr>
  </w:style>
  <w:style w:type="paragraph" w:customStyle="1" w:styleId="TableHead2">
    <w:name w:val="Table Head2"/>
    <w:basedOn w:val="Normal"/>
    <w:qFormat/>
    <w:rsid w:val="00E5610C"/>
    <w:pPr>
      <w:spacing w:before="120" w:line="280" w:lineRule="exact"/>
      <w:ind w:left="144"/>
    </w:pPr>
    <w:rPr>
      <w:rFonts w:ascii="Rockwell" w:hAnsi="Rockwell"/>
      <w:b/>
      <w:color w:val="00888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DB4"/>
    <w:pPr>
      <w:spacing w:after="80" w:line="320" w:lineRule="exact"/>
    </w:pPr>
    <w:rPr>
      <w:rFonts w:ascii="Corbel" w:hAnsi="Corbel"/>
      <w:sz w:val="22"/>
    </w:rPr>
  </w:style>
  <w:style w:type="paragraph" w:styleId="Heading1">
    <w:name w:val="heading 1"/>
    <w:basedOn w:val="Normal"/>
    <w:next w:val="Normal"/>
    <w:link w:val="Heading1Char"/>
    <w:uiPriority w:val="9"/>
    <w:qFormat/>
    <w:rsid w:val="00324C48"/>
    <w:pPr>
      <w:keepNext/>
      <w:keepLines/>
      <w:spacing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Normal"/>
    <w:next w:val="Normal"/>
    <w:link w:val="Heading2Char"/>
    <w:uiPriority w:val="9"/>
    <w:semiHidden/>
    <w:unhideWhenUsed/>
    <w:qFormat/>
    <w:rsid w:val="000C475A"/>
    <w:pPr>
      <w:keepNext/>
      <w:keepLines/>
      <w:spacing w:before="200" w:after="0"/>
      <w:outlineLvl w:val="1"/>
    </w:pPr>
    <w:rPr>
      <w:rFonts w:ascii="Rockwell" w:eastAsiaTheme="majorEastAsia" w:hAnsi="Rockwell"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48"/>
    <w:rPr>
      <w:rFonts w:ascii="Rockwell" w:eastAsiaTheme="majorEastAsia" w:hAnsi="Rockwell" w:cstheme="majorBidi"/>
      <w:color w:val="008886"/>
      <w:kern w:val="32"/>
      <w:sz w:val="32"/>
      <w:szCs w:val="32"/>
    </w:rPr>
  </w:style>
  <w:style w:type="character" w:customStyle="1" w:styleId="Heading2Char">
    <w:name w:val="Heading 2 Char"/>
    <w:basedOn w:val="DefaultParagraphFont"/>
    <w:link w:val="Heading2"/>
    <w:uiPriority w:val="9"/>
    <w:semiHidden/>
    <w:rsid w:val="000C475A"/>
    <w:rPr>
      <w:rFonts w:ascii="Rockwell" w:eastAsiaTheme="majorEastAsia" w:hAnsi="Rockwell" w:cstheme="majorBidi"/>
      <w:b/>
      <w:bCs/>
      <w:color w:val="000000" w:themeColor="text1"/>
      <w:sz w:val="26"/>
      <w:szCs w:val="26"/>
    </w:rPr>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basedOn w:val="DefaultParagraphFont"/>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basedOn w:val="DefaultParagraphFont"/>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styleId="Emphasis">
    <w:name w:val="Emphasis"/>
    <w:basedOn w:val="DefaultParagraphFont"/>
    <w:uiPriority w:val="20"/>
    <w:qFormat/>
    <w:rsid w:val="00B507DC"/>
    <w:rPr>
      <w:i/>
      <w:iCs/>
    </w:rPr>
  </w:style>
  <w:style w:type="character" w:customStyle="1" w:styleId="Footerdots">
    <w:name w:val="Footer dots"/>
    <w:basedOn w:val="DefaultParagraphFont"/>
    <w:uiPriority w:val="1"/>
    <w:qFormat/>
    <w:rsid w:val="00D45C8C"/>
    <w:rPr>
      <w:rFonts w:ascii="Corbel" w:hAnsi="Corbel"/>
      <w:color w:val="008886"/>
    </w:rPr>
  </w:style>
  <w:style w:type="paragraph" w:styleId="ListBullet">
    <w:name w:val="List Bullet"/>
    <w:basedOn w:val="Normal"/>
    <w:uiPriority w:val="99"/>
    <w:unhideWhenUsed/>
    <w:qFormat/>
    <w:rsid w:val="009964CB"/>
    <w:pPr>
      <w:numPr>
        <w:numId w:val="2"/>
      </w:numPr>
      <w:spacing w:after="100"/>
      <w:ind w:left="374" w:right="446" w:hanging="187"/>
    </w:pPr>
    <w:rPr>
      <w:szCs w:val="22"/>
    </w:rPr>
  </w:style>
  <w:style w:type="character" w:styleId="FootnoteReference">
    <w:name w:val="footnote reference"/>
    <w:basedOn w:val="DefaultParagraphFont"/>
    <w:rsid w:val="00011816"/>
    <w:rPr>
      <w:vertAlign w:val="superscript"/>
    </w:rPr>
  </w:style>
  <w:style w:type="paragraph" w:customStyle="1" w:styleId="footnotes">
    <w:name w:val="footnotes"/>
    <w:basedOn w:val="Normal"/>
    <w:qFormat/>
    <w:rsid w:val="00011816"/>
    <w:pPr>
      <w:spacing w:after="0" w:line="264" w:lineRule="auto"/>
    </w:pPr>
    <w:rPr>
      <w:sz w:val="18"/>
      <w:szCs w:val="18"/>
    </w:rPr>
  </w:style>
  <w:style w:type="paragraph" w:styleId="FootnoteText">
    <w:name w:val="footnote text"/>
    <w:basedOn w:val="Normal"/>
    <w:link w:val="FootnoteTextChar"/>
    <w:rsid w:val="003D2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A85"/>
    <w:rPr>
      <w:rFonts w:ascii="Times New Roman" w:eastAsia="Times New Roman" w:hAnsi="Times New Roman" w:cs="Times New Roman"/>
      <w:sz w:val="20"/>
      <w:szCs w:val="20"/>
    </w:rPr>
  </w:style>
  <w:style w:type="paragraph" w:styleId="ListParagraph">
    <w:name w:val="List Paragraph"/>
    <w:basedOn w:val="Normal"/>
    <w:uiPriority w:val="34"/>
    <w:rsid w:val="00B271D3"/>
    <w:pPr>
      <w:ind w:left="720"/>
      <w:contextualSpacing/>
    </w:pPr>
  </w:style>
  <w:style w:type="paragraph" w:customStyle="1" w:styleId="appquestions">
    <w:name w:val="app questions"/>
    <w:basedOn w:val="ListParagraph"/>
    <w:qFormat/>
    <w:rsid w:val="00CB5CA9"/>
    <w:pPr>
      <w:numPr>
        <w:numId w:val="15"/>
      </w:numPr>
      <w:tabs>
        <w:tab w:val="left" w:leader="underscore" w:pos="10800"/>
      </w:tabs>
      <w:spacing w:before="360"/>
      <w:contextualSpacing w:val="0"/>
    </w:pPr>
    <w:rPr>
      <w:b/>
      <w:color w:val="000000" w:themeColor="text1"/>
    </w:rPr>
  </w:style>
  <w:style w:type="paragraph" w:customStyle="1" w:styleId="ListCheckbox">
    <w:name w:val="List Checkbox"/>
    <w:basedOn w:val="Normal"/>
    <w:next w:val="Normal"/>
    <w:qFormat/>
    <w:rsid w:val="00FD49D0"/>
    <w:pPr>
      <w:numPr>
        <w:numId w:val="5"/>
      </w:numPr>
      <w:spacing w:after="120" w:line="260" w:lineRule="exact"/>
      <w:ind w:right="86"/>
    </w:pPr>
    <w:rPr>
      <w:iCs/>
      <w:color w:val="000000" w:themeColor="text1"/>
      <w:szCs w:val="22"/>
    </w:rPr>
  </w:style>
  <w:style w:type="table" w:styleId="TableGrid">
    <w:name w:val="Table Grid"/>
    <w:basedOn w:val="TableNormal"/>
    <w:uiPriority w:val="59"/>
    <w:rsid w:val="001D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C475A"/>
    <w:rPr>
      <w:i/>
      <w:iCs/>
      <w:color w:val="000000" w:themeColor="text1"/>
    </w:rPr>
  </w:style>
  <w:style w:type="character" w:customStyle="1" w:styleId="QuoteChar">
    <w:name w:val="Quote Char"/>
    <w:basedOn w:val="DefaultParagraphFont"/>
    <w:link w:val="Quote"/>
    <w:uiPriority w:val="29"/>
    <w:rsid w:val="000C475A"/>
    <w:rPr>
      <w:rFonts w:ascii="Corbel" w:hAnsi="Corbel"/>
      <w:i/>
      <w:iCs/>
      <w:color w:val="000000" w:themeColor="text1"/>
      <w:sz w:val="22"/>
    </w:rPr>
  </w:style>
  <w:style w:type="character" w:styleId="CommentReference">
    <w:name w:val="annotation reference"/>
    <w:basedOn w:val="DefaultParagraphFont"/>
    <w:uiPriority w:val="99"/>
    <w:semiHidden/>
    <w:unhideWhenUsed/>
    <w:rsid w:val="00575218"/>
    <w:rPr>
      <w:sz w:val="16"/>
      <w:szCs w:val="16"/>
    </w:rPr>
  </w:style>
  <w:style w:type="paragraph" w:styleId="CommentText">
    <w:name w:val="annotation text"/>
    <w:basedOn w:val="Normal"/>
    <w:link w:val="CommentTextChar"/>
    <w:uiPriority w:val="99"/>
    <w:semiHidden/>
    <w:unhideWhenUsed/>
    <w:rsid w:val="00575218"/>
    <w:pPr>
      <w:spacing w:line="240" w:lineRule="auto"/>
    </w:pPr>
    <w:rPr>
      <w:sz w:val="20"/>
      <w:szCs w:val="20"/>
    </w:rPr>
  </w:style>
  <w:style w:type="character" w:customStyle="1" w:styleId="CommentTextChar">
    <w:name w:val="Comment Text Char"/>
    <w:basedOn w:val="DefaultParagraphFont"/>
    <w:link w:val="CommentText"/>
    <w:uiPriority w:val="99"/>
    <w:semiHidden/>
    <w:rsid w:val="00575218"/>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575218"/>
    <w:rPr>
      <w:b/>
      <w:bCs/>
    </w:rPr>
  </w:style>
  <w:style w:type="character" w:customStyle="1" w:styleId="CommentSubjectChar">
    <w:name w:val="Comment Subject Char"/>
    <w:basedOn w:val="CommentTextChar"/>
    <w:link w:val="CommentSubject"/>
    <w:uiPriority w:val="99"/>
    <w:semiHidden/>
    <w:rsid w:val="00575218"/>
    <w:rPr>
      <w:rFonts w:ascii="Corbel" w:hAnsi="Corbel"/>
      <w:b/>
      <w:bCs/>
      <w:sz w:val="20"/>
      <w:szCs w:val="20"/>
    </w:rPr>
  </w:style>
  <w:style w:type="character" w:customStyle="1" w:styleId="EmphasisinBullets">
    <w:name w:val="Emphasis in Bullets"/>
    <w:basedOn w:val="DefaultParagraphFont"/>
    <w:uiPriority w:val="1"/>
    <w:qFormat/>
    <w:rsid w:val="00D90B23"/>
    <w:rPr>
      <w:rFonts w:ascii="Rockwell" w:hAnsi="Rockwell"/>
      <w:b w:val="0"/>
      <w:color w:val="008886"/>
    </w:rPr>
  </w:style>
  <w:style w:type="character" w:styleId="PlaceholderText">
    <w:name w:val="Placeholder Text"/>
    <w:basedOn w:val="DefaultParagraphFont"/>
    <w:uiPriority w:val="99"/>
    <w:semiHidden/>
    <w:rsid w:val="00D668F1"/>
    <w:rPr>
      <w:color w:val="808080"/>
    </w:rPr>
  </w:style>
  <w:style w:type="paragraph" w:customStyle="1" w:styleId="BodyText1">
    <w:name w:val="Body Text1"/>
    <w:basedOn w:val="Normal"/>
    <w:qFormat/>
    <w:rsid w:val="009215EF"/>
    <w:pPr>
      <w:spacing w:after="240"/>
    </w:pPr>
  </w:style>
  <w:style w:type="paragraph" w:customStyle="1" w:styleId="TableHead1">
    <w:name w:val="Table Head1"/>
    <w:basedOn w:val="Normal"/>
    <w:qFormat/>
    <w:rsid w:val="009215EF"/>
    <w:pPr>
      <w:spacing w:before="80" w:line="280" w:lineRule="exact"/>
    </w:pPr>
    <w:rPr>
      <w:rFonts w:ascii="Rockwell" w:hAnsi="Rockwell"/>
      <w:sz w:val="24"/>
    </w:rPr>
  </w:style>
  <w:style w:type="paragraph" w:customStyle="1" w:styleId="TableHead2">
    <w:name w:val="Table Head2"/>
    <w:basedOn w:val="Normal"/>
    <w:qFormat/>
    <w:rsid w:val="00E5610C"/>
    <w:pPr>
      <w:spacing w:before="120" w:line="280" w:lineRule="exact"/>
      <w:ind w:left="144"/>
    </w:pPr>
    <w:rPr>
      <w:rFonts w:ascii="Rockwell" w:hAnsi="Rockwell"/>
      <w:b/>
      <w:color w:val="0088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EC5DF93B0C3646B2E6E997F230F854"/>
        <w:category>
          <w:name w:val="General"/>
          <w:gallery w:val="placeholder"/>
        </w:category>
        <w:types>
          <w:type w:val="bbPlcHdr"/>
        </w:types>
        <w:behaviors>
          <w:behavior w:val="content"/>
        </w:behaviors>
        <w:guid w:val="{057084A0-631D-0042-BD33-BBEF8034C897}"/>
      </w:docPartPr>
      <w:docPartBody>
        <w:p w:rsidR="006F0EDF" w:rsidRDefault="006F0EDF" w:rsidP="006F0EDF">
          <w:pPr>
            <w:pStyle w:val="95EC5DF93B0C3646B2E6E997F230F854"/>
          </w:pPr>
          <w:r>
            <w:t>[Type text]</w:t>
          </w:r>
        </w:p>
      </w:docPartBody>
    </w:docPart>
    <w:docPart>
      <w:docPartPr>
        <w:name w:val="87B478C818583E4BA75C0B58BD4275B4"/>
        <w:category>
          <w:name w:val="General"/>
          <w:gallery w:val="placeholder"/>
        </w:category>
        <w:types>
          <w:type w:val="bbPlcHdr"/>
        </w:types>
        <w:behaviors>
          <w:behavior w:val="content"/>
        </w:behaviors>
        <w:guid w:val="{ECC2A7BE-9C81-F942-81AC-D1B8E0312A01}"/>
      </w:docPartPr>
      <w:docPartBody>
        <w:p w:rsidR="006F0EDF" w:rsidRDefault="006F0EDF" w:rsidP="006F0EDF">
          <w:pPr>
            <w:pStyle w:val="87B478C818583E4BA75C0B58BD4275B4"/>
          </w:pPr>
          <w:r>
            <w:t>[Type text]</w:t>
          </w:r>
        </w:p>
      </w:docPartBody>
    </w:docPart>
    <w:docPart>
      <w:docPartPr>
        <w:name w:val="5828BE2C131ECC428DF85F45F78DF030"/>
        <w:category>
          <w:name w:val="General"/>
          <w:gallery w:val="placeholder"/>
        </w:category>
        <w:types>
          <w:type w:val="bbPlcHdr"/>
        </w:types>
        <w:behaviors>
          <w:behavior w:val="content"/>
        </w:behaviors>
        <w:guid w:val="{FC1D157F-A4E7-4245-A734-A4254BF7C8B4}"/>
      </w:docPartPr>
      <w:docPartBody>
        <w:p w:rsidR="006F0EDF" w:rsidRDefault="006F0EDF" w:rsidP="006F0EDF">
          <w:pPr>
            <w:pStyle w:val="5828BE2C131ECC428DF85F45F78DF0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F0EDF"/>
    <w:rsid w:val="00001D1D"/>
    <w:rsid w:val="00043A6C"/>
    <w:rsid w:val="000B3E9B"/>
    <w:rsid w:val="001E57A0"/>
    <w:rsid w:val="002B0932"/>
    <w:rsid w:val="002E4557"/>
    <w:rsid w:val="00354D4C"/>
    <w:rsid w:val="003564C1"/>
    <w:rsid w:val="00370723"/>
    <w:rsid w:val="00377285"/>
    <w:rsid w:val="004560C4"/>
    <w:rsid w:val="0050297A"/>
    <w:rsid w:val="00507A3A"/>
    <w:rsid w:val="005455A7"/>
    <w:rsid w:val="005D786E"/>
    <w:rsid w:val="005F04CD"/>
    <w:rsid w:val="006921A8"/>
    <w:rsid w:val="006F0EDF"/>
    <w:rsid w:val="00772A02"/>
    <w:rsid w:val="00773C2D"/>
    <w:rsid w:val="00784FFA"/>
    <w:rsid w:val="007A566E"/>
    <w:rsid w:val="007C3790"/>
    <w:rsid w:val="008821D2"/>
    <w:rsid w:val="009869B8"/>
    <w:rsid w:val="00A0762A"/>
    <w:rsid w:val="00B40296"/>
    <w:rsid w:val="00B64FBE"/>
    <w:rsid w:val="00BE6D6E"/>
    <w:rsid w:val="00D91B04"/>
    <w:rsid w:val="00DB02DE"/>
    <w:rsid w:val="00F32D4D"/>
    <w:rsid w:val="00FB14B6"/>
    <w:rsid w:val="00FB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C5DF93B0C3646B2E6E997F230F854">
    <w:name w:val="95EC5DF93B0C3646B2E6E997F230F854"/>
    <w:rsid w:val="006F0EDF"/>
  </w:style>
  <w:style w:type="paragraph" w:customStyle="1" w:styleId="87B478C818583E4BA75C0B58BD4275B4">
    <w:name w:val="87B478C818583E4BA75C0B58BD4275B4"/>
    <w:rsid w:val="006F0EDF"/>
  </w:style>
  <w:style w:type="paragraph" w:customStyle="1" w:styleId="5828BE2C131ECC428DF85F45F78DF030">
    <w:name w:val="5828BE2C131ECC428DF85F45F78DF030"/>
    <w:rsid w:val="006F0EDF"/>
  </w:style>
  <w:style w:type="paragraph" w:customStyle="1" w:styleId="32FB7DADE43BF14EB69AA13E8DDF7147">
    <w:name w:val="32FB7DADE43BF14EB69AA13E8DDF7147"/>
    <w:rsid w:val="006F0EDF"/>
  </w:style>
  <w:style w:type="paragraph" w:customStyle="1" w:styleId="F408EB807FB74E4A8B2F6E8FA1389DF8">
    <w:name w:val="F408EB807FB74E4A8B2F6E8FA1389DF8"/>
    <w:rsid w:val="006F0EDF"/>
  </w:style>
  <w:style w:type="paragraph" w:customStyle="1" w:styleId="F98FF933929AEC4D8D962D932A032544">
    <w:name w:val="F98FF933929AEC4D8D962D932A032544"/>
    <w:rsid w:val="006F0EDF"/>
  </w:style>
  <w:style w:type="character" w:styleId="PlaceholderText">
    <w:name w:val="Placeholder Text"/>
    <w:basedOn w:val="DefaultParagraphFont"/>
    <w:uiPriority w:val="99"/>
    <w:semiHidden/>
    <w:rsid w:val="007A56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0ED3-B8F1-49E3-A495-EC091176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1013</Words>
  <Characters>5552</Characters>
  <Application>Microsoft Office Word</Application>
  <DocSecurity>0</DocSecurity>
  <Lines>154</Lines>
  <Paragraphs>107</Paragraphs>
  <ScaleCrop>false</ScaleCrop>
  <HeadingPairs>
    <vt:vector size="2" baseType="variant">
      <vt:variant>
        <vt:lpstr>Title</vt:lpstr>
      </vt:variant>
      <vt:variant>
        <vt:i4>1</vt:i4>
      </vt:variant>
    </vt:vector>
  </HeadingPairs>
  <TitlesOfParts>
    <vt:vector size="1" baseType="lpstr">
      <vt:lpstr>Strategy 2: Communicating for Improve Quality (Tool 5)</vt:lpstr>
    </vt:vector>
  </TitlesOfParts>
  <Company>United States Department of Health and Human Services</Company>
  <LinksUpToDate>false</LinksUpToDate>
  <CharactersWithSpaces>6458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 Communicating for Improve Quality (Tool 5)</dc:title>
  <dc:subject>Overview of Communication Competencies</dc:subject>
  <dc:creator>Agency for Healthcare Research and Quality</dc:creator>
  <cp:keywords>Clinicians, patients, families, hospital stay; behaviors, partnership, hospital stay, checklist, observations, assessment, quality, safety</cp:keywords>
  <cp:lastModifiedBy>American Institutes for Research</cp:lastModifiedBy>
  <cp:revision>13</cp:revision>
  <cp:lastPrinted>2011-07-28T15:29:00Z</cp:lastPrinted>
  <dcterms:created xsi:type="dcterms:W3CDTF">2013-05-22T19:28:00Z</dcterms:created>
  <dcterms:modified xsi:type="dcterms:W3CDTF">2013-06-03T19:04:00Z</dcterms:modified>
  <cp:category>Guide to Patient and Family Engagement</cp:category>
</cp:coreProperties>
</file>